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BA734" w14:textId="77777777" w:rsidR="001B739D" w:rsidRDefault="001B739D" w:rsidP="001B739D">
      <w:pPr>
        <w:rPr>
          <w:rFonts w:ascii="Alice" w:hAnsi="Alice" w:cstheme="minorHAnsi"/>
        </w:rPr>
      </w:pPr>
      <w:bookmarkStart w:id="0" w:name="_Toc458540286"/>
    </w:p>
    <w:p w14:paraId="034A5A4C" w14:textId="77777777" w:rsidR="001B739D" w:rsidRDefault="001B739D" w:rsidP="001B739D">
      <w:pPr>
        <w:rPr>
          <w:rFonts w:ascii="Alice" w:hAnsi="Alice" w:cstheme="minorHAnsi"/>
        </w:rPr>
      </w:pPr>
    </w:p>
    <w:p w14:paraId="5676D85F" w14:textId="77777777" w:rsidR="001B739D" w:rsidRDefault="001B739D" w:rsidP="001B739D">
      <w:pPr>
        <w:rPr>
          <w:rFonts w:ascii="Alice" w:hAnsi="Alice" w:cstheme="minorHAnsi"/>
        </w:rPr>
      </w:pPr>
    </w:p>
    <w:p w14:paraId="28578849" w14:textId="77777777" w:rsidR="001B739D" w:rsidRDefault="001B739D" w:rsidP="001B739D">
      <w:pPr>
        <w:rPr>
          <w:rFonts w:ascii="Alice" w:hAnsi="Alice" w:cstheme="minorHAnsi"/>
        </w:rPr>
      </w:pPr>
    </w:p>
    <w:p w14:paraId="411425D9" w14:textId="77777777" w:rsidR="001B739D" w:rsidRDefault="001B739D" w:rsidP="001B739D">
      <w:pPr>
        <w:rPr>
          <w:rFonts w:ascii="Alice" w:hAnsi="Alice" w:cstheme="minorHAnsi"/>
        </w:rPr>
      </w:pPr>
    </w:p>
    <w:p w14:paraId="3CFCBAB1" w14:textId="77777777" w:rsidR="001B739D" w:rsidRDefault="001B739D" w:rsidP="001B739D">
      <w:pPr>
        <w:rPr>
          <w:rFonts w:ascii="Alice" w:hAnsi="Alice" w:cstheme="minorHAnsi"/>
        </w:rPr>
      </w:pPr>
    </w:p>
    <w:p w14:paraId="4692EF5E" w14:textId="77777777" w:rsidR="001B739D" w:rsidRDefault="001B739D" w:rsidP="001B739D">
      <w:pPr>
        <w:tabs>
          <w:tab w:val="left" w:pos="7440"/>
        </w:tabs>
        <w:rPr>
          <w:rFonts w:ascii="Alice" w:hAnsi="Alice" w:cstheme="minorHAnsi"/>
        </w:rPr>
      </w:pPr>
      <w:r>
        <w:rPr>
          <w:rFonts w:ascii="Alice" w:hAnsi="Alice" w:cstheme="minorHAnsi"/>
        </w:rPr>
        <w:tab/>
      </w:r>
    </w:p>
    <w:p w14:paraId="0DF5C58A" w14:textId="77777777" w:rsidR="001B739D" w:rsidRDefault="001B739D" w:rsidP="001B739D">
      <w:pPr>
        <w:rPr>
          <w:rFonts w:ascii="Alice" w:hAnsi="Alice" w:cstheme="minorHAnsi"/>
        </w:rPr>
      </w:pPr>
    </w:p>
    <w:p w14:paraId="28A7F130" w14:textId="77777777" w:rsidR="001B739D" w:rsidRDefault="001B739D" w:rsidP="001B739D">
      <w:pPr>
        <w:rPr>
          <w:rFonts w:ascii="Alice" w:hAnsi="Alice" w:cstheme="minorHAnsi"/>
        </w:rPr>
      </w:pPr>
    </w:p>
    <w:p w14:paraId="4DDC7ECD" w14:textId="77777777" w:rsidR="001B739D" w:rsidRDefault="001B739D" w:rsidP="001B739D">
      <w:pPr>
        <w:rPr>
          <w:rFonts w:ascii="Alice" w:hAnsi="Alice" w:cstheme="minorHAnsi"/>
        </w:rPr>
      </w:pPr>
    </w:p>
    <w:p w14:paraId="1EF95970" w14:textId="77777777" w:rsidR="001B739D" w:rsidRDefault="001B739D" w:rsidP="001B739D">
      <w:pPr>
        <w:rPr>
          <w:rFonts w:ascii="Alice" w:hAnsi="Alice" w:cstheme="minorHAnsi"/>
        </w:rPr>
      </w:pPr>
    </w:p>
    <w:p w14:paraId="5EE8E4CB" w14:textId="77777777" w:rsidR="001B739D" w:rsidRDefault="001B739D" w:rsidP="001B739D">
      <w:pPr>
        <w:rPr>
          <w:rFonts w:ascii="Alice" w:hAnsi="Alice" w:cstheme="minorHAnsi"/>
        </w:rPr>
      </w:pPr>
    </w:p>
    <w:p w14:paraId="279E280C" w14:textId="77777777" w:rsidR="001B739D" w:rsidRDefault="001B739D" w:rsidP="001B739D">
      <w:pPr>
        <w:rPr>
          <w:rFonts w:ascii="Alice" w:hAnsi="Alice" w:cstheme="minorHAnsi"/>
        </w:rPr>
      </w:pPr>
    </w:p>
    <w:p w14:paraId="79732833" w14:textId="77777777" w:rsidR="001B739D" w:rsidRDefault="001B739D" w:rsidP="001B739D">
      <w:pPr>
        <w:rPr>
          <w:rFonts w:ascii="Alice" w:hAnsi="Alice" w:cstheme="minorHAnsi"/>
        </w:rPr>
      </w:pPr>
    </w:p>
    <w:p w14:paraId="51DA368B" w14:textId="77777777" w:rsidR="001B739D" w:rsidRDefault="001B739D" w:rsidP="001B739D">
      <w:pPr>
        <w:rPr>
          <w:rFonts w:ascii="Alice" w:hAnsi="Alice" w:cstheme="minorHAnsi"/>
        </w:rPr>
      </w:pPr>
    </w:p>
    <w:p w14:paraId="3B6B62D0" w14:textId="77777777" w:rsidR="001B739D" w:rsidRDefault="001B739D" w:rsidP="001B739D">
      <w:pPr>
        <w:rPr>
          <w:sz w:val="28"/>
          <w:szCs w:val="28"/>
        </w:rPr>
      </w:pPr>
    </w:p>
    <w:p w14:paraId="21BAAA1E" w14:textId="77777777" w:rsidR="001B739D" w:rsidRPr="000711FD" w:rsidRDefault="001B739D" w:rsidP="001B739D">
      <w:pPr>
        <w:rPr>
          <w:sz w:val="28"/>
          <w:szCs w:val="28"/>
        </w:rPr>
      </w:pPr>
    </w:p>
    <w:p w14:paraId="111D1199" w14:textId="171662F0" w:rsidR="001B739D" w:rsidRPr="009019FE" w:rsidRDefault="005F2756" w:rsidP="001B739D">
      <w:pPr>
        <w:rPr>
          <w:b/>
          <w:bCs/>
          <w:sz w:val="40"/>
          <w:szCs w:val="40"/>
        </w:rPr>
      </w:pPr>
      <w:r>
        <w:rPr>
          <w:b/>
          <w:bCs/>
          <w:sz w:val="40"/>
          <w:szCs w:val="40"/>
        </w:rPr>
        <w:t>Clinical Evaluation Plan</w:t>
      </w:r>
    </w:p>
    <w:p w14:paraId="2338E61D" w14:textId="77777777" w:rsidR="001B739D" w:rsidRPr="005448C0" w:rsidRDefault="001B739D" w:rsidP="001B739D">
      <w:pPr>
        <w:rPr>
          <w:sz w:val="40"/>
          <w:szCs w:val="40"/>
        </w:rPr>
      </w:pPr>
    </w:p>
    <w:p w14:paraId="58E09D9B" w14:textId="77777777" w:rsidR="001B739D" w:rsidRPr="005448C0" w:rsidRDefault="001B739D" w:rsidP="001B739D">
      <w:pPr>
        <w:rPr>
          <w:sz w:val="40"/>
          <w:szCs w:val="40"/>
        </w:rPr>
      </w:pPr>
      <w:r w:rsidRPr="005448C0">
        <w:rPr>
          <w:sz w:val="40"/>
          <w:szCs w:val="40"/>
        </w:rPr>
        <w:t>For</w:t>
      </w:r>
    </w:p>
    <w:p w14:paraId="3C0B308E" w14:textId="77777777" w:rsidR="001B739D" w:rsidRDefault="001B739D" w:rsidP="001B739D"/>
    <w:p w14:paraId="14528AFC" w14:textId="77777777" w:rsidR="001B739D" w:rsidRDefault="001B739D" w:rsidP="001B739D"/>
    <w:p w14:paraId="3DAA9F64" w14:textId="77777777" w:rsidR="001B739D" w:rsidRDefault="001B739D" w:rsidP="001B739D"/>
    <w:p w14:paraId="55B1A1DC" w14:textId="77777777" w:rsidR="001B739D" w:rsidRDefault="001B739D" w:rsidP="001B739D"/>
    <w:p w14:paraId="1A9B494B" w14:textId="77777777" w:rsidR="001B739D" w:rsidRPr="003E3AB9" w:rsidRDefault="001B739D" w:rsidP="001B739D">
      <w:pPr>
        <w:jc w:val="center"/>
        <w:rPr>
          <w:sz w:val="40"/>
          <w:szCs w:val="40"/>
        </w:rPr>
      </w:pPr>
      <w:r>
        <w:rPr>
          <w:sz w:val="40"/>
          <w:szCs w:val="40"/>
        </w:rPr>
        <w:t>[</w:t>
      </w:r>
      <w:r w:rsidRPr="00075D74">
        <w:rPr>
          <w:color w:val="FF0000"/>
          <w:sz w:val="40"/>
          <w:szCs w:val="40"/>
        </w:rPr>
        <w:t>Device Name</w:t>
      </w:r>
      <w:r>
        <w:rPr>
          <w:sz w:val="40"/>
          <w:szCs w:val="40"/>
        </w:rPr>
        <w:t>]</w:t>
      </w:r>
    </w:p>
    <w:p w14:paraId="525789F4" w14:textId="77777777" w:rsidR="001B739D" w:rsidRDefault="001B739D" w:rsidP="001B739D"/>
    <w:p w14:paraId="035428F7" w14:textId="77777777" w:rsidR="001B739D" w:rsidRDefault="001B739D" w:rsidP="001B739D"/>
    <w:p w14:paraId="4EB43E9B" w14:textId="77777777" w:rsidR="001B739D" w:rsidRDefault="001B739D" w:rsidP="001B739D"/>
    <w:p w14:paraId="73D2A6F6" w14:textId="77777777" w:rsidR="001B739D" w:rsidRDefault="001B739D" w:rsidP="001B739D"/>
    <w:p w14:paraId="735C165D" w14:textId="77777777" w:rsidR="001B739D" w:rsidRDefault="001B739D" w:rsidP="001B739D"/>
    <w:p w14:paraId="2ED2D650" w14:textId="77777777" w:rsidR="001B739D" w:rsidRDefault="001B739D" w:rsidP="001B739D"/>
    <w:p w14:paraId="69747D86" w14:textId="77777777" w:rsidR="001B739D" w:rsidRDefault="001B739D" w:rsidP="001B739D"/>
    <w:p w14:paraId="35005BF1" w14:textId="77777777" w:rsidR="001B739D" w:rsidRDefault="001B739D" w:rsidP="001B739D"/>
    <w:p w14:paraId="69D3F35B" w14:textId="77777777" w:rsidR="001B739D" w:rsidRDefault="001B739D" w:rsidP="001B739D"/>
    <w:p w14:paraId="032BDCDA" w14:textId="77777777" w:rsidR="001B739D" w:rsidRDefault="001B739D" w:rsidP="001B739D"/>
    <w:p w14:paraId="44C45529" w14:textId="77777777" w:rsidR="001B739D" w:rsidRDefault="001B739D" w:rsidP="001B739D"/>
    <w:p w14:paraId="3B03E80E" w14:textId="77777777" w:rsidR="001B739D" w:rsidRDefault="001B739D" w:rsidP="001B739D"/>
    <w:p w14:paraId="1FEA299E" w14:textId="77777777" w:rsidR="001B739D" w:rsidRDefault="001B739D" w:rsidP="001B739D"/>
    <w:p w14:paraId="754B65A4" w14:textId="77777777" w:rsidR="001B739D" w:rsidRDefault="001B739D" w:rsidP="001B739D">
      <w:r>
        <w:t>Manufacturer Name: [</w:t>
      </w:r>
      <w:r w:rsidRPr="0037465F">
        <w:rPr>
          <w:color w:val="FF0000"/>
        </w:rPr>
        <w:t>Manufacturer name</w:t>
      </w:r>
      <w:r>
        <w:t>]</w:t>
      </w:r>
    </w:p>
    <w:p w14:paraId="68873D36" w14:textId="77777777" w:rsidR="001B739D" w:rsidRDefault="001B739D" w:rsidP="001B739D"/>
    <w:p w14:paraId="27442B8B" w14:textId="77777777" w:rsidR="001B739D" w:rsidRDefault="001B739D" w:rsidP="001B739D"/>
    <w:p w14:paraId="7D472EB0" w14:textId="77777777" w:rsidR="001B739D" w:rsidRDefault="001B739D" w:rsidP="001B739D"/>
    <w:p w14:paraId="2ED702CF" w14:textId="77777777" w:rsidR="001B739D" w:rsidRDefault="001B739D" w:rsidP="001B739D"/>
    <w:p w14:paraId="09939632" w14:textId="77777777" w:rsidR="001B739D" w:rsidRDefault="001B739D" w:rsidP="001B739D"/>
    <w:p w14:paraId="7DF5AB37" w14:textId="77777777" w:rsidR="001B739D" w:rsidRDefault="001B739D" w:rsidP="001B739D"/>
    <w:p w14:paraId="54B65FE1" w14:textId="77777777" w:rsidR="001B739D" w:rsidRDefault="001B739D" w:rsidP="001B739D"/>
    <w:p w14:paraId="7389212A" w14:textId="77777777" w:rsidR="001B739D" w:rsidRPr="001B739D" w:rsidRDefault="001B739D" w:rsidP="001B739D">
      <w:r w:rsidRPr="001B739D">
        <w:t xml:space="preserve">Document Number: </w:t>
      </w:r>
      <w:r w:rsidRPr="001B739D">
        <w:rPr>
          <w:color w:val="FF0000"/>
        </w:rPr>
        <w:t>XXXX</w:t>
      </w:r>
    </w:p>
    <w:p w14:paraId="6ECA2DB5" w14:textId="77777777" w:rsidR="001B739D" w:rsidRDefault="001B739D" w:rsidP="001B739D">
      <w:pPr>
        <w:rPr>
          <w:rFonts w:ascii="Alice" w:hAnsi="Alice" w:cstheme="minorHAnsi"/>
        </w:rPr>
      </w:pPr>
      <w:r w:rsidRPr="001132D0">
        <w:t xml:space="preserve">Revision: </w:t>
      </w:r>
      <w:r w:rsidRPr="001132D0">
        <w:rPr>
          <w:color w:val="FF0000"/>
        </w:rPr>
        <w:t>XXXX</w:t>
      </w:r>
    </w:p>
    <w:p w14:paraId="5D4876DB" w14:textId="77777777" w:rsidR="001B739D" w:rsidRDefault="001B739D" w:rsidP="001B739D">
      <w:pPr>
        <w:rPr>
          <w:rFonts w:ascii="Alice" w:hAnsi="Alice" w:cstheme="minorHAnsi"/>
        </w:rPr>
      </w:pPr>
    </w:p>
    <w:p w14:paraId="4004A45F" w14:textId="77777777" w:rsidR="001B739D" w:rsidRPr="006D0D35" w:rsidRDefault="001B739D" w:rsidP="001B739D">
      <w:pPr>
        <w:rPr>
          <w:rFonts w:ascii="Alice" w:hAnsi="Alice" w:cstheme="minorHAnsi"/>
        </w:rPr>
      </w:pPr>
    </w:p>
    <w:p w14:paraId="0D22B12C" w14:textId="77777777" w:rsidR="001B739D" w:rsidRPr="006D0D35" w:rsidRDefault="001B739D" w:rsidP="001B739D">
      <w:pPr>
        <w:rPr>
          <w:rFonts w:ascii="Alice" w:hAnsi="Alice" w:cstheme="minorHAnsi"/>
        </w:rPr>
        <w:sectPr w:rsidR="001B739D" w:rsidRPr="006D0D35" w:rsidSect="00CD3C12">
          <w:headerReference w:type="default" r:id="rId11"/>
          <w:footerReference w:type="default" r:id="rId12"/>
          <w:headerReference w:type="first" r:id="rId13"/>
          <w:footerReference w:type="first" r:id="rId14"/>
          <w:pgSz w:w="11906" w:h="16838"/>
          <w:pgMar w:top="1417" w:right="991" w:bottom="1417" w:left="993" w:header="426" w:footer="560" w:gutter="0"/>
          <w:cols w:space="708"/>
          <w:titlePg/>
          <w:docGrid w:linePitch="360"/>
        </w:sectPr>
      </w:pPr>
    </w:p>
    <w:p w14:paraId="75136B40" w14:textId="77777777" w:rsidR="004B491E" w:rsidRDefault="004B491E" w:rsidP="004B491E">
      <w:pPr>
        <w:pStyle w:val="Heading1"/>
        <w:numPr>
          <w:ilvl w:val="0"/>
          <w:numId w:val="0"/>
        </w:numPr>
        <w:ind w:left="360" w:hanging="360"/>
      </w:pPr>
      <w:bookmarkStart w:id="1" w:name="_Toc147430502"/>
      <w:bookmarkStart w:id="2" w:name="_Toc150335056"/>
      <w:bookmarkStart w:id="3" w:name="_Toc150445217"/>
      <w:bookmarkStart w:id="4" w:name="_Toc151041657"/>
      <w:bookmarkStart w:id="5" w:name="_Ref151042754"/>
      <w:bookmarkStart w:id="6" w:name="_Toc147430503"/>
      <w:bookmarkStart w:id="7" w:name="_Toc169612400"/>
      <w:bookmarkEnd w:id="0"/>
      <w:r>
        <w:lastRenderedPageBreak/>
        <w:t>Approval</w:t>
      </w:r>
      <w:bookmarkEnd w:id="1"/>
      <w:bookmarkEnd w:id="2"/>
      <w:bookmarkEnd w:id="3"/>
      <w:bookmarkEnd w:id="4"/>
      <w:bookmarkEnd w:id="5"/>
      <w:bookmarkEnd w:id="7"/>
    </w:p>
    <w:p w14:paraId="05065A0F" w14:textId="77777777" w:rsidR="004B491E" w:rsidRDefault="004B491E" w:rsidP="004B491E"/>
    <w:p w14:paraId="5FB9A2D3" w14:textId="77777777" w:rsidR="004B491E" w:rsidRPr="00913727" w:rsidRDefault="004B491E" w:rsidP="004B491E">
      <w:pPr>
        <w:rPr>
          <w:b/>
          <w:bCs/>
          <w:sz w:val="24"/>
          <w:szCs w:val="24"/>
        </w:rPr>
      </w:pPr>
      <w:r w:rsidRPr="00913727">
        <w:rPr>
          <w:b/>
          <w:bCs/>
          <w:sz w:val="24"/>
          <w:szCs w:val="24"/>
        </w:rPr>
        <w:t>Author Approval</w:t>
      </w:r>
    </w:p>
    <w:p w14:paraId="6FA86D63" w14:textId="77777777" w:rsidR="004B491E" w:rsidRPr="00184E63" w:rsidRDefault="004B491E" w:rsidP="004B49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6"/>
      </w:tblGrid>
      <w:tr w:rsidR="004B491E" w:rsidRPr="00184E63" w14:paraId="6CA4D6A0" w14:textId="77777777" w:rsidTr="00D25859">
        <w:tc>
          <w:tcPr>
            <w:tcW w:w="10138" w:type="dxa"/>
            <w:gridSpan w:val="2"/>
            <w:tcBorders>
              <w:bottom w:val="single" w:sz="4" w:space="0" w:color="auto"/>
            </w:tcBorders>
          </w:tcPr>
          <w:p w14:paraId="2B796F05" w14:textId="77777777" w:rsidR="004B491E" w:rsidRPr="00184E63" w:rsidRDefault="004B491E" w:rsidP="00D25859">
            <w:pPr>
              <w:rPr>
                <w:b/>
                <w:bCs/>
              </w:rPr>
            </w:pPr>
            <w:r w:rsidRPr="00184E63">
              <w:rPr>
                <w:b/>
                <w:bCs/>
              </w:rPr>
              <w:t>Approval</w:t>
            </w:r>
          </w:p>
        </w:tc>
      </w:tr>
      <w:tr w:rsidR="004B491E" w:rsidRPr="00184E63" w14:paraId="3A79C55F" w14:textId="77777777" w:rsidTr="00D25859">
        <w:tc>
          <w:tcPr>
            <w:tcW w:w="5069" w:type="dxa"/>
            <w:tcBorders>
              <w:top w:val="single" w:sz="4" w:space="0" w:color="auto"/>
            </w:tcBorders>
          </w:tcPr>
          <w:p w14:paraId="0ACAA0BA" w14:textId="77777777" w:rsidR="004B491E" w:rsidRPr="00184E63" w:rsidRDefault="004B491E" w:rsidP="00D25859">
            <w:r w:rsidRPr="00184E63">
              <w:t>Name:</w:t>
            </w:r>
          </w:p>
          <w:p w14:paraId="1A84C8ED" w14:textId="77777777" w:rsidR="004B491E" w:rsidRPr="00184E63" w:rsidRDefault="004B491E" w:rsidP="00D25859"/>
        </w:tc>
        <w:tc>
          <w:tcPr>
            <w:tcW w:w="5069" w:type="dxa"/>
            <w:tcBorders>
              <w:top w:val="single" w:sz="4" w:space="0" w:color="auto"/>
            </w:tcBorders>
          </w:tcPr>
          <w:p w14:paraId="731CFF44" w14:textId="77777777" w:rsidR="004B491E" w:rsidRPr="00184E63" w:rsidRDefault="004B491E" w:rsidP="00D25859">
            <w:r w:rsidRPr="00184E63">
              <w:t>Date:</w:t>
            </w:r>
          </w:p>
        </w:tc>
      </w:tr>
      <w:tr w:rsidR="004B491E" w:rsidRPr="00184E63" w14:paraId="1075C1BA" w14:textId="77777777" w:rsidTr="00D25859">
        <w:tc>
          <w:tcPr>
            <w:tcW w:w="5069" w:type="dxa"/>
          </w:tcPr>
          <w:p w14:paraId="6C95961D" w14:textId="77777777" w:rsidR="004B491E" w:rsidRPr="00184E63" w:rsidRDefault="004B491E" w:rsidP="00D25859">
            <w:r w:rsidRPr="00184E63">
              <w:t>Title:</w:t>
            </w:r>
          </w:p>
          <w:p w14:paraId="41ACD71D" w14:textId="77777777" w:rsidR="004B491E" w:rsidRPr="00184E63" w:rsidRDefault="004B491E" w:rsidP="00D25859"/>
        </w:tc>
        <w:tc>
          <w:tcPr>
            <w:tcW w:w="5069" w:type="dxa"/>
          </w:tcPr>
          <w:p w14:paraId="1EC541B0" w14:textId="77777777" w:rsidR="004B491E" w:rsidRPr="00184E63" w:rsidRDefault="004B491E" w:rsidP="00D25859">
            <w:r w:rsidRPr="00184E63">
              <w:t>Signature:</w:t>
            </w:r>
          </w:p>
        </w:tc>
      </w:tr>
    </w:tbl>
    <w:p w14:paraId="1095A64F" w14:textId="77777777" w:rsidR="004B491E" w:rsidRDefault="004B491E" w:rsidP="004B491E">
      <w:pPr>
        <w:rPr>
          <w:b/>
          <w:bCs/>
          <w:sz w:val="24"/>
          <w:szCs w:val="24"/>
        </w:rPr>
      </w:pPr>
    </w:p>
    <w:p w14:paraId="5819DED8" w14:textId="77777777" w:rsidR="004B491E" w:rsidRPr="00913727" w:rsidRDefault="004B491E" w:rsidP="004B491E">
      <w:pPr>
        <w:rPr>
          <w:b/>
          <w:bCs/>
          <w:sz w:val="24"/>
          <w:szCs w:val="24"/>
        </w:rPr>
      </w:pPr>
      <w:r w:rsidRPr="00913727">
        <w:rPr>
          <w:b/>
          <w:bCs/>
          <w:sz w:val="24"/>
          <w:szCs w:val="24"/>
        </w:rPr>
        <w:t>Evaluator Approval</w:t>
      </w:r>
    </w:p>
    <w:p w14:paraId="7386DC82" w14:textId="77777777" w:rsidR="004B491E" w:rsidRPr="00184E63" w:rsidRDefault="004B491E" w:rsidP="004B49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6"/>
      </w:tblGrid>
      <w:tr w:rsidR="004B491E" w:rsidRPr="00184E63" w14:paraId="2E307EAD" w14:textId="77777777" w:rsidTr="00D25859">
        <w:tc>
          <w:tcPr>
            <w:tcW w:w="10138" w:type="dxa"/>
            <w:gridSpan w:val="2"/>
            <w:tcBorders>
              <w:bottom w:val="single" w:sz="4" w:space="0" w:color="auto"/>
            </w:tcBorders>
          </w:tcPr>
          <w:p w14:paraId="17C6517A" w14:textId="77777777" w:rsidR="004B491E" w:rsidRPr="00184E63" w:rsidRDefault="004B491E" w:rsidP="00D25859">
            <w:pPr>
              <w:rPr>
                <w:b/>
                <w:bCs/>
              </w:rPr>
            </w:pPr>
            <w:r w:rsidRPr="00184E63">
              <w:rPr>
                <w:b/>
                <w:bCs/>
              </w:rPr>
              <w:t>Approval</w:t>
            </w:r>
          </w:p>
        </w:tc>
      </w:tr>
      <w:tr w:rsidR="004B491E" w:rsidRPr="00184E63" w14:paraId="7EF998FD" w14:textId="77777777" w:rsidTr="00D25859">
        <w:tc>
          <w:tcPr>
            <w:tcW w:w="5069" w:type="dxa"/>
            <w:tcBorders>
              <w:top w:val="single" w:sz="4" w:space="0" w:color="auto"/>
            </w:tcBorders>
          </w:tcPr>
          <w:p w14:paraId="15788605" w14:textId="77777777" w:rsidR="004B491E" w:rsidRPr="00184E63" w:rsidRDefault="004B491E" w:rsidP="00D25859">
            <w:r w:rsidRPr="00184E63">
              <w:t>Name:</w:t>
            </w:r>
          </w:p>
          <w:p w14:paraId="4BBA391E" w14:textId="77777777" w:rsidR="004B491E" w:rsidRPr="00184E63" w:rsidRDefault="004B491E" w:rsidP="00D25859"/>
        </w:tc>
        <w:tc>
          <w:tcPr>
            <w:tcW w:w="5069" w:type="dxa"/>
            <w:tcBorders>
              <w:top w:val="single" w:sz="4" w:space="0" w:color="auto"/>
            </w:tcBorders>
          </w:tcPr>
          <w:p w14:paraId="422E22CB" w14:textId="77777777" w:rsidR="004B491E" w:rsidRPr="00184E63" w:rsidRDefault="004B491E" w:rsidP="00D25859">
            <w:r w:rsidRPr="00184E63">
              <w:t>Date:</w:t>
            </w:r>
          </w:p>
        </w:tc>
      </w:tr>
      <w:tr w:rsidR="004B491E" w:rsidRPr="00184E63" w14:paraId="1C57BD79" w14:textId="77777777" w:rsidTr="00D25859">
        <w:tc>
          <w:tcPr>
            <w:tcW w:w="5069" w:type="dxa"/>
          </w:tcPr>
          <w:p w14:paraId="486F1A8B" w14:textId="77777777" w:rsidR="004B491E" w:rsidRPr="00184E63" w:rsidRDefault="004B491E" w:rsidP="00D25859">
            <w:r w:rsidRPr="00184E63">
              <w:t>Title:</w:t>
            </w:r>
          </w:p>
          <w:p w14:paraId="695A316B" w14:textId="77777777" w:rsidR="004B491E" w:rsidRPr="00184E63" w:rsidRDefault="004B491E" w:rsidP="00D25859"/>
        </w:tc>
        <w:tc>
          <w:tcPr>
            <w:tcW w:w="5069" w:type="dxa"/>
          </w:tcPr>
          <w:p w14:paraId="4426B76E" w14:textId="77777777" w:rsidR="004B491E" w:rsidRPr="00184E63" w:rsidRDefault="004B491E" w:rsidP="00D25859">
            <w:r w:rsidRPr="00184E63">
              <w:t>Signature:</w:t>
            </w:r>
          </w:p>
        </w:tc>
      </w:tr>
      <w:tr w:rsidR="004B491E" w:rsidRPr="00184E63" w14:paraId="12EB1F0B" w14:textId="77777777" w:rsidTr="00D25859">
        <w:tc>
          <w:tcPr>
            <w:tcW w:w="10138" w:type="dxa"/>
            <w:gridSpan w:val="2"/>
            <w:tcBorders>
              <w:bottom w:val="single" w:sz="4" w:space="0" w:color="auto"/>
            </w:tcBorders>
          </w:tcPr>
          <w:p w14:paraId="6D0C7B82" w14:textId="77777777" w:rsidR="004B491E" w:rsidRPr="00184E63" w:rsidRDefault="004B491E" w:rsidP="00D25859">
            <w:pPr>
              <w:rPr>
                <w:b/>
                <w:bCs/>
              </w:rPr>
            </w:pPr>
            <w:r w:rsidRPr="00184E63">
              <w:rPr>
                <w:b/>
                <w:bCs/>
              </w:rPr>
              <w:t>Approval</w:t>
            </w:r>
          </w:p>
        </w:tc>
      </w:tr>
      <w:tr w:rsidR="004B491E" w:rsidRPr="00184E63" w14:paraId="18F0A49F" w14:textId="77777777" w:rsidTr="00D25859">
        <w:tc>
          <w:tcPr>
            <w:tcW w:w="5069" w:type="dxa"/>
            <w:tcBorders>
              <w:top w:val="single" w:sz="4" w:space="0" w:color="auto"/>
            </w:tcBorders>
          </w:tcPr>
          <w:p w14:paraId="6112A35D" w14:textId="77777777" w:rsidR="004B491E" w:rsidRPr="00184E63" w:rsidRDefault="004B491E" w:rsidP="00D25859">
            <w:r w:rsidRPr="00184E63">
              <w:t>Name:</w:t>
            </w:r>
          </w:p>
          <w:p w14:paraId="231213BC" w14:textId="77777777" w:rsidR="004B491E" w:rsidRPr="00184E63" w:rsidRDefault="004B491E" w:rsidP="00D25859"/>
        </w:tc>
        <w:tc>
          <w:tcPr>
            <w:tcW w:w="5069" w:type="dxa"/>
            <w:tcBorders>
              <w:top w:val="single" w:sz="4" w:space="0" w:color="auto"/>
            </w:tcBorders>
          </w:tcPr>
          <w:p w14:paraId="078BCAD3" w14:textId="77777777" w:rsidR="004B491E" w:rsidRPr="00184E63" w:rsidRDefault="004B491E" w:rsidP="00D25859">
            <w:r w:rsidRPr="00184E63">
              <w:t>Date:</w:t>
            </w:r>
          </w:p>
        </w:tc>
      </w:tr>
      <w:tr w:rsidR="004B491E" w:rsidRPr="00184E63" w14:paraId="25E27F55" w14:textId="77777777" w:rsidTr="00D25859">
        <w:tc>
          <w:tcPr>
            <w:tcW w:w="5069" w:type="dxa"/>
          </w:tcPr>
          <w:p w14:paraId="62E8226E" w14:textId="77777777" w:rsidR="004B491E" w:rsidRPr="00184E63" w:rsidRDefault="004B491E" w:rsidP="00D25859">
            <w:r w:rsidRPr="00184E63">
              <w:t>Title:</w:t>
            </w:r>
          </w:p>
          <w:p w14:paraId="7E7DB86A" w14:textId="77777777" w:rsidR="004B491E" w:rsidRPr="00184E63" w:rsidRDefault="004B491E" w:rsidP="00D25859"/>
        </w:tc>
        <w:tc>
          <w:tcPr>
            <w:tcW w:w="5069" w:type="dxa"/>
          </w:tcPr>
          <w:p w14:paraId="3818AE46" w14:textId="77777777" w:rsidR="004B491E" w:rsidRPr="00184E63" w:rsidRDefault="004B491E" w:rsidP="00D25859">
            <w:r w:rsidRPr="00184E63">
              <w:t>Signature:</w:t>
            </w:r>
          </w:p>
        </w:tc>
      </w:tr>
    </w:tbl>
    <w:p w14:paraId="3895AE50" w14:textId="77777777" w:rsidR="001132D0" w:rsidRDefault="001132D0">
      <w:pPr>
        <w:spacing w:after="200" w:line="276" w:lineRule="auto"/>
        <w:jc w:val="left"/>
      </w:pPr>
      <w:r>
        <w:br w:type="page"/>
      </w:r>
    </w:p>
    <w:p w14:paraId="51D8EB40" w14:textId="6C4545DA" w:rsidR="001132D0" w:rsidRDefault="001132D0" w:rsidP="001132D0">
      <w:pPr>
        <w:pStyle w:val="Heading1"/>
        <w:numPr>
          <w:ilvl w:val="0"/>
          <w:numId w:val="0"/>
        </w:numPr>
        <w:ind w:left="432" w:hanging="432"/>
      </w:pPr>
      <w:bookmarkStart w:id="8" w:name="_Toc150335057"/>
      <w:bookmarkStart w:id="9" w:name="_Toc150445218"/>
      <w:bookmarkStart w:id="10" w:name="_Toc151041658"/>
      <w:bookmarkStart w:id="11" w:name="_Toc169612401"/>
      <w:r>
        <w:lastRenderedPageBreak/>
        <w:t>Revision History</w:t>
      </w:r>
      <w:bookmarkEnd w:id="6"/>
      <w:bookmarkEnd w:id="8"/>
      <w:bookmarkEnd w:id="9"/>
      <w:bookmarkEnd w:id="10"/>
      <w:bookmarkEnd w:id="11"/>
    </w:p>
    <w:p w14:paraId="4BFE6396" w14:textId="77777777" w:rsidR="001B739D" w:rsidRPr="009A0464" w:rsidRDefault="001B739D" w:rsidP="001B739D"/>
    <w:p w14:paraId="238B2709" w14:textId="2606AF97" w:rsidR="001132D0" w:rsidRPr="001C595E" w:rsidRDefault="001132D0" w:rsidP="001132D0">
      <w:pPr>
        <w:rPr>
          <w:b/>
          <w:bCs/>
          <w:color w:val="1F497D" w:themeColor="text2"/>
          <w:sz w:val="24"/>
          <w:szCs w:val="24"/>
        </w:rPr>
      </w:pPr>
      <w:bookmarkStart w:id="12" w:name="_Toc38060095"/>
      <w:r w:rsidRPr="001C595E">
        <w:rPr>
          <w:color w:val="1F497D" w:themeColor="text2"/>
          <w:sz w:val="18"/>
          <w:szCs w:val="18"/>
        </w:rPr>
        <w:t xml:space="preserve">Table </w:t>
      </w:r>
      <w:r w:rsidRPr="001C595E">
        <w:rPr>
          <w:color w:val="1F497D" w:themeColor="text2"/>
          <w:sz w:val="18"/>
          <w:szCs w:val="18"/>
        </w:rPr>
        <w:fldChar w:fldCharType="begin"/>
      </w:r>
      <w:r w:rsidRPr="001C595E">
        <w:rPr>
          <w:color w:val="1F497D" w:themeColor="text2"/>
          <w:sz w:val="18"/>
          <w:szCs w:val="18"/>
        </w:rPr>
        <w:instrText xml:space="preserve"> SEQ Table \* ARABIC </w:instrText>
      </w:r>
      <w:r w:rsidRPr="001C595E">
        <w:rPr>
          <w:color w:val="1F497D" w:themeColor="text2"/>
          <w:sz w:val="18"/>
          <w:szCs w:val="18"/>
        </w:rPr>
        <w:fldChar w:fldCharType="separate"/>
      </w:r>
      <w:r w:rsidR="00B11A0E">
        <w:rPr>
          <w:noProof/>
          <w:color w:val="1F497D" w:themeColor="text2"/>
          <w:sz w:val="18"/>
          <w:szCs w:val="18"/>
        </w:rPr>
        <w:t>1</w:t>
      </w:r>
      <w:r w:rsidRPr="001C595E">
        <w:rPr>
          <w:color w:val="1F497D" w:themeColor="text2"/>
          <w:sz w:val="18"/>
          <w:szCs w:val="18"/>
        </w:rPr>
        <w:fldChar w:fldCharType="end"/>
      </w:r>
      <w:r w:rsidRPr="001C595E">
        <w:rPr>
          <w:color w:val="1F497D" w:themeColor="text2"/>
          <w:sz w:val="18"/>
          <w:szCs w:val="18"/>
        </w:rPr>
        <w:t>: History of revision</w:t>
      </w:r>
      <w:bookmarkEnd w:id="12"/>
    </w:p>
    <w:tbl>
      <w:tblPr>
        <w:tblStyle w:val="TableGrid1"/>
        <w:tblW w:w="0" w:type="auto"/>
        <w:tblLook w:val="04A0" w:firstRow="1" w:lastRow="0" w:firstColumn="1" w:lastColumn="0" w:noHBand="0" w:noVBand="1"/>
      </w:tblPr>
      <w:tblGrid>
        <w:gridCol w:w="1183"/>
        <w:gridCol w:w="1766"/>
        <w:gridCol w:w="6963"/>
      </w:tblGrid>
      <w:tr w:rsidR="001132D0" w:rsidRPr="001C595E" w14:paraId="541E6B9F" w14:textId="77777777" w:rsidTr="00D25859">
        <w:tc>
          <w:tcPr>
            <w:tcW w:w="1188" w:type="dxa"/>
            <w:shd w:val="clear" w:color="auto" w:fill="4F81BD" w:themeFill="accent1"/>
          </w:tcPr>
          <w:p w14:paraId="2C654FE0" w14:textId="77777777" w:rsidR="001132D0" w:rsidRPr="001C595E" w:rsidRDefault="001132D0" w:rsidP="00D25859">
            <w:pPr>
              <w:rPr>
                <w:color w:val="FFFFFF" w:themeColor="background1"/>
              </w:rPr>
            </w:pPr>
            <w:r w:rsidRPr="001C595E">
              <w:rPr>
                <w:color w:val="FFFFFF" w:themeColor="background1"/>
              </w:rPr>
              <w:t>Revision</w:t>
            </w:r>
          </w:p>
        </w:tc>
        <w:tc>
          <w:tcPr>
            <w:tcW w:w="1800" w:type="dxa"/>
            <w:shd w:val="clear" w:color="auto" w:fill="4F81BD" w:themeFill="accent1"/>
          </w:tcPr>
          <w:p w14:paraId="45B6026A" w14:textId="77777777" w:rsidR="001132D0" w:rsidRPr="001C595E" w:rsidRDefault="001132D0" w:rsidP="00D25859">
            <w:pPr>
              <w:rPr>
                <w:color w:val="FFFFFF" w:themeColor="background1"/>
              </w:rPr>
            </w:pPr>
            <w:r w:rsidRPr="001C595E">
              <w:rPr>
                <w:color w:val="FFFFFF" w:themeColor="background1"/>
              </w:rPr>
              <w:t>Date</w:t>
            </w:r>
          </w:p>
        </w:tc>
        <w:tc>
          <w:tcPr>
            <w:tcW w:w="7150" w:type="dxa"/>
            <w:shd w:val="clear" w:color="auto" w:fill="4F81BD" w:themeFill="accent1"/>
          </w:tcPr>
          <w:p w14:paraId="728785A1" w14:textId="77777777" w:rsidR="001132D0" w:rsidRPr="001C595E" w:rsidRDefault="001132D0" w:rsidP="00D25859">
            <w:pPr>
              <w:rPr>
                <w:color w:val="FFFFFF" w:themeColor="background1"/>
              </w:rPr>
            </w:pPr>
            <w:r w:rsidRPr="001C595E">
              <w:rPr>
                <w:color w:val="FFFFFF" w:themeColor="background1"/>
              </w:rPr>
              <w:t>Change History</w:t>
            </w:r>
          </w:p>
        </w:tc>
      </w:tr>
      <w:tr w:rsidR="001132D0" w:rsidRPr="001C595E" w14:paraId="2141D2B9" w14:textId="77777777" w:rsidTr="00D25859">
        <w:tc>
          <w:tcPr>
            <w:tcW w:w="1188" w:type="dxa"/>
          </w:tcPr>
          <w:p w14:paraId="2E138F99" w14:textId="77777777" w:rsidR="001132D0" w:rsidRPr="001C595E" w:rsidRDefault="001132D0" w:rsidP="00D25859"/>
        </w:tc>
        <w:tc>
          <w:tcPr>
            <w:tcW w:w="1800" w:type="dxa"/>
          </w:tcPr>
          <w:p w14:paraId="3F78BC72" w14:textId="77777777" w:rsidR="001132D0" w:rsidRPr="001C595E" w:rsidRDefault="001132D0" w:rsidP="00D25859"/>
        </w:tc>
        <w:tc>
          <w:tcPr>
            <w:tcW w:w="7150" w:type="dxa"/>
          </w:tcPr>
          <w:p w14:paraId="15E22F6B" w14:textId="77777777" w:rsidR="001132D0" w:rsidRPr="001C595E" w:rsidRDefault="001132D0" w:rsidP="00D25859"/>
        </w:tc>
      </w:tr>
      <w:tr w:rsidR="001132D0" w:rsidRPr="001C595E" w14:paraId="5B6700B4" w14:textId="77777777" w:rsidTr="00D25859">
        <w:tc>
          <w:tcPr>
            <w:tcW w:w="1188" w:type="dxa"/>
          </w:tcPr>
          <w:p w14:paraId="753DB52E" w14:textId="77777777" w:rsidR="001132D0" w:rsidRPr="001C595E" w:rsidRDefault="001132D0" w:rsidP="00D25859"/>
        </w:tc>
        <w:tc>
          <w:tcPr>
            <w:tcW w:w="1800" w:type="dxa"/>
          </w:tcPr>
          <w:p w14:paraId="5B5CABD5" w14:textId="77777777" w:rsidR="001132D0" w:rsidRPr="001C595E" w:rsidRDefault="001132D0" w:rsidP="00D25859"/>
        </w:tc>
        <w:tc>
          <w:tcPr>
            <w:tcW w:w="7150" w:type="dxa"/>
          </w:tcPr>
          <w:p w14:paraId="0D38E99E" w14:textId="77777777" w:rsidR="001132D0" w:rsidRPr="001C595E" w:rsidRDefault="001132D0" w:rsidP="00D25859"/>
        </w:tc>
      </w:tr>
      <w:tr w:rsidR="001132D0" w:rsidRPr="001C595E" w14:paraId="15732E1D" w14:textId="77777777" w:rsidTr="00D25859">
        <w:tc>
          <w:tcPr>
            <w:tcW w:w="1188" w:type="dxa"/>
          </w:tcPr>
          <w:p w14:paraId="1992DCF9" w14:textId="77777777" w:rsidR="001132D0" w:rsidRPr="001C595E" w:rsidRDefault="001132D0" w:rsidP="00D25859"/>
        </w:tc>
        <w:tc>
          <w:tcPr>
            <w:tcW w:w="1800" w:type="dxa"/>
          </w:tcPr>
          <w:p w14:paraId="3233FF4B" w14:textId="77777777" w:rsidR="001132D0" w:rsidRPr="001C595E" w:rsidRDefault="001132D0" w:rsidP="00D25859"/>
        </w:tc>
        <w:tc>
          <w:tcPr>
            <w:tcW w:w="7150" w:type="dxa"/>
          </w:tcPr>
          <w:p w14:paraId="0FD5BAFD" w14:textId="77777777" w:rsidR="001132D0" w:rsidRPr="001C595E" w:rsidRDefault="001132D0" w:rsidP="00D25859"/>
        </w:tc>
      </w:tr>
      <w:tr w:rsidR="001132D0" w:rsidRPr="001C595E" w14:paraId="70A0863F" w14:textId="77777777" w:rsidTr="00D25859">
        <w:tc>
          <w:tcPr>
            <w:tcW w:w="1188" w:type="dxa"/>
          </w:tcPr>
          <w:p w14:paraId="7EBCDCD5" w14:textId="77777777" w:rsidR="001132D0" w:rsidRPr="001C595E" w:rsidRDefault="001132D0" w:rsidP="00D25859"/>
        </w:tc>
        <w:tc>
          <w:tcPr>
            <w:tcW w:w="1800" w:type="dxa"/>
          </w:tcPr>
          <w:p w14:paraId="2E70D077" w14:textId="77777777" w:rsidR="001132D0" w:rsidRPr="001C595E" w:rsidRDefault="001132D0" w:rsidP="00D25859"/>
        </w:tc>
        <w:tc>
          <w:tcPr>
            <w:tcW w:w="7150" w:type="dxa"/>
          </w:tcPr>
          <w:p w14:paraId="38FA2D16" w14:textId="77777777" w:rsidR="001132D0" w:rsidRPr="001C595E" w:rsidRDefault="001132D0" w:rsidP="00D25859"/>
        </w:tc>
      </w:tr>
      <w:tr w:rsidR="001132D0" w:rsidRPr="001C595E" w14:paraId="61FD4103" w14:textId="77777777" w:rsidTr="00D25859">
        <w:tc>
          <w:tcPr>
            <w:tcW w:w="1188" w:type="dxa"/>
          </w:tcPr>
          <w:p w14:paraId="594B163F" w14:textId="77777777" w:rsidR="001132D0" w:rsidRPr="001C595E" w:rsidRDefault="001132D0" w:rsidP="00D25859"/>
        </w:tc>
        <w:tc>
          <w:tcPr>
            <w:tcW w:w="1800" w:type="dxa"/>
          </w:tcPr>
          <w:p w14:paraId="30A1565D" w14:textId="77777777" w:rsidR="001132D0" w:rsidRPr="001C595E" w:rsidRDefault="001132D0" w:rsidP="00D25859"/>
        </w:tc>
        <w:tc>
          <w:tcPr>
            <w:tcW w:w="7150" w:type="dxa"/>
          </w:tcPr>
          <w:p w14:paraId="387B01B5" w14:textId="77777777" w:rsidR="001132D0" w:rsidRPr="001C595E" w:rsidRDefault="001132D0" w:rsidP="00D25859"/>
        </w:tc>
      </w:tr>
    </w:tbl>
    <w:p w14:paraId="0F9826C2" w14:textId="77777777" w:rsidR="001B739D" w:rsidRPr="006D0D35" w:rsidRDefault="001B739D" w:rsidP="001B739D">
      <w:pPr>
        <w:rPr>
          <w:rFonts w:ascii="Alice" w:hAnsi="Alice" w:cstheme="minorHAnsi"/>
        </w:rPr>
      </w:pPr>
    </w:p>
    <w:p w14:paraId="129E6105" w14:textId="77777777" w:rsidR="004B491E" w:rsidRDefault="004B491E">
      <w:pPr>
        <w:spacing w:after="200" w:line="276" w:lineRule="auto"/>
        <w:jc w:val="left"/>
        <w:rPr>
          <w:rFonts w:eastAsiaTheme="majorEastAsia" w:cstheme="majorBidi"/>
          <w:b/>
          <w:bCs/>
          <w:color w:val="4F81BD" w:themeColor="accent1"/>
          <w:sz w:val="24"/>
          <w:szCs w:val="28"/>
        </w:rPr>
      </w:pPr>
      <w:r>
        <w:br w:type="page"/>
      </w:r>
    </w:p>
    <w:p w14:paraId="05C35AB1" w14:textId="2CBD5F6D" w:rsidR="00CE0F73" w:rsidRDefault="00CE0F73" w:rsidP="00CE0F73">
      <w:pPr>
        <w:pStyle w:val="Heading1"/>
        <w:numPr>
          <w:ilvl w:val="0"/>
          <w:numId w:val="0"/>
        </w:numPr>
        <w:ind w:left="432" w:hanging="432"/>
      </w:pPr>
      <w:bookmarkStart w:id="13" w:name="_Toc150335058"/>
      <w:bookmarkStart w:id="14" w:name="_Toc150445219"/>
      <w:bookmarkStart w:id="15" w:name="_Toc151041659"/>
      <w:bookmarkStart w:id="16" w:name="_Toc169612402"/>
      <w:r>
        <w:lastRenderedPageBreak/>
        <w:t>Table of Content</w:t>
      </w:r>
      <w:bookmarkEnd w:id="13"/>
      <w:bookmarkEnd w:id="14"/>
      <w:bookmarkEnd w:id="15"/>
      <w:bookmarkEnd w:id="16"/>
    </w:p>
    <w:p w14:paraId="203476D7" w14:textId="7D585FE7" w:rsidR="007222DE" w:rsidRDefault="007222DE"/>
    <w:p w14:paraId="683546E1" w14:textId="4CBDB97A" w:rsidR="00B11A0E" w:rsidRDefault="007B6487">
      <w:pPr>
        <w:pStyle w:val="TOC1"/>
        <w:tabs>
          <w:tab w:val="right" w:leader="dot" w:pos="9912"/>
        </w:tabs>
        <w:rPr>
          <w:rFonts w:asciiTheme="minorHAnsi" w:eastAsiaTheme="minorEastAsia" w:hAnsiTheme="minorHAnsi"/>
          <w:noProof/>
          <w:kern w:val="2"/>
          <w:sz w:val="24"/>
          <w:szCs w:val="24"/>
          <w:lang w:eastAsia="fr-FR"/>
          <w14:ligatures w14:val="standardContextual"/>
        </w:rPr>
      </w:pPr>
      <w:r>
        <w:fldChar w:fldCharType="begin"/>
      </w:r>
      <w:r>
        <w:instrText xml:space="preserve"> TOC \o "1-2" \h \z \u </w:instrText>
      </w:r>
      <w:r>
        <w:fldChar w:fldCharType="separate"/>
      </w:r>
      <w:hyperlink w:anchor="_Toc169612400" w:history="1">
        <w:r w:rsidR="00B11A0E" w:rsidRPr="00E87099">
          <w:rPr>
            <w:rStyle w:val="Hyperlink"/>
            <w:noProof/>
          </w:rPr>
          <w:t>Approval</w:t>
        </w:r>
        <w:r w:rsidR="00B11A0E">
          <w:rPr>
            <w:noProof/>
            <w:webHidden/>
          </w:rPr>
          <w:tab/>
        </w:r>
        <w:r w:rsidR="00B11A0E">
          <w:rPr>
            <w:noProof/>
            <w:webHidden/>
          </w:rPr>
          <w:fldChar w:fldCharType="begin"/>
        </w:r>
        <w:r w:rsidR="00B11A0E">
          <w:rPr>
            <w:noProof/>
            <w:webHidden/>
          </w:rPr>
          <w:instrText xml:space="preserve"> PAGEREF _Toc169612400 \h </w:instrText>
        </w:r>
        <w:r w:rsidR="00B11A0E">
          <w:rPr>
            <w:noProof/>
            <w:webHidden/>
          </w:rPr>
        </w:r>
        <w:r w:rsidR="00B11A0E">
          <w:rPr>
            <w:noProof/>
            <w:webHidden/>
          </w:rPr>
          <w:fldChar w:fldCharType="separate"/>
        </w:r>
        <w:r w:rsidR="00B11A0E">
          <w:rPr>
            <w:noProof/>
            <w:webHidden/>
          </w:rPr>
          <w:t>2</w:t>
        </w:r>
        <w:r w:rsidR="00B11A0E">
          <w:rPr>
            <w:noProof/>
            <w:webHidden/>
          </w:rPr>
          <w:fldChar w:fldCharType="end"/>
        </w:r>
      </w:hyperlink>
    </w:p>
    <w:p w14:paraId="5EED159B" w14:textId="26572AFC" w:rsidR="00B11A0E" w:rsidRDefault="00B11A0E">
      <w:pPr>
        <w:pStyle w:val="TOC1"/>
        <w:tabs>
          <w:tab w:val="right" w:leader="dot" w:pos="9912"/>
        </w:tabs>
        <w:rPr>
          <w:rFonts w:asciiTheme="minorHAnsi" w:eastAsiaTheme="minorEastAsia" w:hAnsiTheme="minorHAnsi"/>
          <w:noProof/>
          <w:kern w:val="2"/>
          <w:sz w:val="24"/>
          <w:szCs w:val="24"/>
          <w:lang w:eastAsia="fr-FR"/>
          <w14:ligatures w14:val="standardContextual"/>
        </w:rPr>
      </w:pPr>
      <w:hyperlink w:anchor="_Toc169612401" w:history="1">
        <w:r w:rsidRPr="00E87099">
          <w:rPr>
            <w:rStyle w:val="Hyperlink"/>
            <w:noProof/>
          </w:rPr>
          <w:t>Revision History</w:t>
        </w:r>
        <w:r>
          <w:rPr>
            <w:noProof/>
            <w:webHidden/>
          </w:rPr>
          <w:tab/>
        </w:r>
        <w:r>
          <w:rPr>
            <w:noProof/>
            <w:webHidden/>
          </w:rPr>
          <w:fldChar w:fldCharType="begin"/>
        </w:r>
        <w:r>
          <w:rPr>
            <w:noProof/>
            <w:webHidden/>
          </w:rPr>
          <w:instrText xml:space="preserve"> PAGEREF _Toc169612401 \h </w:instrText>
        </w:r>
        <w:r>
          <w:rPr>
            <w:noProof/>
            <w:webHidden/>
          </w:rPr>
        </w:r>
        <w:r>
          <w:rPr>
            <w:noProof/>
            <w:webHidden/>
          </w:rPr>
          <w:fldChar w:fldCharType="separate"/>
        </w:r>
        <w:r>
          <w:rPr>
            <w:noProof/>
            <w:webHidden/>
          </w:rPr>
          <w:t>3</w:t>
        </w:r>
        <w:r>
          <w:rPr>
            <w:noProof/>
            <w:webHidden/>
          </w:rPr>
          <w:fldChar w:fldCharType="end"/>
        </w:r>
      </w:hyperlink>
    </w:p>
    <w:p w14:paraId="4862BC6A" w14:textId="656F454F" w:rsidR="00B11A0E" w:rsidRDefault="00B11A0E">
      <w:pPr>
        <w:pStyle w:val="TOC1"/>
        <w:tabs>
          <w:tab w:val="right" w:leader="dot" w:pos="9912"/>
        </w:tabs>
        <w:rPr>
          <w:rFonts w:asciiTheme="minorHAnsi" w:eastAsiaTheme="minorEastAsia" w:hAnsiTheme="minorHAnsi"/>
          <w:noProof/>
          <w:kern w:val="2"/>
          <w:sz w:val="24"/>
          <w:szCs w:val="24"/>
          <w:lang w:eastAsia="fr-FR"/>
          <w14:ligatures w14:val="standardContextual"/>
        </w:rPr>
      </w:pPr>
      <w:hyperlink w:anchor="_Toc169612402" w:history="1">
        <w:r w:rsidRPr="00E87099">
          <w:rPr>
            <w:rStyle w:val="Hyperlink"/>
            <w:noProof/>
          </w:rPr>
          <w:t>Table of Content</w:t>
        </w:r>
        <w:r>
          <w:rPr>
            <w:noProof/>
            <w:webHidden/>
          </w:rPr>
          <w:tab/>
        </w:r>
        <w:r>
          <w:rPr>
            <w:noProof/>
            <w:webHidden/>
          </w:rPr>
          <w:fldChar w:fldCharType="begin"/>
        </w:r>
        <w:r>
          <w:rPr>
            <w:noProof/>
            <w:webHidden/>
          </w:rPr>
          <w:instrText xml:space="preserve"> PAGEREF _Toc169612402 \h </w:instrText>
        </w:r>
        <w:r>
          <w:rPr>
            <w:noProof/>
            <w:webHidden/>
          </w:rPr>
        </w:r>
        <w:r>
          <w:rPr>
            <w:noProof/>
            <w:webHidden/>
          </w:rPr>
          <w:fldChar w:fldCharType="separate"/>
        </w:r>
        <w:r>
          <w:rPr>
            <w:noProof/>
            <w:webHidden/>
          </w:rPr>
          <w:t>4</w:t>
        </w:r>
        <w:r>
          <w:rPr>
            <w:noProof/>
            <w:webHidden/>
          </w:rPr>
          <w:fldChar w:fldCharType="end"/>
        </w:r>
      </w:hyperlink>
    </w:p>
    <w:p w14:paraId="0EE317EF" w14:textId="1138F5BB" w:rsidR="00B11A0E" w:rsidRDefault="00B11A0E">
      <w:pPr>
        <w:pStyle w:val="TOC1"/>
        <w:tabs>
          <w:tab w:val="right" w:leader="dot" w:pos="9912"/>
        </w:tabs>
        <w:rPr>
          <w:rFonts w:asciiTheme="minorHAnsi" w:eastAsiaTheme="minorEastAsia" w:hAnsiTheme="minorHAnsi"/>
          <w:noProof/>
          <w:kern w:val="2"/>
          <w:sz w:val="24"/>
          <w:szCs w:val="24"/>
          <w:lang w:eastAsia="fr-FR"/>
          <w14:ligatures w14:val="standardContextual"/>
        </w:rPr>
      </w:pPr>
      <w:hyperlink w:anchor="_Toc169612403" w:history="1">
        <w:r w:rsidRPr="00E87099">
          <w:rPr>
            <w:rStyle w:val="Hyperlink"/>
            <w:noProof/>
          </w:rPr>
          <w:t>Acronyms</w:t>
        </w:r>
        <w:r>
          <w:rPr>
            <w:noProof/>
            <w:webHidden/>
          </w:rPr>
          <w:tab/>
        </w:r>
        <w:r>
          <w:rPr>
            <w:noProof/>
            <w:webHidden/>
          </w:rPr>
          <w:fldChar w:fldCharType="begin"/>
        </w:r>
        <w:r>
          <w:rPr>
            <w:noProof/>
            <w:webHidden/>
          </w:rPr>
          <w:instrText xml:space="preserve"> PAGEREF _Toc169612403 \h </w:instrText>
        </w:r>
        <w:r>
          <w:rPr>
            <w:noProof/>
            <w:webHidden/>
          </w:rPr>
        </w:r>
        <w:r>
          <w:rPr>
            <w:noProof/>
            <w:webHidden/>
          </w:rPr>
          <w:fldChar w:fldCharType="separate"/>
        </w:r>
        <w:r>
          <w:rPr>
            <w:noProof/>
            <w:webHidden/>
          </w:rPr>
          <w:t>5</w:t>
        </w:r>
        <w:r>
          <w:rPr>
            <w:noProof/>
            <w:webHidden/>
          </w:rPr>
          <w:fldChar w:fldCharType="end"/>
        </w:r>
      </w:hyperlink>
    </w:p>
    <w:p w14:paraId="3919F51B" w14:textId="4ED2D835" w:rsidR="00B11A0E" w:rsidRDefault="00B11A0E">
      <w:pPr>
        <w:pStyle w:val="TOC1"/>
        <w:tabs>
          <w:tab w:val="left" w:pos="440"/>
          <w:tab w:val="right" w:leader="dot" w:pos="9912"/>
        </w:tabs>
        <w:rPr>
          <w:rFonts w:asciiTheme="minorHAnsi" w:eastAsiaTheme="minorEastAsia" w:hAnsiTheme="minorHAnsi"/>
          <w:noProof/>
          <w:kern w:val="2"/>
          <w:sz w:val="24"/>
          <w:szCs w:val="24"/>
          <w:lang w:eastAsia="fr-FR"/>
          <w14:ligatures w14:val="standardContextual"/>
        </w:rPr>
      </w:pPr>
      <w:hyperlink w:anchor="_Toc169612404" w:history="1">
        <w:r w:rsidRPr="00E87099">
          <w:rPr>
            <w:rStyle w:val="Hyperlink"/>
            <w:noProof/>
          </w:rPr>
          <w:t>1.</w:t>
        </w:r>
        <w:r>
          <w:rPr>
            <w:rFonts w:asciiTheme="minorHAnsi" w:eastAsiaTheme="minorEastAsia" w:hAnsiTheme="minorHAnsi"/>
            <w:noProof/>
            <w:kern w:val="2"/>
            <w:sz w:val="24"/>
            <w:szCs w:val="24"/>
            <w:lang w:eastAsia="fr-FR"/>
            <w14:ligatures w14:val="standardContextual"/>
          </w:rPr>
          <w:tab/>
        </w:r>
        <w:r w:rsidRPr="00E87099">
          <w:rPr>
            <w:rStyle w:val="Hyperlink"/>
            <w:noProof/>
          </w:rPr>
          <w:t>Scope of the Clinical Evaluation</w:t>
        </w:r>
        <w:r>
          <w:rPr>
            <w:noProof/>
            <w:webHidden/>
          </w:rPr>
          <w:tab/>
        </w:r>
        <w:r>
          <w:rPr>
            <w:noProof/>
            <w:webHidden/>
          </w:rPr>
          <w:fldChar w:fldCharType="begin"/>
        </w:r>
        <w:r>
          <w:rPr>
            <w:noProof/>
            <w:webHidden/>
          </w:rPr>
          <w:instrText xml:space="preserve"> PAGEREF _Toc169612404 \h </w:instrText>
        </w:r>
        <w:r>
          <w:rPr>
            <w:noProof/>
            <w:webHidden/>
          </w:rPr>
        </w:r>
        <w:r>
          <w:rPr>
            <w:noProof/>
            <w:webHidden/>
          </w:rPr>
          <w:fldChar w:fldCharType="separate"/>
        </w:r>
        <w:r>
          <w:rPr>
            <w:noProof/>
            <w:webHidden/>
          </w:rPr>
          <w:t>6</w:t>
        </w:r>
        <w:r>
          <w:rPr>
            <w:noProof/>
            <w:webHidden/>
          </w:rPr>
          <w:fldChar w:fldCharType="end"/>
        </w:r>
      </w:hyperlink>
    </w:p>
    <w:p w14:paraId="33DCD903" w14:textId="1F9CE71F"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05" w:history="1">
        <w:r w:rsidRPr="00E87099">
          <w:rPr>
            <w:rStyle w:val="Hyperlink"/>
            <w:noProof/>
          </w:rPr>
          <w:t>1.1.</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Introduction</w:t>
        </w:r>
        <w:r>
          <w:rPr>
            <w:noProof/>
            <w:webHidden/>
          </w:rPr>
          <w:tab/>
        </w:r>
        <w:r>
          <w:rPr>
            <w:noProof/>
            <w:webHidden/>
          </w:rPr>
          <w:fldChar w:fldCharType="begin"/>
        </w:r>
        <w:r>
          <w:rPr>
            <w:noProof/>
            <w:webHidden/>
          </w:rPr>
          <w:instrText xml:space="preserve"> PAGEREF _Toc169612405 \h </w:instrText>
        </w:r>
        <w:r>
          <w:rPr>
            <w:noProof/>
            <w:webHidden/>
          </w:rPr>
        </w:r>
        <w:r>
          <w:rPr>
            <w:noProof/>
            <w:webHidden/>
          </w:rPr>
          <w:fldChar w:fldCharType="separate"/>
        </w:r>
        <w:r>
          <w:rPr>
            <w:noProof/>
            <w:webHidden/>
          </w:rPr>
          <w:t>6</w:t>
        </w:r>
        <w:r>
          <w:rPr>
            <w:noProof/>
            <w:webHidden/>
          </w:rPr>
          <w:fldChar w:fldCharType="end"/>
        </w:r>
      </w:hyperlink>
    </w:p>
    <w:p w14:paraId="3A7E1784" w14:textId="253D7E42"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06" w:history="1">
        <w:r w:rsidRPr="00E87099">
          <w:rPr>
            <w:rStyle w:val="Hyperlink"/>
            <w:noProof/>
          </w:rPr>
          <w:t>1.2.</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Manufacturer details</w:t>
        </w:r>
        <w:r>
          <w:rPr>
            <w:noProof/>
            <w:webHidden/>
          </w:rPr>
          <w:tab/>
        </w:r>
        <w:r>
          <w:rPr>
            <w:noProof/>
            <w:webHidden/>
          </w:rPr>
          <w:fldChar w:fldCharType="begin"/>
        </w:r>
        <w:r>
          <w:rPr>
            <w:noProof/>
            <w:webHidden/>
          </w:rPr>
          <w:instrText xml:space="preserve"> PAGEREF _Toc169612406 \h </w:instrText>
        </w:r>
        <w:r>
          <w:rPr>
            <w:noProof/>
            <w:webHidden/>
          </w:rPr>
        </w:r>
        <w:r>
          <w:rPr>
            <w:noProof/>
            <w:webHidden/>
          </w:rPr>
          <w:fldChar w:fldCharType="separate"/>
        </w:r>
        <w:r>
          <w:rPr>
            <w:noProof/>
            <w:webHidden/>
          </w:rPr>
          <w:t>6</w:t>
        </w:r>
        <w:r>
          <w:rPr>
            <w:noProof/>
            <w:webHidden/>
          </w:rPr>
          <w:fldChar w:fldCharType="end"/>
        </w:r>
      </w:hyperlink>
    </w:p>
    <w:p w14:paraId="1258EB1D" w14:textId="339790D8"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07" w:history="1">
        <w:r w:rsidRPr="00E87099">
          <w:rPr>
            <w:rStyle w:val="Hyperlink"/>
            <w:noProof/>
          </w:rPr>
          <w:t>1.3.</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Devices under evaluation</w:t>
        </w:r>
        <w:r>
          <w:rPr>
            <w:noProof/>
            <w:webHidden/>
          </w:rPr>
          <w:tab/>
        </w:r>
        <w:r>
          <w:rPr>
            <w:noProof/>
            <w:webHidden/>
          </w:rPr>
          <w:fldChar w:fldCharType="begin"/>
        </w:r>
        <w:r>
          <w:rPr>
            <w:noProof/>
            <w:webHidden/>
          </w:rPr>
          <w:instrText xml:space="preserve"> PAGEREF _Toc169612407 \h </w:instrText>
        </w:r>
        <w:r>
          <w:rPr>
            <w:noProof/>
            <w:webHidden/>
          </w:rPr>
        </w:r>
        <w:r>
          <w:rPr>
            <w:noProof/>
            <w:webHidden/>
          </w:rPr>
          <w:fldChar w:fldCharType="separate"/>
        </w:r>
        <w:r>
          <w:rPr>
            <w:noProof/>
            <w:webHidden/>
          </w:rPr>
          <w:t>6</w:t>
        </w:r>
        <w:r>
          <w:rPr>
            <w:noProof/>
            <w:webHidden/>
          </w:rPr>
          <w:fldChar w:fldCharType="end"/>
        </w:r>
      </w:hyperlink>
    </w:p>
    <w:p w14:paraId="784067F0" w14:textId="5AC2121E"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08" w:history="1">
        <w:r w:rsidRPr="00E87099">
          <w:rPr>
            <w:rStyle w:val="Hyperlink"/>
            <w:noProof/>
          </w:rPr>
          <w:t>1.4.</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Device description</w:t>
        </w:r>
        <w:r>
          <w:rPr>
            <w:noProof/>
            <w:webHidden/>
          </w:rPr>
          <w:tab/>
        </w:r>
        <w:r>
          <w:rPr>
            <w:noProof/>
            <w:webHidden/>
          </w:rPr>
          <w:fldChar w:fldCharType="begin"/>
        </w:r>
        <w:r>
          <w:rPr>
            <w:noProof/>
            <w:webHidden/>
          </w:rPr>
          <w:instrText xml:space="preserve"> PAGEREF _Toc169612408 \h </w:instrText>
        </w:r>
        <w:r>
          <w:rPr>
            <w:noProof/>
            <w:webHidden/>
          </w:rPr>
        </w:r>
        <w:r>
          <w:rPr>
            <w:noProof/>
            <w:webHidden/>
          </w:rPr>
          <w:fldChar w:fldCharType="separate"/>
        </w:r>
        <w:r>
          <w:rPr>
            <w:noProof/>
            <w:webHidden/>
          </w:rPr>
          <w:t>6</w:t>
        </w:r>
        <w:r>
          <w:rPr>
            <w:noProof/>
            <w:webHidden/>
          </w:rPr>
          <w:fldChar w:fldCharType="end"/>
        </w:r>
      </w:hyperlink>
    </w:p>
    <w:p w14:paraId="59E04910" w14:textId="7E45A453"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09" w:history="1">
        <w:r w:rsidRPr="00E87099">
          <w:rPr>
            <w:rStyle w:val="Hyperlink"/>
            <w:noProof/>
          </w:rPr>
          <w:t>1.5.</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Intended purpose</w:t>
        </w:r>
        <w:r>
          <w:rPr>
            <w:noProof/>
            <w:webHidden/>
          </w:rPr>
          <w:tab/>
        </w:r>
        <w:r>
          <w:rPr>
            <w:noProof/>
            <w:webHidden/>
          </w:rPr>
          <w:fldChar w:fldCharType="begin"/>
        </w:r>
        <w:r>
          <w:rPr>
            <w:noProof/>
            <w:webHidden/>
          </w:rPr>
          <w:instrText xml:space="preserve"> PAGEREF _Toc169612409 \h </w:instrText>
        </w:r>
        <w:r>
          <w:rPr>
            <w:noProof/>
            <w:webHidden/>
          </w:rPr>
        </w:r>
        <w:r>
          <w:rPr>
            <w:noProof/>
            <w:webHidden/>
          </w:rPr>
          <w:fldChar w:fldCharType="separate"/>
        </w:r>
        <w:r>
          <w:rPr>
            <w:noProof/>
            <w:webHidden/>
          </w:rPr>
          <w:t>7</w:t>
        </w:r>
        <w:r>
          <w:rPr>
            <w:noProof/>
            <w:webHidden/>
          </w:rPr>
          <w:fldChar w:fldCharType="end"/>
        </w:r>
      </w:hyperlink>
    </w:p>
    <w:p w14:paraId="0C5FD3CA" w14:textId="7F3F3A61"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10" w:history="1">
        <w:r w:rsidRPr="00E87099">
          <w:rPr>
            <w:rStyle w:val="Hyperlink"/>
            <w:noProof/>
          </w:rPr>
          <w:t>1.6.</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Clinical benefits and claims</w:t>
        </w:r>
        <w:r>
          <w:rPr>
            <w:noProof/>
            <w:webHidden/>
          </w:rPr>
          <w:tab/>
        </w:r>
        <w:r>
          <w:rPr>
            <w:noProof/>
            <w:webHidden/>
          </w:rPr>
          <w:fldChar w:fldCharType="begin"/>
        </w:r>
        <w:r>
          <w:rPr>
            <w:noProof/>
            <w:webHidden/>
          </w:rPr>
          <w:instrText xml:space="preserve"> PAGEREF _Toc169612410 \h </w:instrText>
        </w:r>
        <w:r>
          <w:rPr>
            <w:noProof/>
            <w:webHidden/>
          </w:rPr>
        </w:r>
        <w:r>
          <w:rPr>
            <w:noProof/>
            <w:webHidden/>
          </w:rPr>
          <w:fldChar w:fldCharType="separate"/>
        </w:r>
        <w:r>
          <w:rPr>
            <w:noProof/>
            <w:webHidden/>
          </w:rPr>
          <w:t>8</w:t>
        </w:r>
        <w:r>
          <w:rPr>
            <w:noProof/>
            <w:webHidden/>
          </w:rPr>
          <w:fldChar w:fldCharType="end"/>
        </w:r>
      </w:hyperlink>
    </w:p>
    <w:p w14:paraId="534CB237" w14:textId="318A0860"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11" w:history="1">
        <w:r w:rsidRPr="00E87099">
          <w:rPr>
            <w:rStyle w:val="Hyperlink"/>
            <w:noProof/>
          </w:rPr>
          <w:t>1.7.</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Device history</w:t>
        </w:r>
        <w:r>
          <w:rPr>
            <w:noProof/>
            <w:webHidden/>
          </w:rPr>
          <w:tab/>
        </w:r>
        <w:r>
          <w:rPr>
            <w:noProof/>
            <w:webHidden/>
          </w:rPr>
          <w:fldChar w:fldCharType="begin"/>
        </w:r>
        <w:r>
          <w:rPr>
            <w:noProof/>
            <w:webHidden/>
          </w:rPr>
          <w:instrText xml:space="preserve"> PAGEREF _Toc169612411 \h </w:instrText>
        </w:r>
        <w:r>
          <w:rPr>
            <w:noProof/>
            <w:webHidden/>
          </w:rPr>
        </w:r>
        <w:r>
          <w:rPr>
            <w:noProof/>
            <w:webHidden/>
          </w:rPr>
          <w:fldChar w:fldCharType="separate"/>
        </w:r>
        <w:r>
          <w:rPr>
            <w:noProof/>
            <w:webHidden/>
          </w:rPr>
          <w:t>8</w:t>
        </w:r>
        <w:r>
          <w:rPr>
            <w:noProof/>
            <w:webHidden/>
          </w:rPr>
          <w:fldChar w:fldCharType="end"/>
        </w:r>
      </w:hyperlink>
    </w:p>
    <w:p w14:paraId="405DCCE9" w14:textId="13834D0E"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12" w:history="1">
        <w:r w:rsidRPr="00E87099">
          <w:rPr>
            <w:rStyle w:val="Hyperlink"/>
            <w:noProof/>
          </w:rPr>
          <w:t>1.8.</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Current data generated and held by the manufacturer</w:t>
        </w:r>
        <w:r>
          <w:rPr>
            <w:noProof/>
            <w:webHidden/>
          </w:rPr>
          <w:tab/>
        </w:r>
        <w:r>
          <w:rPr>
            <w:noProof/>
            <w:webHidden/>
          </w:rPr>
          <w:fldChar w:fldCharType="begin"/>
        </w:r>
        <w:r>
          <w:rPr>
            <w:noProof/>
            <w:webHidden/>
          </w:rPr>
          <w:instrText xml:space="preserve"> PAGEREF _Toc169612412 \h </w:instrText>
        </w:r>
        <w:r>
          <w:rPr>
            <w:noProof/>
            <w:webHidden/>
          </w:rPr>
        </w:r>
        <w:r>
          <w:rPr>
            <w:noProof/>
            <w:webHidden/>
          </w:rPr>
          <w:fldChar w:fldCharType="separate"/>
        </w:r>
        <w:r>
          <w:rPr>
            <w:noProof/>
            <w:webHidden/>
          </w:rPr>
          <w:t>8</w:t>
        </w:r>
        <w:r>
          <w:rPr>
            <w:noProof/>
            <w:webHidden/>
          </w:rPr>
          <w:fldChar w:fldCharType="end"/>
        </w:r>
      </w:hyperlink>
    </w:p>
    <w:p w14:paraId="698AD3D2" w14:textId="169C8565" w:rsidR="00B11A0E" w:rsidRDefault="00B11A0E">
      <w:pPr>
        <w:pStyle w:val="TOC1"/>
        <w:tabs>
          <w:tab w:val="left" w:pos="440"/>
          <w:tab w:val="right" w:leader="dot" w:pos="9912"/>
        </w:tabs>
        <w:rPr>
          <w:rFonts w:asciiTheme="minorHAnsi" w:eastAsiaTheme="minorEastAsia" w:hAnsiTheme="minorHAnsi"/>
          <w:noProof/>
          <w:kern w:val="2"/>
          <w:sz w:val="24"/>
          <w:szCs w:val="24"/>
          <w:lang w:eastAsia="fr-FR"/>
          <w14:ligatures w14:val="standardContextual"/>
        </w:rPr>
      </w:pPr>
      <w:hyperlink w:anchor="_Toc169612413" w:history="1">
        <w:r w:rsidRPr="00E87099">
          <w:rPr>
            <w:rStyle w:val="Hyperlink"/>
            <w:noProof/>
          </w:rPr>
          <w:t>2.</w:t>
        </w:r>
        <w:r>
          <w:rPr>
            <w:rFonts w:asciiTheme="minorHAnsi" w:eastAsiaTheme="minorEastAsia" w:hAnsiTheme="minorHAnsi"/>
            <w:noProof/>
            <w:kern w:val="2"/>
            <w:sz w:val="24"/>
            <w:szCs w:val="24"/>
            <w:lang w:eastAsia="fr-FR"/>
            <w14:ligatures w14:val="standardContextual"/>
          </w:rPr>
          <w:tab/>
        </w:r>
        <w:r w:rsidRPr="00E87099">
          <w:rPr>
            <w:rStyle w:val="Hyperlink"/>
            <w:noProof/>
          </w:rPr>
          <w:t>State of the art</w:t>
        </w:r>
        <w:r>
          <w:rPr>
            <w:noProof/>
            <w:webHidden/>
          </w:rPr>
          <w:tab/>
        </w:r>
        <w:r>
          <w:rPr>
            <w:noProof/>
            <w:webHidden/>
          </w:rPr>
          <w:fldChar w:fldCharType="begin"/>
        </w:r>
        <w:r>
          <w:rPr>
            <w:noProof/>
            <w:webHidden/>
          </w:rPr>
          <w:instrText xml:space="preserve"> PAGEREF _Toc169612413 \h </w:instrText>
        </w:r>
        <w:r>
          <w:rPr>
            <w:noProof/>
            <w:webHidden/>
          </w:rPr>
        </w:r>
        <w:r>
          <w:rPr>
            <w:noProof/>
            <w:webHidden/>
          </w:rPr>
          <w:fldChar w:fldCharType="separate"/>
        </w:r>
        <w:r>
          <w:rPr>
            <w:noProof/>
            <w:webHidden/>
          </w:rPr>
          <w:t>9</w:t>
        </w:r>
        <w:r>
          <w:rPr>
            <w:noProof/>
            <w:webHidden/>
          </w:rPr>
          <w:fldChar w:fldCharType="end"/>
        </w:r>
      </w:hyperlink>
    </w:p>
    <w:p w14:paraId="0DECFC94" w14:textId="7D1BA3DC"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14" w:history="1">
        <w:r w:rsidRPr="00E87099">
          <w:rPr>
            <w:rStyle w:val="Hyperlink"/>
            <w:noProof/>
          </w:rPr>
          <w:t>2.1.</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State of the art search strategy</w:t>
        </w:r>
        <w:r>
          <w:rPr>
            <w:noProof/>
            <w:webHidden/>
          </w:rPr>
          <w:tab/>
        </w:r>
        <w:r>
          <w:rPr>
            <w:noProof/>
            <w:webHidden/>
          </w:rPr>
          <w:fldChar w:fldCharType="begin"/>
        </w:r>
        <w:r>
          <w:rPr>
            <w:noProof/>
            <w:webHidden/>
          </w:rPr>
          <w:instrText xml:space="preserve"> PAGEREF _Toc169612414 \h </w:instrText>
        </w:r>
        <w:r>
          <w:rPr>
            <w:noProof/>
            <w:webHidden/>
          </w:rPr>
        </w:r>
        <w:r>
          <w:rPr>
            <w:noProof/>
            <w:webHidden/>
          </w:rPr>
          <w:fldChar w:fldCharType="separate"/>
        </w:r>
        <w:r>
          <w:rPr>
            <w:noProof/>
            <w:webHidden/>
          </w:rPr>
          <w:t>9</w:t>
        </w:r>
        <w:r>
          <w:rPr>
            <w:noProof/>
            <w:webHidden/>
          </w:rPr>
          <w:fldChar w:fldCharType="end"/>
        </w:r>
      </w:hyperlink>
    </w:p>
    <w:p w14:paraId="57A272B6" w14:textId="19E733C8"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15" w:history="1">
        <w:r w:rsidRPr="00E87099">
          <w:rPr>
            <w:rStyle w:val="Hyperlink"/>
            <w:noProof/>
          </w:rPr>
          <w:t>2.2.</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Description of the state of the art</w:t>
        </w:r>
        <w:r>
          <w:rPr>
            <w:noProof/>
            <w:webHidden/>
          </w:rPr>
          <w:tab/>
        </w:r>
        <w:r>
          <w:rPr>
            <w:noProof/>
            <w:webHidden/>
          </w:rPr>
          <w:fldChar w:fldCharType="begin"/>
        </w:r>
        <w:r>
          <w:rPr>
            <w:noProof/>
            <w:webHidden/>
          </w:rPr>
          <w:instrText xml:space="preserve"> PAGEREF _Toc169612415 \h </w:instrText>
        </w:r>
        <w:r>
          <w:rPr>
            <w:noProof/>
            <w:webHidden/>
          </w:rPr>
        </w:r>
        <w:r>
          <w:rPr>
            <w:noProof/>
            <w:webHidden/>
          </w:rPr>
          <w:fldChar w:fldCharType="separate"/>
        </w:r>
        <w:r>
          <w:rPr>
            <w:noProof/>
            <w:webHidden/>
          </w:rPr>
          <w:t>9</w:t>
        </w:r>
        <w:r>
          <w:rPr>
            <w:noProof/>
            <w:webHidden/>
          </w:rPr>
          <w:fldChar w:fldCharType="end"/>
        </w:r>
      </w:hyperlink>
    </w:p>
    <w:p w14:paraId="0E178BC2" w14:textId="33CCEACB"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16" w:history="1">
        <w:r w:rsidRPr="00E87099">
          <w:rPr>
            <w:rStyle w:val="Hyperlink"/>
            <w:noProof/>
          </w:rPr>
          <w:t>2.3.</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Novelty &amp; well-established technology</w:t>
        </w:r>
        <w:r>
          <w:rPr>
            <w:noProof/>
            <w:webHidden/>
          </w:rPr>
          <w:tab/>
        </w:r>
        <w:r>
          <w:rPr>
            <w:noProof/>
            <w:webHidden/>
          </w:rPr>
          <w:fldChar w:fldCharType="begin"/>
        </w:r>
        <w:r>
          <w:rPr>
            <w:noProof/>
            <w:webHidden/>
          </w:rPr>
          <w:instrText xml:space="preserve"> PAGEREF _Toc169612416 \h </w:instrText>
        </w:r>
        <w:r>
          <w:rPr>
            <w:noProof/>
            <w:webHidden/>
          </w:rPr>
        </w:r>
        <w:r>
          <w:rPr>
            <w:noProof/>
            <w:webHidden/>
          </w:rPr>
          <w:fldChar w:fldCharType="separate"/>
        </w:r>
        <w:r>
          <w:rPr>
            <w:noProof/>
            <w:webHidden/>
          </w:rPr>
          <w:t>10</w:t>
        </w:r>
        <w:r>
          <w:rPr>
            <w:noProof/>
            <w:webHidden/>
          </w:rPr>
          <w:fldChar w:fldCharType="end"/>
        </w:r>
      </w:hyperlink>
    </w:p>
    <w:p w14:paraId="38594A93" w14:textId="7DBB31B0"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17" w:history="1">
        <w:r w:rsidRPr="00E87099">
          <w:rPr>
            <w:rStyle w:val="Hyperlink"/>
            <w:noProof/>
          </w:rPr>
          <w:t>2.4.</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Similar devices / alternative treatments</w:t>
        </w:r>
        <w:r>
          <w:rPr>
            <w:noProof/>
            <w:webHidden/>
          </w:rPr>
          <w:tab/>
        </w:r>
        <w:r>
          <w:rPr>
            <w:noProof/>
            <w:webHidden/>
          </w:rPr>
          <w:fldChar w:fldCharType="begin"/>
        </w:r>
        <w:r>
          <w:rPr>
            <w:noProof/>
            <w:webHidden/>
          </w:rPr>
          <w:instrText xml:space="preserve"> PAGEREF _Toc169612417 \h </w:instrText>
        </w:r>
        <w:r>
          <w:rPr>
            <w:noProof/>
            <w:webHidden/>
          </w:rPr>
        </w:r>
        <w:r>
          <w:rPr>
            <w:noProof/>
            <w:webHidden/>
          </w:rPr>
          <w:fldChar w:fldCharType="separate"/>
        </w:r>
        <w:r>
          <w:rPr>
            <w:noProof/>
            <w:webHidden/>
          </w:rPr>
          <w:t>12</w:t>
        </w:r>
        <w:r>
          <w:rPr>
            <w:noProof/>
            <w:webHidden/>
          </w:rPr>
          <w:fldChar w:fldCharType="end"/>
        </w:r>
      </w:hyperlink>
    </w:p>
    <w:p w14:paraId="548EAC9D" w14:textId="55D79734"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18" w:history="1">
        <w:r w:rsidRPr="00E87099">
          <w:rPr>
            <w:rStyle w:val="Hyperlink"/>
            <w:noProof/>
          </w:rPr>
          <w:t>2.5.</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Indicative list of safety and performance outcome parameters and acceptance criteria</w:t>
        </w:r>
        <w:r>
          <w:rPr>
            <w:noProof/>
            <w:webHidden/>
          </w:rPr>
          <w:tab/>
        </w:r>
        <w:r>
          <w:rPr>
            <w:noProof/>
            <w:webHidden/>
          </w:rPr>
          <w:fldChar w:fldCharType="begin"/>
        </w:r>
        <w:r>
          <w:rPr>
            <w:noProof/>
            <w:webHidden/>
          </w:rPr>
          <w:instrText xml:space="preserve"> PAGEREF _Toc169612418 \h </w:instrText>
        </w:r>
        <w:r>
          <w:rPr>
            <w:noProof/>
            <w:webHidden/>
          </w:rPr>
        </w:r>
        <w:r>
          <w:rPr>
            <w:noProof/>
            <w:webHidden/>
          </w:rPr>
          <w:fldChar w:fldCharType="separate"/>
        </w:r>
        <w:r>
          <w:rPr>
            <w:noProof/>
            <w:webHidden/>
          </w:rPr>
          <w:t>13</w:t>
        </w:r>
        <w:r>
          <w:rPr>
            <w:noProof/>
            <w:webHidden/>
          </w:rPr>
          <w:fldChar w:fldCharType="end"/>
        </w:r>
      </w:hyperlink>
    </w:p>
    <w:p w14:paraId="0080DA42" w14:textId="674FFA9C" w:rsidR="00B11A0E" w:rsidRDefault="00B11A0E">
      <w:pPr>
        <w:pStyle w:val="TOC1"/>
        <w:tabs>
          <w:tab w:val="left" w:pos="440"/>
          <w:tab w:val="right" w:leader="dot" w:pos="9912"/>
        </w:tabs>
        <w:rPr>
          <w:rFonts w:asciiTheme="minorHAnsi" w:eastAsiaTheme="minorEastAsia" w:hAnsiTheme="minorHAnsi"/>
          <w:noProof/>
          <w:kern w:val="2"/>
          <w:sz w:val="24"/>
          <w:szCs w:val="24"/>
          <w:lang w:eastAsia="fr-FR"/>
          <w14:ligatures w14:val="standardContextual"/>
        </w:rPr>
      </w:pPr>
      <w:hyperlink w:anchor="_Toc169612419" w:history="1">
        <w:r w:rsidRPr="00E87099">
          <w:rPr>
            <w:rStyle w:val="Hyperlink"/>
            <w:noProof/>
          </w:rPr>
          <w:t>3.</w:t>
        </w:r>
        <w:r>
          <w:rPr>
            <w:rFonts w:asciiTheme="minorHAnsi" w:eastAsiaTheme="minorEastAsia" w:hAnsiTheme="minorHAnsi"/>
            <w:noProof/>
            <w:kern w:val="2"/>
            <w:sz w:val="24"/>
            <w:szCs w:val="24"/>
            <w:lang w:eastAsia="fr-FR"/>
            <w14:ligatures w14:val="standardContextual"/>
          </w:rPr>
          <w:tab/>
        </w:r>
        <w:r w:rsidRPr="00E87099">
          <w:rPr>
            <w:rStyle w:val="Hyperlink"/>
            <w:noProof/>
          </w:rPr>
          <w:t>Safety and performance evaluation</w:t>
        </w:r>
        <w:r>
          <w:rPr>
            <w:noProof/>
            <w:webHidden/>
          </w:rPr>
          <w:tab/>
        </w:r>
        <w:r>
          <w:rPr>
            <w:noProof/>
            <w:webHidden/>
          </w:rPr>
          <w:fldChar w:fldCharType="begin"/>
        </w:r>
        <w:r>
          <w:rPr>
            <w:noProof/>
            <w:webHidden/>
          </w:rPr>
          <w:instrText xml:space="preserve"> PAGEREF _Toc169612419 \h </w:instrText>
        </w:r>
        <w:r>
          <w:rPr>
            <w:noProof/>
            <w:webHidden/>
          </w:rPr>
        </w:r>
        <w:r>
          <w:rPr>
            <w:noProof/>
            <w:webHidden/>
          </w:rPr>
          <w:fldChar w:fldCharType="separate"/>
        </w:r>
        <w:r>
          <w:rPr>
            <w:noProof/>
            <w:webHidden/>
          </w:rPr>
          <w:t>14</w:t>
        </w:r>
        <w:r>
          <w:rPr>
            <w:noProof/>
            <w:webHidden/>
          </w:rPr>
          <w:fldChar w:fldCharType="end"/>
        </w:r>
      </w:hyperlink>
    </w:p>
    <w:p w14:paraId="6A41B392" w14:textId="11699A38"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20" w:history="1">
        <w:r w:rsidRPr="00E87099">
          <w:rPr>
            <w:rStyle w:val="Hyperlink"/>
            <w:noProof/>
          </w:rPr>
          <w:t>3.1.</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Equivalent device</w:t>
        </w:r>
        <w:r>
          <w:rPr>
            <w:noProof/>
            <w:webHidden/>
          </w:rPr>
          <w:tab/>
        </w:r>
        <w:r>
          <w:rPr>
            <w:noProof/>
            <w:webHidden/>
          </w:rPr>
          <w:fldChar w:fldCharType="begin"/>
        </w:r>
        <w:r>
          <w:rPr>
            <w:noProof/>
            <w:webHidden/>
          </w:rPr>
          <w:instrText xml:space="preserve"> PAGEREF _Toc169612420 \h </w:instrText>
        </w:r>
        <w:r>
          <w:rPr>
            <w:noProof/>
            <w:webHidden/>
          </w:rPr>
        </w:r>
        <w:r>
          <w:rPr>
            <w:noProof/>
            <w:webHidden/>
          </w:rPr>
          <w:fldChar w:fldCharType="separate"/>
        </w:r>
        <w:r>
          <w:rPr>
            <w:noProof/>
            <w:webHidden/>
          </w:rPr>
          <w:t>14</w:t>
        </w:r>
        <w:r>
          <w:rPr>
            <w:noProof/>
            <w:webHidden/>
          </w:rPr>
          <w:fldChar w:fldCharType="end"/>
        </w:r>
      </w:hyperlink>
    </w:p>
    <w:p w14:paraId="7592DE93" w14:textId="46B04C50"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21" w:history="1">
        <w:r w:rsidRPr="00E87099">
          <w:rPr>
            <w:rStyle w:val="Hyperlink"/>
            <w:noProof/>
          </w:rPr>
          <w:t>3.2.</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Clinical data search methodology</w:t>
        </w:r>
        <w:r>
          <w:rPr>
            <w:noProof/>
            <w:webHidden/>
          </w:rPr>
          <w:tab/>
        </w:r>
        <w:r>
          <w:rPr>
            <w:noProof/>
            <w:webHidden/>
          </w:rPr>
          <w:fldChar w:fldCharType="begin"/>
        </w:r>
        <w:r>
          <w:rPr>
            <w:noProof/>
            <w:webHidden/>
          </w:rPr>
          <w:instrText xml:space="preserve"> PAGEREF _Toc169612421 \h </w:instrText>
        </w:r>
        <w:r>
          <w:rPr>
            <w:noProof/>
            <w:webHidden/>
          </w:rPr>
        </w:r>
        <w:r>
          <w:rPr>
            <w:noProof/>
            <w:webHidden/>
          </w:rPr>
          <w:fldChar w:fldCharType="separate"/>
        </w:r>
        <w:r>
          <w:rPr>
            <w:noProof/>
            <w:webHidden/>
          </w:rPr>
          <w:t>18</w:t>
        </w:r>
        <w:r>
          <w:rPr>
            <w:noProof/>
            <w:webHidden/>
          </w:rPr>
          <w:fldChar w:fldCharType="end"/>
        </w:r>
      </w:hyperlink>
    </w:p>
    <w:p w14:paraId="1E71A058" w14:textId="2CFAEF10"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22" w:history="1">
        <w:r w:rsidRPr="00E87099">
          <w:rPr>
            <w:rStyle w:val="Hyperlink"/>
            <w:noProof/>
          </w:rPr>
          <w:t>3.3.</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Clinical data appraisal</w:t>
        </w:r>
        <w:r>
          <w:rPr>
            <w:noProof/>
            <w:webHidden/>
          </w:rPr>
          <w:tab/>
        </w:r>
        <w:r>
          <w:rPr>
            <w:noProof/>
            <w:webHidden/>
          </w:rPr>
          <w:fldChar w:fldCharType="begin"/>
        </w:r>
        <w:r>
          <w:rPr>
            <w:noProof/>
            <w:webHidden/>
          </w:rPr>
          <w:instrText xml:space="preserve"> PAGEREF _Toc169612422 \h </w:instrText>
        </w:r>
        <w:r>
          <w:rPr>
            <w:noProof/>
            <w:webHidden/>
          </w:rPr>
        </w:r>
        <w:r>
          <w:rPr>
            <w:noProof/>
            <w:webHidden/>
          </w:rPr>
          <w:fldChar w:fldCharType="separate"/>
        </w:r>
        <w:r>
          <w:rPr>
            <w:noProof/>
            <w:webHidden/>
          </w:rPr>
          <w:t>20</w:t>
        </w:r>
        <w:r>
          <w:rPr>
            <w:noProof/>
            <w:webHidden/>
          </w:rPr>
          <w:fldChar w:fldCharType="end"/>
        </w:r>
      </w:hyperlink>
    </w:p>
    <w:p w14:paraId="08211C06" w14:textId="749A249C"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23" w:history="1">
        <w:r w:rsidRPr="00E87099">
          <w:rPr>
            <w:rStyle w:val="Hyperlink"/>
            <w:noProof/>
          </w:rPr>
          <w:t>3.4.</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Clinical data analysis</w:t>
        </w:r>
        <w:r>
          <w:rPr>
            <w:noProof/>
            <w:webHidden/>
          </w:rPr>
          <w:tab/>
        </w:r>
        <w:r>
          <w:rPr>
            <w:noProof/>
            <w:webHidden/>
          </w:rPr>
          <w:fldChar w:fldCharType="begin"/>
        </w:r>
        <w:r>
          <w:rPr>
            <w:noProof/>
            <w:webHidden/>
          </w:rPr>
          <w:instrText xml:space="preserve"> PAGEREF _Toc169612423 \h </w:instrText>
        </w:r>
        <w:r>
          <w:rPr>
            <w:noProof/>
            <w:webHidden/>
          </w:rPr>
        </w:r>
        <w:r>
          <w:rPr>
            <w:noProof/>
            <w:webHidden/>
          </w:rPr>
          <w:fldChar w:fldCharType="separate"/>
        </w:r>
        <w:r>
          <w:rPr>
            <w:noProof/>
            <w:webHidden/>
          </w:rPr>
          <w:t>20</w:t>
        </w:r>
        <w:r>
          <w:rPr>
            <w:noProof/>
            <w:webHidden/>
          </w:rPr>
          <w:fldChar w:fldCharType="end"/>
        </w:r>
      </w:hyperlink>
    </w:p>
    <w:p w14:paraId="793CD3AA" w14:textId="232369D2" w:rsidR="00B11A0E" w:rsidRDefault="00B11A0E">
      <w:pPr>
        <w:pStyle w:val="TOC1"/>
        <w:tabs>
          <w:tab w:val="left" w:pos="440"/>
          <w:tab w:val="right" w:leader="dot" w:pos="9912"/>
        </w:tabs>
        <w:rPr>
          <w:rFonts w:asciiTheme="minorHAnsi" w:eastAsiaTheme="minorEastAsia" w:hAnsiTheme="minorHAnsi"/>
          <w:noProof/>
          <w:kern w:val="2"/>
          <w:sz w:val="24"/>
          <w:szCs w:val="24"/>
          <w:lang w:eastAsia="fr-FR"/>
          <w14:ligatures w14:val="standardContextual"/>
        </w:rPr>
      </w:pPr>
      <w:hyperlink w:anchor="_Toc169612424" w:history="1">
        <w:r w:rsidRPr="00E87099">
          <w:rPr>
            <w:rStyle w:val="Hyperlink"/>
            <w:noProof/>
          </w:rPr>
          <w:t>4.</w:t>
        </w:r>
        <w:r>
          <w:rPr>
            <w:rFonts w:asciiTheme="minorHAnsi" w:eastAsiaTheme="minorEastAsia" w:hAnsiTheme="minorHAnsi"/>
            <w:noProof/>
            <w:kern w:val="2"/>
            <w:sz w:val="24"/>
            <w:szCs w:val="24"/>
            <w:lang w:eastAsia="fr-FR"/>
            <w14:ligatures w14:val="standardContextual"/>
          </w:rPr>
          <w:tab/>
        </w:r>
        <w:r w:rsidRPr="00E87099">
          <w:rPr>
            <w:rStyle w:val="Hyperlink"/>
            <w:noProof/>
          </w:rPr>
          <w:t>Clinical Development Plan</w:t>
        </w:r>
        <w:r>
          <w:rPr>
            <w:noProof/>
            <w:webHidden/>
          </w:rPr>
          <w:tab/>
        </w:r>
        <w:r>
          <w:rPr>
            <w:noProof/>
            <w:webHidden/>
          </w:rPr>
          <w:fldChar w:fldCharType="begin"/>
        </w:r>
        <w:r>
          <w:rPr>
            <w:noProof/>
            <w:webHidden/>
          </w:rPr>
          <w:instrText xml:space="preserve"> PAGEREF _Toc169612424 \h </w:instrText>
        </w:r>
        <w:r>
          <w:rPr>
            <w:noProof/>
            <w:webHidden/>
          </w:rPr>
        </w:r>
        <w:r>
          <w:rPr>
            <w:noProof/>
            <w:webHidden/>
          </w:rPr>
          <w:fldChar w:fldCharType="separate"/>
        </w:r>
        <w:r>
          <w:rPr>
            <w:noProof/>
            <w:webHidden/>
          </w:rPr>
          <w:t>27</w:t>
        </w:r>
        <w:r>
          <w:rPr>
            <w:noProof/>
            <w:webHidden/>
          </w:rPr>
          <w:fldChar w:fldCharType="end"/>
        </w:r>
      </w:hyperlink>
    </w:p>
    <w:p w14:paraId="2D911785" w14:textId="15728320"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25" w:history="1">
        <w:r w:rsidRPr="00E87099">
          <w:rPr>
            <w:rStyle w:val="Hyperlink"/>
            <w:noProof/>
          </w:rPr>
          <w:t>4.1.</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Premarket Studies</w:t>
        </w:r>
        <w:r>
          <w:rPr>
            <w:noProof/>
            <w:webHidden/>
          </w:rPr>
          <w:tab/>
        </w:r>
        <w:r>
          <w:rPr>
            <w:noProof/>
            <w:webHidden/>
          </w:rPr>
          <w:fldChar w:fldCharType="begin"/>
        </w:r>
        <w:r>
          <w:rPr>
            <w:noProof/>
            <w:webHidden/>
          </w:rPr>
          <w:instrText xml:space="preserve"> PAGEREF _Toc169612425 \h </w:instrText>
        </w:r>
        <w:r>
          <w:rPr>
            <w:noProof/>
            <w:webHidden/>
          </w:rPr>
        </w:r>
        <w:r>
          <w:rPr>
            <w:noProof/>
            <w:webHidden/>
          </w:rPr>
          <w:fldChar w:fldCharType="separate"/>
        </w:r>
        <w:r>
          <w:rPr>
            <w:noProof/>
            <w:webHidden/>
          </w:rPr>
          <w:t>29</w:t>
        </w:r>
        <w:r>
          <w:rPr>
            <w:noProof/>
            <w:webHidden/>
          </w:rPr>
          <w:fldChar w:fldCharType="end"/>
        </w:r>
      </w:hyperlink>
    </w:p>
    <w:p w14:paraId="32401F69" w14:textId="6B9ADDF5" w:rsidR="00B11A0E" w:rsidRDefault="00B11A0E">
      <w:pPr>
        <w:pStyle w:val="TOC2"/>
        <w:tabs>
          <w:tab w:val="left" w:pos="960"/>
          <w:tab w:val="right" w:leader="dot" w:pos="9912"/>
        </w:tabs>
        <w:rPr>
          <w:rFonts w:asciiTheme="minorHAnsi" w:eastAsiaTheme="minorEastAsia" w:hAnsiTheme="minorHAnsi"/>
          <w:noProof/>
          <w:kern w:val="2"/>
          <w:sz w:val="24"/>
          <w:szCs w:val="24"/>
          <w:lang w:val="fr-FR" w:eastAsia="fr-FR"/>
          <w14:ligatures w14:val="standardContextual"/>
        </w:rPr>
      </w:pPr>
      <w:hyperlink w:anchor="_Toc169612426" w:history="1">
        <w:r w:rsidRPr="00E87099">
          <w:rPr>
            <w:rStyle w:val="Hyperlink"/>
            <w:noProof/>
          </w:rPr>
          <w:t>4.2.</w:t>
        </w:r>
        <w:r>
          <w:rPr>
            <w:rFonts w:asciiTheme="minorHAnsi" w:eastAsiaTheme="minorEastAsia" w:hAnsiTheme="minorHAnsi"/>
            <w:noProof/>
            <w:kern w:val="2"/>
            <w:sz w:val="24"/>
            <w:szCs w:val="24"/>
            <w:lang w:val="fr-FR" w:eastAsia="fr-FR"/>
            <w14:ligatures w14:val="standardContextual"/>
          </w:rPr>
          <w:tab/>
        </w:r>
        <w:r w:rsidRPr="00E87099">
          <w:rPr>
            <w:rStyle w:val="Hyperlink"/>
            <w:noProof/>
          </w:rPr>
          <w:t>Post-market Studies</w:t>
        </w:r>
        <w:r>
          <w:rPr>
            <w:noProof/>
            <w:webHidden/>
          </w:rPr>
          <w:tab/>
        </w:r>
        <w:r>
          <w:rPr>
            <w:noProof/>
            <w:webHidden/>
          </w:rPr>
          <w:fldChar w:fldCharType="begin"/>
        </w:r>
        <w:r>
          <w:rPr>
            <w:noProof/>
            <w:webHidden/>
          </w:rPr>
          <w:instrText xml:space="preserve"> PAGEREF _Toc169612426 \h </w:instrText>
        </w:r>
        <w:r>
          <w:rPr>
            <w:noProof/>
            <w:webHidden/>
          </w:rPr>
        </w:r>
        <w:r>
          <w:rPr>
            <w:noProof/>
            <w:webHidden/>
          </w:rPr>
          <w:fldChar w:fldCharType="separate"/>
        </w:r>
        <w:r>
          <w:rPr>
            <w:noProof/>
            <w:webHidden/>
          </w:rPr>
          <w:t>30</w:t>
        </w:r>
        <w:r>
          <w:rPr>
            <w:noProof/>
            <w:webHidden/>
          </w:rPr>
          <w:fldChar w:fldCharType="end"/>
        </w:r>
      </w:hyperlink>
    </w:p>
    <w:p w14:paraId="6101CDAB" w14:textId="34D571A7" w:rsidR="00B11A0E" w:rsidRDefault="00B11A0E">
      <w:pPr>
        <w:pStyle w:val="TOC1"/>
        <w:tabs>
          <w:tab w:val="left" w:pos="440"/>
          <w:tab w:val="right" w:leader="dot" w:pos="9912"/>
        </w:tabs>
        <w:rPr>
          <w:rFonts w:asciiTheme="minorHAnsi" w:eastAsiaTheme="minorEastAsia" w:hAnsiTheme="minorHAnsi"/>
          <w:noProof/>
          <w:kern w:val="2"/>
          <w:sz w:val="24"/>
          <w:szCs w:val="24"/>
          <w:lang w:eastAsia="fr-FR"/>
          <w14:ligatures w14:val="standardContextual"/>
        </w:rPr>
      </w:pPr>
      <w:hyperlink w:anchor="_Toc169612427" w:history="1">
        <w:r w:rsidRPr="00E87099">
          <w:rPr>
            <w:rStyle w:val="Hyperlink"/>
            <w:noProof/>
          </w:rPr>
          <w:t>5.</w:t>
        </w:r>
        <w:r>
          <w:rPr>
            <w:rFonts w:asciiTheme="minorHAnsi" w:eastAsiaTheme="minorEastAsia" w:hAnsiTheme="minorHAnsi"/>
            <w:noProof/>
            <w:kern w:val="2"/>
            <w:sz w:val="24"/>
            <w:szCs w:val="24"/>
            <w:lang w:eastAsia="fr-FR"/>
            <w14:ligatures w14:val="standardContextual"/>
          </w:rPr>
          <w:tab/>
        </w:r>
        <w:r w:rsidRPr="00E87099">
          <w:rPr>
            <w:rStyle w:val="Hyperlink"/>
            <w:noProof/>
          </w:rPr>
          <w:t>Reference</w:t>
        </w:r>
        <w:r>
          <w:rPr>
            <w:noProof/>
            <w:webHidden/>
          </w:rPr>
          <w:tab/>
        </w:r>
        <w:r>
          <w:rPr>
            <w:noProof/>
            <w:webHidden/>
          </w:rPr>
          <w:fldChar w:fldCharType="begin"/>
        </w:r>
        <w:r>
          <w:rPr>
            <w:noProof/>
            <w:webHidden/>
          </w:rPr>
          <w:instrText xml:space="preserve"> PAGEREF _Toc169612427 \h </w:instrText>
        </w:r>
        <w:r>
          <w:rPr>
            <w:noProof/>
            <w:webHidden/>
          </w:rPr>
        </w:r>
        <w:r>
          <w:rPr>
            <w:noProof/>
            <w:webHidden/>
          </w:rPr>
          <w:fldChar w:fldCharType="separate"/>
        </w:r>
        <w:r>
          <w:rPr>
            <w:noProof/>
            <w:webHidden/>
          </w:rPr>
          <w:t>32</w:t>
        </w:r>
        <w:r>
          <w:rPr>
            <w:noProof/>
            <w:webHidden/>
          </w:rPr>
          <w:fldChar w:fldCharType="end"/>
        </w:r>
      </w:hyperlink>
    </w:p>
    <w:p w14:paraId="1D3C00C0" w14:textId="1D83B07B" w:rsidR="00B11A0E" w:rsidRDefault="00B11A0E">
      <w:pPr>
        <w:pStyle w:val="TOC1"/>
        <w:tabs>
          <w:tab w:val="right" w:leader="dot" w:pos="9912"/>
        </w:tabs>
        <w:rPr>
          <w:rFonts w:asciiTheme="minorHAnsi" w:eastAsiaTheme="minorEastAsia" w:hAnsiTheme="minorHAnsi"/>
          <w:noProof/>
          <w:kern w:val="2"/>
          <w:sz w:val="24"/>
          <w:szCs w:val="24"/>
          <w:lang w:eastAsia="fr-FR"/>
          <w14:ligatures w14:val="standardContextual"/>
        </w:rPr>
      </w:pPr>
      <w:hyperlink w:anchor="_Toc169612428" w:history="1">
        <w:r w:rsidRPr="00E87099">
          <w:rPr>
            <w:rStyle w:val="Hyperlink"/>
            <w:noProof/>
          </w:rPr>
          <w:t>Appendix I – Appraisal plan</w:t>
        </w:r>
        <w:r>
          <w:rPr>
            <w:noProof/>
            <w:webHidden/>
          </w:rPr>
          <w:tab/>
        </w:r>
        <w:r>
          <w:rPr>
            <w:noProof/>
            <w:webHidden/>
          </w:rPr>
          <w:fldChar w:fldCharType="begin"/>
        </w:r>
        <w:r>
          <w:rPr>
            <w:noProof/>
            <w:webHidden/>
          </w:rPr>
          <w:instrText xml:space="preserve"> PAGEREF _Toc169612428 \h </w:instrText>
        </w:r>
        <w:r>
          <w:rPr>
            <w:noProof/>
            <w:webHidden/>
          </w:rPr>
        </w:r>
        <w:r>
          <w:rPr>
            <w:noProof/>
            <w:webHidden/>
          </w:rPr>
          <w:fldChar w:fldCharType="separate"/>
        </w:r>
        <w:r>
          <w:rPr>
            <w:noProof/>
            <w:webHidden/>
          </w:rPr>
          <w:t>33</w:t>
        </w:r>
        <w:r>
          <w:rPr>
            <w:noProof/>
            <w:webHidden/>
          </w:rPr>
          <w:fldChar w:fldCharType="end"/>
        </w:r>
      </w:hyperlink>
    </w:p>
    <w:p w14:paraId="21F5813F" w14:textId="468FC992" w:rsidR="00B11A0E" w:rsidRDefault="00B11A0E">
      <w:pPr>
        <w:pStyle w:val="TOC1"/>
        <w:tabs>
          <w:tab w:val="right" w:leader="dot" w:pos="9912"/>
        </w:tabs>
        <w:rPr>
          <w:rFonts w:asciiTheme="minorHAnsi" w:eastAsiaTheme="minorEastAsia" w:hAnsiTheme="minorHAnsi"/>
          <w:noProof/>
          <w:kern w:val="2"/>
          <w:sz w:val="24"/>
          <w:szCs w:val="24"/>
          <w:lang w:eastAsia="fr-FR"/>
          <w14:ligatures w14:val="standardContextual"/>
        </w:rPr>
      </w:pPr>
      <w:hyperlink w:anchor="_Toc169612429" w:history="1">
        <w:r w:rsidRPr="00E87099">
          <w:rPr>
            <w:rStyle w:val="Hyperlink"/>
            <w:noProof/>
          </w:rPr>
          <w:t xml:space="preserve">Appendix II – Clinical data search protocol </w:t>
        </w:r>
        <w:r w:rsidRPr="00E87099">
          <w:rPr>
            <w:rStyle w:val="Hyperlink"/>
            <w:noProof/>
            <w:highlight w:val="yellow"/>
          </w:rPr>
          <w:t>(only for first CEP)</w:t>
        </w:r>
        <w:r>
          <w:rPr>
            <w:noProof/>
            <w:webHidden/>
          </w:rPr>
          <w:tab/>
        </w:r>
        <w:r>
          <w:rPr>
            <w:noProof/>
            <w:webHidden/>
          </w:rPr>
          <w:fldChar w:fldCharType="begin"/>
        </w:r>
        <w:r>
          <w:rPr>
            <w:noProof/>
            <w:webHidden/>
          </w:rPr>
          <w:instrText xml:space="preserve"> PAGEREF _Toc169612429 \h </w:instrText>
        </w:r>
        <w:r>
          <w:rPr>
            <w:noProof/>
            <w:webHidden/>
          </w:rPr>
        </w:r>
        <w:r>
          <w:rPr>
            <w:noProof/>
            <w:webHidden/>
          </w:rPr>
          <w:fldChar w:fldCharType="separate"/>
        </w:r>
        <w:r>
          <w:rPr>
            <w:noProof/>
            <w:webHidden/>
          </w:rPr>
          <w:t>34</w:t>
        </w:r>
        <w:r>
          <w:rPr>
            <w:noProof/>
            <w:webHidden/>
          </w:rPr>
          <w:fldChar w:fldCharType="end"/>
        </w:r>
      </w:hyperlink>
    </w:p>
    <w:p w14:paraId="626C09E7" w14:textId="6E57F7FA" w:rsidR="00B11A0E" w:rsidRDefault="00B11A0E">
      <w:pPr>
        <w:pStyle w:val="TOC1"/>
        <w:tabs>
          <w:tab w:val="right" w:leader="dot" w:pos="9912"/>
        </w:tabs>
        <w:rPr>
          <w:rFonts w:asciiTheme="minorHAnsi" w:eastAsiaTheme="minorEastAsia" w:hAnsiTheme="minorHAnsi"/>
          <w:noProof/>
          <w:kern w:val="2"/>
          <w:sz w:val="24"/>
          <w:szCs w:val="24"/>
          <w:lang w:eastAsia="fr-FR"/>
          <w14:ligatures w14:val="standardContextual"/>
        </w:rPr>
      </w:pPr>
      <w:hyperlink w:anchor="_Toc169612430" w:history="1">
        <w:r w:rsidRPr="00E87099">
          <w:rPr>
            <w:rStyle w:val="Hyperlink"/>
            <w:noProof/>
          </w:rPr>
          <w:t xml:space="preserve">Appendix III – Literature search report for SoA </w:t>
        </w:r>
        <w:r w:rsidRPr="00E87099">
          <w:rPr>
            <w:rStyle w:val="Hyperlink"/>
            <w:noProof/>
            <w:highlight w:val="yellow"/>
          </w:rPr>
          <w:t>(only for first CEP)</w:t>
        </w:r>
        <w:r>
          <w:rPr>
            <w:noProof/>
            <w:webHidden/>
          </w:rPr>
          <w:tab/>
        </w:r>
        <w:r>
          <w:rPr>
            <w:noProof/>
            <w:webHidden/>
          </w:rPr>
          <w:fldChar w:fldCharType="begin"/>
        </w:r>
        <w:r>
          <w:rPr>
            <w:noProof/>
            <w:webHidden/>
          </w:rPr>
          <w:instrText xml:space="preserve"> PAGEREF _Toc169612430 \h </w:instrText>
        </w:r>
        <w:r>
          <w:rPr>
            <w:noProof/>
            <w:webHidden/>
          </w:rPr>
        </w:r>
        <w:r>
          <w:rPr>
            <w:noProof/>
            <w:webHidden/>
          </w:rPr>
          <w:fldChar w:fldCharType="separate"/>
        </w:r>
        <w:r>
          <w:rPr>
            <w:noProof/>
            <w:webHidden/>
          </w:rPr>
          <w:t>35</w:t>
        </w:r>
        <w:r>
          <w:rPr>
            <w:noProof/>
            <w:webHidden/>
          </w:rPr>
          <w:fldChar w:fldCharType="end"/>
        </w:r>
      </w:hyperlink>
    </w:p>
    <w:p w14:paraId="65C4CFB6" w14:textId="6558D4AB" w:rsidR="00B11A0E" w:rsidRDefault="00B11A0E">
      <w:pPr>
        <w:pStyle w:val="TOC1"/>
        <w:tabs>
          <w:tab w:val="right" w:leader="dot" w:pos="9912"/>
        </w:tabs>
        <w:rPr>
          <w:rFonts w:asciiTheme="minorHAnsi" w:eastAsiaTheme="minorEastAsia" w:hAnsiTheme="minorHAnsi"/>
          <w:noProof/>
          <w:kern w:val="2"/>
          <w:sz w:val="24"/>
          <w:szCs w:val="24"/>
          <w:lang w:eastAsia="fr-FR"/>
          <w14:ligatures w14:val="standardContextual"/>
        </w:rPr>
      </w:pPr>
      <w:hyperlink w:anchor="_Toc169612431" w:history="1">
        <w:r w:rsidRPr="00E87099">
          <w:rPr>
            <w:rStyle w:val="Hyperlink"/>
            <w:noProof/>
          </w:rPr>
          <w:t xml:space="preserve">Appendix IV – Literature search report for AC </w:t>
        </w:r>
        <w:r w:rsidRPr="00E87099">
          <w:rPr>
            <w:rStyle w:val="Hyperlink"/>
            <w:noProof/>
            <w:highlight w:val="yellow"/>
          </w:rPr>
          <w:t>(only for first CEP)</w:t>
        </w:r>
        <w:r>
          <w:rPr>
            <w:noProof/>
            <w:webHidden/>
          </w:rPr>
          <w:tab/>
        </w:r>
        <w:r>
          <w:rPr>
            <w:noProof/>
            <w:webHidden/>
          </w:rPr>
          <w:fldChar w:fldCharType="begin"/>
        </w:r>
        <w:r>
          <w:rPr>
            <w:noProof/>
            <w:webHidden/>
          </w:rPr>
          <w:instrText xml:space="preserve"> PAGEREF _Toc169612431 \h </w:instrText>
        </w:r>
        <w:r>
          <w:rPr>
            <w:noProof/>
            <w:webHidden/>
          </w:rPr>
        </w:r>
        <w:r>
          <w:rPr>
            <w:noProof/>
            <w:webHidden/>
          </w:rPr>
          <w:fldChar w:fldCharType="separate"/>
        </w:r>
        <w:r>
          <w:rPr>
            <w:noProof/>
            <w:webHidden/>
          </w:rPr>
          <w:t>36</w:t>
        </w:r>
        <w:r>
          <w:rPr>
            <w:noProof/>
            <w:webHidden/>
          </w:rPr>
          <w:fldChar w:fldCharType="end"/>
        </w:r>
      </w:hyperlink>
    </w:p>
    <w:p w14:paraId="18571CFE" w14:textId="4A616F6E" w:rsidR="00AB47CD" w:rsidRDefault="007B6487">
      <w:r>
        <w:fldChar w:fldCharType="end"/>
      </w:r>
    </w:p>
    <w:p w14:paraId="2F0A961B" w14:textId="7802A0D3" w:rsidR="00CE0F73" w:rsidRDefault="00CE0F73">
      <w:pPr>
        <w:spacing w:after="200" w:line="276" w:lineRule="auto"/>
        <w:jc w:val="left"/>
      </w:pPr>
    </w:p>
    <w:p w14:paraId="249C2295" w14:textId="77777777" w:rsidR="00CE0F73" w:rsidRDefault="00CE0F73">
      <w:pPr>
        <w:spacing w:after="200" w:line="276" w:lineRule="auto"/>
        <w:jc w:val="left"/>
        <w:rPr>
          <w:rFonts w:eastAsiaTheme="majorEastAsia" w:cstheme="majorBidi"/>
          <w:b/>
          <w:bCs/>
          <w:color w:val="4F81BD" w:themeColor="accent1"/>
          <w:sz w:val="24"/>
          <w:szCs w:val="28"/>
        </w:rPr>
      </w:pPr>
    </w:p>
    <w:p w14:paraId="0EF3C251" w14:textId="77777777" w:rsidR="00CE0F73" w:rsidRDefault="00CE0F73">
      <w:pPr>
        <w:spacing w:after="200" w:line="276" w:lineRule="auto"/>
        <w:jc w:val="left"/>
        <w:rPr>
          <w:rFonts w:eastAsiaTheme="majorEastAsia" w:cstheme="majorBidi"/>
          <w:b/>
          <w:bCs/>
          <w:color w:val="4F81BD" w:themeColor="accent1"/>
          <w:sz w:val="24"/>
          <w:szCs w:val="28"/>
        </w:rPr>
      </w:pPr>
      <w:r>
        <w:br w:type="page"/>
      </w:r>
    </w:p>
    <w:p w14:paraId="5B138AF6" w14:textId="2D8296FB" w:rsidR="001B739D" w:rsidRDefault="00C90AC7" w:rsidP="000C75A8">
      <w:pPr>
        <w:pStyle w:val="Heading1"/>
        <w:numPr>
          <w:ilvl w:val="0"/>
          <w:numId w:val="0"/>
        </w:numPr>
        <w:ind w:left="432" w:hanging="432"/>
      </w:pPr>
      <w:bookmarkStart w:id="17" w:name="_Toc150335059"/>
      <w:bookmarkStart w:id="18" w:name="_Toc150445220"/>
      <w:bookmarkStart w:id="19" w:name="_Toc151041660"/>
      <w:bookmarkStart w:id="20" w:name="_Toc169612403"/>
      <w:r>
        <w:lastRenderedPageBreak/>
        <w:t>Acronyms</w:t>
      </w:r>
      <w:bookmarkEnd w:id="17"/>
      <w:bookmarkEnd w:id="18"/>
      <w:bookmarkEnd w:id="19"/>
      <w:bookmarkEnd w:id="20"/>
    </w:p>
    <w:p w14:paraId="17C6D8D6" w14:textId="77777777" w:rsidR="001B739D" w:rsidRDefault="001B739D" w:rsidP="001B739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gridCol w:w="7589"/>
      </w:tblGrid>
      <w:tr w:rsidR="00351A1A" w:rsidRPr="003D01AD" w14:paraId="44CC1C15" w14:textId="77777777" w:rsidTr="006044A3">
        <w:tc>
          <w:tcPr>
            <w:tcW w:w="1473" w:type="dxa"/>
          </w:tcPr>
          <w:p w14:paraId="4B7791FF" w14:textId="77777777" w:rsidR="00351A1A" w:rsidRPr="00351A1A" w:rsidRDefault="00351A1A" w:rsidP="006044A3">
            <w:pPr>
              <w:rPr>
                <w:rFonts w:ascii="Cambria" w:hAnsi="Cambria"/>
              </w:rPr>
            </w:pPr>
            <w:r w:rsidRPr="00351A1A">
              <w:rPr>
                <w:rFonts w:ascii="Cambria" w:hAnsi="Cambria"/>
              </w:rPr>
              <w:t>AC</w:t>
            </w:r>
          </w:p>
        </w:tc>
        <w:tc>
          <w:tcPr>
            <w:tcW w:w="7589" w:type="dxa"/>
          </w:tcPr>
          <w:p w14:paraId="4528AEF1" w14:textId="77777777" w:rsidR="00351A1A" w:rsidRPr="00351A1A" w:rsidRDefault="00351A1A" w:rsidP="006044A3">
            <w:pPr>
              <w:rPr>
                <w:rFonts w:ascii="Cambria" w:hAnsi="Cambria"/>
              </w:rPr>
            </w:pPr>
            <w:r w:rsidRPr="00351A1A">
              <w:rPr>
                <w:rFonts w:ascii="Cambria" w:hAnsi="Cambria"/>
              </w:rPr>
              <w:t>Acceptance criteria</w:t>
            </w:r>
          </w:p>
        </w:tc>
      </w:tr>
      <w:tr w:rsidR="00351A1A" w:rsidRPr="003D01AD" w14:paraId="512FDFB7" w14:textId="77777777" w:rsidTr="006044A3">
        <w:tc>
          <w:tcPr>
            <w:tcW w:w="1473" w:type="dxa"/>
          </w:tcPr>
          <w:p w14:paraId="655E24DF" w14:textId="77777777" w:rsidR="00351A1A" w:rsidRPr="00351A1A" w:rsidRDefault="00351A1A" w:rsidP="006044A3">
            <w:pPr>
              <w:rPr>
                <w:rFonts w:ascii="Cambria" w:hAnsi="Cambria"/>
              </w:rPr>
            </w:pPr>
            <w:r w:rsidRPr="00351A1A">
              <w:rPr>
                <w:rFonts w:ascii="Cambria" w:hAnsi="Cambria"/>
              </w:rPr>
              <w:t>B/R</w:t>
            </w:r>
          </w:p>
        </w:tc>
        <w:tc>
          <w:tcPr>
            <w:tcW w:w="7589" w:type="dxa"/>
          </w:tcPr>
          <w:p w14:paraId="67B977A5" w14:textId="77777777" w:rsidR="00351A1A" w:rsidRPr="00351A1A" w:rsidRDefault="00351A1A" w:rsidP="006044A3">
            <w:pPr>
              <w:rPr>
                <w:rFonts w:ascii="Cambria" w:hAnsi="Cambria"/>
                <w:lang w:val="nb-NO"/>
              </w:rPr>
            </w:pPr>
            <w:r w:rsidRPr="00351A1A">
              <w:rPr>
                <w:rFonts w:ascii="Cambria" w:hAnsi="Cambria"/>
                <w:lang w:val="nb-NO"/>
              </w:rPr>
              <w:t>Benefit/Risk</w:t>
            </w:r>
          </w:p>
        </w:tc>
      </w:tr>
      <w:tr w:rsidR="00351A1A" w:rsidRPr="003D01AD" w14:paraId="7DDF5354" w14:textId="77777777" w:rsidTr="006044A3">
        <w:tc>
          <w:tcPr>
            <w:tcW w:w="1473" w:type="dxa"/>
          </w:tcPr>
          <w:p w14:paraId="34A6431A" w14:textId="77777777" w:rsidR="00351A1A" w:rsidRPr="00351A1A" w:rsidRDefault="00351A1A" w:rsidP="006044A3">
            <w:pPr>
              <w:rPr>
                <w:rFonts w:ascii="Cambria" w:hAnsi="Cambria"/>
              </w:rPr>
            </w:pPr>
            <w:r w:rsidRPr="00351A1A">
              <w:rPr>
                <w:rFonts w:ascii="Cambria" w:hAnsi="Cambria"/>
              </w:rPr>
              <w:t>CEP</w:t>
            </w:r>
          </w:p>
        </w:tc>
        <w:tc>
          <w:tcPr>
            <w:tcW w:w="7589" w:type="dxa"/>
          </w:tcPr>
          <w:p w14:paraId="69690B31" w14:textId="77777777" w:rsidR="00351A1A" w:rsidRPr="00351A1A" w:rsidRDefault="00351A1A" w:rsidP="006044A3">
            <w:pPr>
              <w:rPr>
                <w:rFonts w:ascii="Cambria" w:hAnsi="Cambria"/>
                <w:lang w:val="nb-NO"/>
              </w:rPr>
            </w:pPr>
            <w:r w:rsidRPr="00351A1A">
              <w:rPr>
                <w:rFonts w:ascii="Cambria" w:hAnsi="Cambria"/>
                <w:lang w:val="nb-NO"/>
              </w:rPr>
              <w:t>Clinical evaluation plan</w:t>
            </w:r>
          </w:p>
        </w:tc>
      </w:tr>
      <w:tr w:rsidR="00351A1A" w:rsidRPr="003D01AD" w14:paraId="67BD3CA1" w14:textId="77777777" w:rsidTr="006044A3">
        <w:tc>
          <w:tcPr>
            <w:tcW w:w="1473" w:type="dxa"/>
          </w:tcPr>
          <w:p w14:paraId="7B8CB95E" w14:textId="77777777" w:rsidR="00351A1A" w:rsidRPr="00351A1A" w:rsidRDefault="00351A1A" w:rsidP="006044A3">
            <w:pPr>
              <w:rPr>
                <w:rFonts w:ascii="Cambria" w:hAnsi="Cambria"/>
              </w:rPr>
            </w:pPr>
            <w:r w:rsidRPr="00351A1A">
              <w:rPr>
                <w:rFonts w:ascii="Cambria" w:hAnsi="Cambria"/>
              </w:rPr>
              <w:t>CER</w:t>
            </w:r>
          </w:p>
        </w:tc>
        <w:tc>
          <w:tcPr>
            <w:tcW w:w="7589" w:type="dxa"/>
          </w:tcPr>
          <w:p w14:paraId="60B05517" w14:textId="77777777" w:rsidR="00351A1A" w:rsidRPr="00351A1A" w:rsidRDefault="00351A1A" w:rsidP="006044A3">
            <w:pPr>
              <w:rPr>
                <w:rFonts w:ascii="Cambria" w:hAnsi="Cambria"/>
              </w:rPr>
            </w:pPr>
            <w:r w:rsidRPr="00351A1A">
              <w:rPr>
                <w:rFonts w:ascii="Cambria" w:hAnsi="Cambria"/>
              </w:rPr>
              <w:t>Clinical evaluation report</w:t>
            </w:r>
          </w:p>
        </w:tc>
      </w:tr>
      <w:tr w:rsidR="00351A1A" w:rsidRPr="003D01AD" w14:paraId="67CCB758" w14:textId="77777777" w:rsidTr="006044A3">
        <w:tc>
          <w:tcPr>
            <w:tcW w:w="1473" w:type="dxa"/>
          </w:tcPr>
          <w:p w14:paraId="61CBCE31" w14:textId="77777777" w:rsidR="00351A1A" w:rsidRPr="00351A1A" w:rsidRDefault="00351A1A" w:rsidP="006044A3">
            <w:pPr>
              <w:rPr>
                <w:rFonts w:ascii="Cambria" w:hAnsi="Cambria" w:cs="Calibri"/>
                <w:sz w:val="21"/>
                <w:szCs w:val="21"/>
                <w:shd w:val="clear" w:color="auto" w:fill="FFFFFF"/>
              </w:rPr>
            </w:pPr>
            <w:r w:rsidRPr="00351A1A">
              <w:rPr>
                <w:rFonts w:ascii="Cambria" w:hAnsi="Cambria" w:cs="Calibri"/>
                <w:sz w:val="21"/>
                <w:szCs w:val="21"/>
                <w:shd w:val="clear" w:color="auto" w:fill="FFFFFF"/>
              </w:rPr>
              <w:t>EMDN</w:t>
            </w:r>
          </w:p>
        </w:tc>
        <w:tc>
          <w:tcPr>
            <w:tcW w:w="7589" w:type="dxa"/>
          </w:tcPr>
          <w:p w14:paraId="62B2289B" w14:textId="77777777" w:rsidR="00351A1A" w:rsidRPr="00351A1A" w:rsidRDefault="00351A1A" w:rsidP="006044A3">
            <w:pPr>
              <w:rPr>
                <w:rFonts w:ascii="Cambria" w:hAnsi="Cambria" w:cs="Calibri"/>
                <w:sz w:val="21"/>
                <w:szCs w:val="21"/>
                <w:shd w:val="clear" w:color="auto" w:fill="FFFFFF"/>
              </w:rPr>
            </w:pPr>
            <w:r w:rsidRPr="00351A1A">
              <w:rPr>
                <w:rFonts w:ascii="Cambria" w:hAnsi="Cambria" w:cs="Calibri"/>
                <w:sz w:val="21"/>
                <w:szCs w:val="21"/>
                <w:shd w:val="clear" w:color="auto" w:fill="FFFFFF"/>
              </w:rPr>
              <w:t>European medical device nomenclature</w:t>
            </w:r>
          </w:p>
        </w:tc>
      </w:tr>
      <w:tr w:rsidR="00351A1A" w:rsidRPr="003D01AD" w14:paraId="5FB1B1F2" w14:textId="77777777" w:rsidTr="006044A3">
        <w:tc>
          <w:tcPr>
            <w:tcW w:w="1473" w:type="dxa"/>
          </w:tcPr>
          <w:p w14:paraId="33A2A088" w14:textId="77777777" w:rsidR="00351A1A" w:rsidRPr="00351A1A" w:rsidRDefault="00351A1A" w:rsidP="006044A3">
            <w:pPr>
              <w:rPr>
                <w:rFonts w:ascii="Cambria" w:hAnsi="Cambria"/>
              </w:rPr>
            </w:pPr>
            <w:r w:rsidRPr="00351A1A">
              <w:rPr>
                <w:rFonts w:ascii="Cambria" w:hAnsi="Cambria"/>
              </w:rPr>
              <w:t>EU</w:t>
            </w:r>
          </w:p>
        </w:tc>
        <w:tc>
          <w:tcPr>
            <w:tcW w:w="7589" w:type="dxa"/>
          </w:tcPr>
          <w:p w14:paraId="00F55B06" w14:textId="77777777" w:rsidR="00351A1A" w:rsidRPr="00351A1A" w:rsidRDefault="00351A1A" w:rsidP="006044A3">
            <w:pPr>
              <w:rPr>
                <w:rFonts w:ascii="Cambria" w:hAnsi="Cambria"/>
              </w:rPr>
            </w:pPr>
            <w:r w:rsidRPr="00351A1A">
              <w:rPr>
                <w:rFonts w:ascii="Cambria" w:hAnsi="Cambria"/>
              </w:rPr>
              <w:t>European union</w:t>
            </w:r>
          </w:p>
        </w:tc>
      </w:tr>
      <w:tr w:rsidR="00351A1A" w:rsidRPr="003D01AD" w14:paraId="7D8F6C3C" w14:textId="77777777" w:rsidTr="006044A3">
        <w:tc>
          <w:tcPr>
            <w:tcW w:w="1473" w:type="dxa"/>
          </w:tcPr>
          <w:p w14:paraId="3F0476AB" w14:textId="77777777" w:rsidR="00351A1A" w:rsidRPr="00351A1A" w:rsidRDefault="00351A1A" w:rsidP="006044A3">
            <w:pPr>
              <w:rPr>
                <w:rFonts w:ascii="Cambria" w:hAnsi="Cambria"/>
              </w:rPr>
            </w:pPr>
            <w:r w:rsidRPr="00351A1A">
              <w:rPr>
                <w:rFonts w:ascii="Cambria" w:hAnsi="Cambria"/>
              </w:rPr>
              <w:t>FSN</w:t>
            </w:r>
          </w:p>
        </w:tc>
        <w:tc>
          <w:tcPr>
            <w:tcW w:w="7589" w:type="dxa"/>
          </w:tcPr>
          <w:p w14:paraId="294956B0" w14:textId="77777777" w:rsidR="00351A1A" w:rsidRPr="00351A1A" w:rsidRDefault="00351A1A" w:rsidP="006044A3">
            <w:pPr>
              <w:rPr>
                <w:rFonts w:ascii="Cambria" w:hAnsi="Cambria"/>
              </w:rPr>
            </w:pPr>
            <w:r w:rsidRPr="00351A1A">
              <w:rPr>
                <w:rFonts w:ascii="Cambria" w:hAnsi="Cambria"/>
              </w:rPr>
              <w:t>Field safety notice</w:t>
            </w:r>
          </w:p>
        </w:tc>
      </w:tr>
      <w:tr w:rsidR="00351A1A" w:rsidRPr="003D01AD" w14:paraId="70AACB43" w14:textId="77777777" w:rsidTr="006044A3">
        <w:tc>
          <w:tcPr>
            <w:tcW w:w="1473" w:type="dxa"/>
          </w:tcPr>
          <w:p w14:paraId="023832E3" w14:textId="77777777" w:rsidR="00351A1A" w:rsidRPr="00351A1A" w:rsidRDefault="00351A1A" w:rsidP="006044A3">
            <w:pPr>
              <w:rPr>
                <w:rFonts w:ascii="Cambria" w:hAnsi="Cambria"/>
              </w:rPr>
            </w:pPr>
            <w:r w:rsidRPr="00351A1A">
              <w:rPr>
                <w:rFonts w:ascii="Cambria" w:hAnsi="Cambria"/>
              </w:rPr>
              <w:t>GSPR</w:t>
            </w:r>
          </w:p>
        </w:tc>
        <w:tc>
          <w:tcPr>
            <w:tcW w:w="7589" w:type="dxa"/>
          </w:tcPr>
          <w:p w14:paraId="4104CFF5" w14:textId="77777777" w:rsidR="00351A1A" w:rsidRPr="00351A1A" w:rsidRDefault="00351A1A" w:rsidP="006044A3">
            <w:pPr>
              <w:rPr>
                <w:rFonts w:ascii="Cambria" w:hAnsi="Cambria"/>
              </w:rPr>
            </w:pPr>
            <w:r w:rsidRPr="00351A1A">
              <w:rPr>
                <w:rFonts w:ascii="Cambria" w:hAnsi="Cambria"/>
              </w:rPr>
              <w:t>General safety and performance requirements</w:t>
            </w:r>
          </w:p>
        </w:tc>
      </w:tr>
      <w:tr w:rsidR="00351A1A" w:rsidRPr="003D01AD" w14:paraId="027FCF55" w14:textId="77777777" w:rsidTr="006044A3">
        <w:tc>
          <w:tcPr>
            <w:tcW w:w="1473" w:type="dxa"/>
          </w:tcPr>
          <w:p w14:paraId="6344B157" w14:textId="77777777" w:rsidR="00351A1A" w:rsidRPr="00351A1A" w:rsidRDefault="00351A1A" w:rsidP="006044A3">
            <w:pPr>
              <w:rPr>
                <w:rFonts w:ascii="Cambria" w:hAnsi="Cambria"/>
              </w:rPr>
            </w:pPr>
            <w:r w:rsidRPr="00351A1A">
              <w:rPr>
                <w:rFonts w:ascii="Cambria" w:hAnsi="Cambria"/>
              </w:rPr>
              <w:t>IFU</w:t>
            </w:r>
          </w:p>
        </w:tc>
        <w:tc>
          <w:tcPr>
            <w:tcW w:w="7589" w:type="dxa"/>
          </w:tcPr>
          <w:p w14:paraId="5D5434F0" w14:textId="77777777" w:rsidR="00351A1A" w:rsidRPr="00351A1A" w:rsidRDefault="00351A1A" w:rsidP="006044A3">
            <w:pPr>
              <w:rPr>
                <w:rFonts w:ascii="Cambria" w:hAnsi="Cambria"/>
              </w:rPr>
            </w:pPr>
            <w:r w:rsidRPr="00351A1A">
              <w:rPr>
                <w:rFonts w:ascii="Cambria" w:hAnsi="Cambria"/>
              </w:rPr>
              <w:t>Instructions for use</w:t>
            </w:r>
          </w:p>
        </w:tc>
      </w:tr>
      <w:tr w:rsidR="00351A1A" w:rsidRPr="003D01AD" w14:paraId="36804AFD" w14:textId="77777777" w:rsidTr="006044A3">
        <w:tc>
          <w:tcPr>
            <w:tcW w:w="1473" w:type="dxa"/>
          </w:tcPr>
          <w:p w14:paraId="7C4191D1" w14:textId="77777777" w:rsidR="00351A1A" w:rsidRPr="00351A1A" w:rsidRDefault="00351A1A" w:rsidP="006044A3">
            <w:pPr>
              <w:rPr>
                <w:rFonts w:ascii="Cambria" w:hAnsi="Cambria"/>
              </w:rPr>
            </w:pPr>
            <w:r w:rsidRPr="00351A1A">
              <w:rPr>
                <w:rFonts w:ascii="Cambria" w:hAnsi="Cambria"/>
              </w:rPr>
              <w:t>MDA</w:t>
            </w:r>
          </w:p>
        </w:tc>
        <w:tc>
          <w:tcPr>
            <w:tcW w:w="7589" w:type="dxa"/>
          </w:tcPr>
          <w:p w14:paraId="7A8409FE" w14:textId="77777777" w:rsidR="00351A1A" w:rsidRPr="00351A1A" w:rsidRDefault="00351A1A" w:rsidP="006044A3">
            <w:pPr>
              <w:rPr>
                <w:rFonts w:ascii="Cambria" w:hAnsi="Cambria"/>
              </w:rPr>
            </w:pPr>
            <w:r w:rsidRPr="00351A1A">
              <w:rPr>
                <w:rFonts w:ascii="Cambria" w:hAnsi="Cambria"/>
              </w:rPr>
              <w:t>Active medical device</w:t>
            </w:r>
          </w:p>
        </w:tc>
      </w:tr>
      <w:tr w:rsidR="00351A1A" w:rsidRPr="003D01AD" w14:paraId="758EC4A2" w14:textId="77777777" w:rsidTr="006044A3">
        <w:tc>
          <w:tcPr>
            <w:tcW w:w="1473" w:type="dxa"/>
          </w:tcPr>
          <w:p w14:paraId="72C98D2C" w14:textId="77777777" w:rsidR="00351A1A" w:rsidRPr="00351A1A" w:rsidRDefault="00351A1A" w:rsidP="006044A3">
            <w:pPr>
              <w:rPr>
                <w:rFonts w:ascii="Cambria" w:hAnsi="Cambria"/>
              </w:rPr>
            </w:pPr>
            <w:r w:rsidRPr="00351A1A">
              <w:rPr>
                <w:rFonts w:ascii="Cambria" w:hAnsi="Cambria"/>
              </w:rPr>
              <w:t>MDCG</w:t>
            </w:r>
          </w:p>
        </w:tc>
        <w:tc>
          <w:tcPr>
            <w:tcW w:w="7589" w:type="dxa"/>
          </w:tcPr>
          <w:p w14:paraId="3939B2D7" w14:textId="77777777" w:rsidR="00351A1A" w:rsidRPr="00351A1A" w:rsidRDefault="00351A1A" w:rsidP="006044A3">
            <w:pPr>
              <w:rPr>
                <w:rFonts w:ascii="Cambria" w:hAnsi="Cambria"/>
              </w:rPr>
            </w:pPr>
            <w:r w:rsidRPr="00351A1A">
              <w:rPr>
                <w:rFonts w:ascii="Cambria" w:hAnsi="Cambria"/>
              </w:rPr>
              <w:t>Medical device coordinating group</w:t>
            </w:r>
          </w:p>
        </w:tc>
      </w:tr>
      <w:tr w:rsidR="00351A1A" w:rsidRPr="003D01AD" w14:paraId="63DC0E97" w14:textId="77777777" w:rsidTr="006044A3">
        <w:tc>
          <w:tcPr>
            <w:tcW w:w="1473" w:type="dxa"/>
          </w:tcPr>
          <w:p w14:paraId="011A7597" w14:textId="77777777" w:rsidR="00351A1A" w:rsidRPr="00351A1A" w:rsidRDefault="00351A1A" w:rsidP="006044A3">
            <w:pPr>
              <w:rPr>
                <w:rFonts w:ascii="Cambria" w:hAnsi="Cambria"/>
              </w:rPr>
            </w:pPr>
            <w:r w:rsidRPr="00351A1A">
              <w:rPr>
                <w:rFonts w:ascii="Cambria" w:hAnsi="Cambria"/>
              </w:rPr>
              <w:t>MDN</w:t>
            </w:r>
          </w:p>
        </w:tc>
        <w:tc>
          <w:tcPr>
            <w:tcW w:w="7589" w:type="dxa"/>
          </w:tcPr>
          <w:p w14:paraId="6F1DC359" w14:textId="77777777" w:rsidR="00351A1A" w:rsidRPr="00351A1A" w:rsidRDefault="00351A1A" w:rsidP="006044A3">
            <w:pPr>
              <w:rPr>
                <w:rFonts w:ascii="Cambria" w:hAnsi="Cambria"/>
              </w:rPr>
            </w:pPr>
            <w:r w:rsidRPr="00351A1A">
              <w:rPr>
                <w:rFonts w:ascii="Cambria" w:hAnsi="Cambria"/>
              </w:rPr>
              <w:t>Non-active medical device</w:t>
            </w:r>
          </w:p>
        </w:tc>
      </w:tr>
      <w:tr w:rsidR="00351A1A" w:rsidRPr="003D01AD" w14:paraId="453676B2" w14:textId="77777777" w:rsidTr="006044A3">
        <w:tc>
          <w:tcPr>
            <w:tcW w:w="1473" w:type="dxa"/>
          </w:tcPr>
          <w:p w14:paraId="0C289365" w14:textId="77777777" w:rsidR="00351A1A" w:rsidRPr="00351A1A" w:rsidRDefault="00351A1A" w:rsidP="006044A3">
            <w:pPr>
              <w:rPr>
                <w:rFonts w:ascii="Cambria" w:hAnsi="Cambria"/>
              </w:rPr>
            </w:pPr>
            <w:r w:rsidRPr="00351A1A">
              <w:rPr>
                <w:rFonts w:ascii="Cambria" w:hAnsi="Cambria"/>
              </w:rPr>
              <w:t>MDR</w:t>
            </w:r>
          </w:p>
        </w:tc>
        <w:tc>
          <w:tcPr>
            <w:tcW w:w="7589" w:type="dxa"/>
          </w:tcPr>
          <w:p w14:paraId="0BAB49AF" w14:textId="77777777" w:rsidR="00351A1A" w:rsidRPr="00351A1A" w:rsidRDefault="00351A1A" w:rsidP="006044A3">
            <w:pPr>
              <w:rPr>
                <w:rFonts w:ascii="Cambria" w:hAnsi="Cambria"/>
              </w:rPr>
            </w:pPr>
            <w:r w:rsidRPr="00351A1A">
              <w:rPr>
                <w:rFonts w:ascii="Cambria" w:hAnsi="Cambria"/>
              </w:rPr>
              <w:t>Medical devices regulation</w:t>
            </w:r>
          </w:p>
        </w:tc>
      </w:tr>
      <w:tr w:rsidR="00351A1A" w:rsidRPr="003D01AD" w14:paraId="228A0A6D" w14:textId="77777777" w:rsidTr="006044A3">
        <w:tc>
          <w:tcPr>
            <w:tcW w:w="1473" w:type="dxa"/>
          </w:tcPr>
          <w:p w14:paraId="55746660" w14:textId="77777777" w:rsidR="00351A1A" w:rsidRPr="00351A1A" w:rsidRDefault="00351A1A" w:rsidP="006044A3">
            <w:pPr>
              <w:rPr>
                <w:rFonts w:ascii="Cambria" w:hAnsi="Cambria"/>
              </w:rPr>
            </w:pPr>
            <w:r w:rsidRPr="00351A1A">
              <w:rPr>
                <w:rFonts w:ascii="Cambria" w:hAnsi="Cambria"/>
              </w:rPr>
              <w:t>MEDDEV</w:t>
            </w:r>
          </w:p>
        </w:tc>
        <w:tc>
          <w:tcPr>
            <w:tcW w:w="7589" w:type="dxa"/>
          </w:tcPr>
          <w:p w14:paraId="6D88574D" w14:textId="77777777" w:rsidR="00351A1A" w:rsidRPr="00351A1A" w:rsidRDefault="00351A1A" w:rsidP="006044A3">
            <w:pPr>
              <w:rPr>
                <w:rFonts w:ascii="Cambria" w:hAnsi="Cambria"/>
              </w:rPr>
            </w:pPr>
            <w:r w:rsidRPr="00351A1A">
              <w:rPr>
                <w:rFonts w:ascii="Cambria" w:hAnsi="Cambria"/>
              </w:rPr>
              <w:t>Medical Devices Documents</w:t>
            </w:r>
          </w:p>
        </w:tc>
      </w:tr>
      <w:tr w:rsidR="00351A1A" w:rsidRPr="003D01AD" w14:paraId="732318DF" w14:textId="77777777" w:rsidTr="006044A3">
        <w:tc>
          <w:tcPr>
            <w:tcW w:w="1473" w:type="dxa"/>
          </w:tcPr>
          <w:p w14:paraId="24BECF57" w14:textId="77777777" w:rsidR="00351A1A" w:rsidRPr="00351A1A" w:rsidRDefault="00351A1A" w:rsidP="006044A3">
            <w:pPr>
              <w:rPr>
                <w:rFonts w:ascii="Cambria" w:hAnsi="Cambria"/>
              </w:rPr>
            </w:pPr>
            <w:r w:rsidRPr="00351A1A">
              <w:rPr>
                <w:rFonts w:ascii="Cambria" w:hAnsi="Cambria"/>
              </w:rPr>
              <w:t>N/A</w:t>
            </w:r>
          </w:p>
        </w:tc>
        <w:tc>
          <w:tcPr>
            <w:tcW w:w="7589" w:type="dxa"/>
          </w:tcPr>
          <w:p w14:paraId="47250AFB" w14:textId="77777777" w:rsidR="00351A1A" w:rsidRPr="00351A1A" w:rsidRDefault="00351A1A" w:rsidP="006044A3">
            <w:pPr>
              <w:rPr>
                <w:rFonts w:ascii="Cambria" w:hAnsi="Cambria"/>
              </w:rPr>
            </w:pPr>
            <w:r w:rsidRPr="00351A1A">
              <w:rPr>
                <w:rFonts w:ascii="Cambria" w:hAnsi="Cambria"/>
              </w:rPr>
              <w:t>Not applicable</w:t>
            </w:r>
          </w:p>
        </w:tc>
      </w:tr>
      <w:tr w:rsidR="00351A1A" w:rsidRPr="003D01AD" w14:paraId="62C2C84F" w14:textId="77777777" w:rsidTr="006044A3">
        <w:tc>
          <w:tcPr>
            <w:tcW w:w="1473" w:type="dxa"/>
          </w:tcPr>
          <w:p w14:paraId="247E0D1D" w14:textId="77777777" w:rsidR="00351A1A" w:rsidRPr="00351A1A" w:rsidRDefault="00351A1A" w:rsidP="006044A3">
            <w:pPr>
              <w:rPr>
                <w:rFonts w:ascii="Cambria" w:hAnsi="Cambria"/>
              </w:rPr>
            </w:pPr>
            <w:r w:rsidRPr="00351A1A">
              <w:rPr>
                <w:rFonts w:ascii="Cambria" w:hAnsi="Cambria"/>
              </w:rPr>
              <w:t>PICO</w:t>
            </w:r>
          </w:p>
        </w:tc>
        <w:tc>
          <w:tcPr>
            <w:tcW w:w="7589" w:type="dxa"/>
          </w:tcPr>
          <w:p w14:paraId="12C9CCCE" w14:textId="77777777" w:rsidR="00351A1A" w:rsidRPr="00351A1A" w:rsidRDefault="00351A1A" w:rsidP="006044A3">
            <w:pPr>
              <w:rPr>
                <w:rFonts w:ascii="Cambria" w:hAnsi="Cambria"/>
              </w:rPr>
            </w:pPr>
            <w:r w:rsidRPr="00351A1A">
              <w:rPr>
                <w:rFonts w:ascii="Cambria" w:hAnsi="Cambria"/>
              </w:rPr>
              <w:t>Populations, interventions, comparators, outcomes</w:t>
            </w:r>
          </w:p>
        </w:tc>
      </w:tr>
      <w:tr w:rsidR="00351A1A" w:rsidRPr="003D01AD" w14:paraId="4089D986" w14:textId="77777777" w:rsidTr="006044A3">
        <w:tc>
          <w:tcPr>
            <w:tcW w:w="1473" w:type="dxa"/>
          </w:tcPr>
          <w:p w14:paraId="658B77DB" w14:textId="77777777" w:rsidR="00351A1A" w:rsidRPr="00351A1A" w:rsidRDefault="00351A1A" w:rsidP="006044A3">
            <w:pPr>
              <w:rPr>
                <w:rFonts w:ascii="Cambria" w:hAnsi="Cambria"/>
              </w:rPr>
            </w:pPr>
            <w:r w:rsidRPr="00351A1A">
              <w:rPr>
                <w:rFonts w:ascii="Cambria" w:hAnsi="Cambria"/>
              </w:rPr>
              <w:t>PMCF</w:t>
            </w:r>
          </w:p>
        </w:tc>
        <w:tc>
          <w:tcPr>
            <w:tcW w:w="7589" w:type="dxa"/>
          </w:tcPr>
          <w:p w14:paraId="328201BF" w14:textId="77777777" w:rsidR="00351A1A" w:rsidRPr="00351A1A" w:rsidRDefault="00351A1A" w:rsidP="006044A3">
            <w:pPr>
              <w:rPr>
                <w:rFonts w:ascii="Cambria" w:hAnsi="Cambria"/>
              </w:rPr>
            </w:pPr>
            <w:r w:rsidRPr="00351A1A">
              <w:rPr>
                <w:rFonts w:ascii="Cambria" w:hAnsi="Cambria"/>
              </w:rPr>
              <w:t>Post-market clinical follow-up</w:t>
            </w:r>
          </w:p>
        </w:tc>
      </w:tr>
      <w:tr w:rsidR="00351A1A" w:rsidRPr="003D01AD" w14:paraId="232783A8" w14:textId="77777777" w:rsidTr="006044A3">
        <w:tc>
          <w:tcPr>
            <w:tcW w:w="1473" w:type="dxa"/>
          </w:tcPr>
          <w:p w14:paraId="036ABB0E" w14:textId="77777777" w:rsidR="00351A1A" w:rsidRPr="00351A1A" w:rsidRDefault="00351A1A" w:rsidP="006044A3">
            <w:pPr>
              <w:rPr>
                <w:rFonts w:ascii="Cambria" w:hAnsi="Cambria"/>
              </w:rPr>
            </w:pPr>
            <w:r w:rsidRPr="00351A1A">
              <w:rPr>
                <w:rFonts w:ascii="Cambria" w:hAnsi="Cambria"/>
              </w:rPr>
              <w:t>PMS</w:t>
            </w:r>
          </w:p>
        </w:tc>
        <w:tc>
          <w:tcPr>
            <w:tcW w:w="7589" w:type="dxa"/>
          </w:tcPr>
          <w:p w14:paraId="3096C59A" w14:textId="77777777" w:rsidR="00351A1A" w:rsidRPr="00351A1A" w:rsidRDefault="00351A1A" w:rsidP="006044A3">
            <w:pPr>
              <w:rPr>
                <w:rFonts w:ascii="Cambria" w:hAnsi="Cambria"/>
              </w:rPr>
            </w:pPr>
            <w:r w:rsidRPr="00351A1A">
              <w:rPr>
                <w:rFonts w:ascii="Cambria" w:hAnsi="Cambria"/>
              </w:rPr>
              <w:t>Post-market surveillance</w:t>
            </w:r>
          </w:p>
        </w:tc>
      </w:tr>
      <w:tr w:rsidR="00351A1A" w:rsidRPr="003D01AD" w14:paraId="230B1AB5" w14:textId="77777777" w:rsidTr="006044A3">
        <w:tc>
          <w:tcPr>
            <w:tcW w:w="1473" w:type="dxa"/>
          </w:tcPr>
          <w:p w14:paraId="3DF28E49" w14:textId="77777777" w:rsidR="00351A1A" w:rsidRPr="00351A1A" w:rsidRDefault="00351A1A" w:rsidP="006044A3">
            <w:pPr>
              <w:rPr>
                <w:rFonts w:ascii="Cambria" w:hAnsi="Cambria"/>
              </w:rPr>
            </w:pPr>
            <w:r w:rsidRPr="00351A1A">
              <w:rPr>
                <w:rFonts w:ascii="Cambria" w:hAnsi="Cambria"/>
              </w:rPr>
              <w:t>PSUR</w:t>
            </w:r>
          </w:p>
        </w:tc>
        <w:tc>
          <w:tcPr>
            <w:tcW w:w="7589" w:type="dxa"/>
          </w:tcPr>
          <w:p w14:paraId="1D496096" w14:textId="77777777" w:rsidR="00351A1A" w:rsidRPr="00351A1A" w:rsidRDefault="00351A1A" w:rsidP="006044A3">
            <w:pPr>
              <w:rPr>
                <w:rFonts w:ascii="Cambria" w:hAnsi="Cambria"/>
                <w:lang w:eastAsia="x-none"/>
              </w:rPr>
            </w:pPr>
            <w:r w:rsidRPr="00351A1A">
              <w:rPr>
                <w:rFonts w:ascii="Cambria" w:hAnsi="Cambria"/>
                <w:lang w:eastAsia="x-none"/>
              </w:rPr>
              <w:t>Periodic safety update report</w:t>
            </w:r>
          </w:p>
        </w:tc>
      </w:tr>
      <w:tr w:rsidR="00351A1A" w:rsidRPr="003D01AD" w14:paraId="7C6383FC" w14:textId="77777777" w:rsidTr="006044A3">
        <w:tc>
          <w:tcPr>
            <w:tcW w:w="1473" w:type="dxa"/>
          </w:tcPr>
          <w:p w14:paraId="7C0C5EC7" w14:textId="77777777" w:rsidR="00351A1A" w:rsidRPr="00351A1A" w:rsidRDefault="00351A1A" w:rsidP="006044A3">
            <w:pPr>
              <w:rPr>
                <w:rFonts w:ascii="Cambria" w:hAnsi="Cambria"/>
              </w:rPr>
            </w:pPr>
            <w:r w:rsidRPr="00351A1A">
              <w:rPr>
                <w:rFonts w:ascii="Cambria" w:hAnsi="Cambria"/>
              </w:rPr>
              <w:t>QMS</w:t>
            </w:r>
          </w:p>
        </w:tc>
        <w:tc>
          <w:tcPr>
            <w:tcW w:w="7589" w:type="dxa"/>
          </w:tcPr>
          <w:p w14:paraId="019CEE02" w14:textId="77777777" w:rsidR="00351A1A" w:rsidRPr="00351A1A" w:rsidRDefault="00351A1A" w:rsidP="006044A3">
            <w:pPr>
              <w:rPr>
                <w:rFonts w:ascii="Cambria" w:hAnsi="Cambria"/>
                <w:lang w:eastAsia="x-none"/>
              </w:rPr>
            </w:pPr>
            <w:r w:rsidRPr="00351A1A">
              <w:rPr>
                <w:rFonts w:ascii="Cambria" w:hAnsi="Cambria"/>
                <w:lang w:eastAsia="x-none"/>
              </w:rPr>
              <w:t>Quality management system</w:t>
            </w:r>
          </w:p>
        </w:tc>
      </w:tr>
      <w:tr w:rsidR="00351A1A" w:rsidRPr="003D01AD" w14:paraId="35E77C02" w14:textId="77777777" w:rsidTr="006044A3">
        <w:tc>
          <w:tcPr>
            <w:tcW w:w="1473" w:type="dxa"/>
          </w:tcPr>
          <w:p w14:paraId="10CB62C5" w14:textId="77777777" w:rsidR="00351A1A" w:rsidRPr="00351A1A" w:rsidRDefault="00351A1A" w:rsidP="006044A3">
            <w:pPr>
              <w:rPr>
                <w:rFonts w:ascii="Cambria" w:hAnsi="Cambria"/>
              </w:rPr>
            </w:pPr>
            <w:proofErr w:type="spellStart"/>
            <w:r w:rsidRPr="00351A1A">
              <w:rPr>
                <w:rFonts w:ascii="Cambria" w:hAnsi="Cambria"/>
              </w:rPr>
              <w:t>SoA</w:t>
            </w:r>
            <w:proofErr w:type="spellEnd"/>
          </w:p>
        </w:tc>
        <w:tc>
          <w:tcPr>
            <w:tcW w:w="7589" w:type="dxa"/>
          </w:tcPr>
          <w:p w14:paraId="6598E71F" w14:textId="77777777" w:rsidR="00351A1A" w:rsidRPr="00351A1A" w:rsidRDefault="00351A1A" w:rsidP="006044A3">
            <w:pPr>
              <w:rPr>
                <w:rFonts w:ascii="Cambria" w:hAnsi="Cambria"/>
              </w:rPr>
            </w:pPr>
            <w:r w:rsidRPr="00351A1A">
              <w:rPr>
                <w:rFonts w:ascii="Cambria" w:hAnsi="Cambria"/>
              </w:rPr>
              <w:t>State of the art</w:t>
            </w:r>
          </w:p>
        </w:tc>
      </w:tr>
      <w:tr w:rsidR="00351A1A" w:rsidRPr="003D01AD" w14:paraId="6E437E91" w14:textId="77777777" w:rsidTr="006044A3">
        <w:tc>
          <w:tcPr>
            <w:tcW w:w="1473" w:type="dxa"/>
          </w:tcPr>
          <w:p w14:paraId="0C8D3A36" w14:textId="77777777" w:rsidR="00351A1A" w:rsidRPr="00351A1A" w:rsidRDefault="00351A1A" w:rsidP="006044A3">
            <w:pPr>
              <w:rPr>
                <w:rFonts w:ascii="Cambria" w:hAnsi="Cambria"/>
              </w:rPr>
            </w:pPr>
            <w:r w:rsidRPr="00351A1A">
              <w:rPr>
                <w:rFonts w:ascii="Cambria" w:hAnsi="Cambria"/>
              </w:rPr>
              <w:t>S&amp;P</w:t>
            </w:r>
          </w:p>
        </w:tc>
        <w:tc>
          <w:tcPr>
            <w:tcW w:w="7589" w:type="dxa"/>
          </w:tcPr>
          <w:p w14:paraId="20FEE929" w14:textId="77777777" w:rsidR="00351A1A" w:rsidRPr="00351A1A" w:rsidRDefault="00351A1A" w:rsidP="006044A3">
            <w:pPr>
              <w:rPr>
                <w:rFonts w:ascii="Cambria" w:hAnsi="Cambria"/>
              </w:rPr>
            </w:pPr>
            <w:r w:rsidRPr="00351A1A">
              <w:rPr>
                <w:rFonts w:ascii="Cambria" w:hAnsi="Cambria"/>
              </w:rPr>
              <w:t>Safety and performance</w:t>
            </w:r>
          </w:p>
        </w:tc>
      </w:tr>
      <w:tr w:rsidR="00351A1A" w:rsidRPr="003D01AD" w14:paraId="3588A971" w14:textId="77777777" w:rsidTr="006044A3">
        <w:tc>
          <w:tcPr>
            <w:tcW w:w="1473" w:type="dxa"/>
          </w:tcPr>
          <w:p w14:paraId="2E5B751E" w14:textId="77777777" w:rsidR="00351A1A" w:rsidRPr="00351A1A" w:rsidRDefault="00351A1A" w:rsidP="006044A3">
            <w:pPr>
              <w:rPr>
                <w:rFonts w:ascii="Cambria" w:hAnsi="Cambria"/>
              </w:rPr>
            </w:pPr>
            <w:r w:rsidRPr="00351A1A">
              <w:rPr>
                <w:rFonts w:ascii="Cambria" w:hAnsi="Cambria"/>
              </w:rPr>
              <w:t>UDI</w:t>
            </w:r>
          </w:p>
        </w:tc>
        <w:tc>
          <w:tcPr>
            <w:tcW w:w="7589" w:type="dxa"/>
          </w:tcPr>
          <w:p w14:paraId="05A8BDDE" w14:textId="77777777" w:rsidR="00351A1A" w:rsidRPr="00351A1A" w:rsidRDefault="00351A1A" w:rsidP="006044A3">
            <w:pPr>
              <w:rPr>
                <w:rFonts w:ascii="Cambria" w:hAnsi="Cambria"/>
              </w:rPr>
            </w:pPr>
            <w:r w:rsidRPr="00351A1A">
              <w:rPr>
                <w:rFonts w:ascii="Cambria" w:hAnsi="Cambria"/>
              </w:rPr>
              <w:t>Unique device identification</w:t>
            </w:r>
          </w:p>
        </w:tc>
      </w:tr>
      <w:tr w:rsidR="00351A1A" w:rsidRPr="003D01AD" w14:paraId="5B3027BB" w14:textId="77777777" w:rsidTr="006044A3">
        <w:tc>
          <w:tcPr>
            <w:tcW w:w="1473" w:type="dxa"/>
          </w:tcPr>
          <w:p w14:paraId="56D92BF1" w14:textId="77777777" w:rsidR="00351A1A" w:rsidRPr="00351A1A" w:rsidRDefault="00351A1A" w:rsidP="006044A3">
            <w:pPr>
              <w:rPr>
                <w:rFonts w:ascii="Cambria" w:hAnsi="Cambria"/>
              </w:rPr>
            </w:pPr>
            <w:r w:rsidRPr="00351A1A">
              <w:rPr>
                <w:rFonts w:ascii="Cambria" w:hAnsi="Cambria"/>
              </w:rPr>
              <w:t>UDI-DI</w:t>
            </w:r>
          </w:p>
        </w:tc>
        <w:tc>
          <w:tcPr>
            <w:tcW w:w="7589" w:type="dxa"/>
          </w:tcPr>
          <w:p w14:paraId="647798DC" w14:textId="77777777" w:rsidR="00351A1A" w:rsidRPr="00351A1A" w:rsidRDefault="00351A1A" w:rsidP="006044A3">
            <w:pPr>
              <w:rPr>
                <w:rFonts w:ascii="Cambria" w:hAnsi="Cambria"/>
              </w:rPr>
            </w:pPr>
            <w:r w:rsidRPr="00351A1A">
              <w:rPr>
                <w:rFonts w:ascii="Cambria" w:hAnsi="Cambria"/>
              </w:rPr>
              <w:t>UDI-Device Identifier</w:t>
            </w:r>
          </w:p>
        </w:tc>
      </w:tr>
      <w:tr w:rsidR="00351A1A" w:rsidRPr="003D01AD" w14:paraId="7CB41583" w14:textId="77777777" w:rsidTr="006044A3">
        <w:tc>
          <w:tcPr>
            <w:tcW w:w="1473" w:type="dxa"/>
          </w:tcPr>
          <w:p w14:paraId="61711BC8" w14:textId="77777777" w:rsidR="00351A1A" w:rsidRPr="00351A1A" w:rsidRDefault="00351A1A" w:rsidP="006044A3">
            <w:pPr>
              <w:rPr>
                <w:rFonts w:ascii="Cambria" w:hAnsi="Cambria"/>
              </w:rPr>
            </w:pPr>
            <w:r w:rsidRPr="00351A1A">
              <w:rPr>
                <w:rFonts w:ascii="Cambria" w:hAnsi="Cambria"/>
              </w:rPr>
              <w:t>WET</w:t>
            </w:r>
          </w:p>
        </w:tc>
        <w:tc>
          <w:tcPr>
            <w:tcW w:w="7589" w:type="dxa"/>
          </w:tcPr>
          <w:p w14:paraId="4B43A23F" w14:textId="77777777" w:rsidR="00351A1A" w:rsidRPr="00351A1A" w:rsidRDefault="00351A1A" w:rsidP="006044A3">
            <w:pPr>
              <w:rPr>
                <w:rFonts w:ascii="Cambria" w:hAnsi="Cambria"/>
              </w:rPr>
            </w:pPr>
            <w:r w:rsidRPr="00351A1A">
              <w:rPr>
                <w:rFonts w:ascii="Cambria" w:hAnsi="Cambria"/>
              </w:rPr>
              <w:t>Well-established technology</w:t>
            </w:r>
          </w:p>
        </w:tc>
      </w:tr>
    </w:tbl>
    <w:p w14:paraId="64456604" w14:textId="77777777" w:rsidR="00C90AC7" w:rsidRDefault="00C90AC7" w:rsidP="001B739D">
      <w:pPr>
        <w:rPr>
          <w:rFonts w:ascii="Alice" w:hAnsi="Alice" w:cstheme="minorHAnsi"/>
        </w:rPr>
      </w:pPr>
    </w:p>
    <w:p w14:paraId="025303D5" w14:textId="77777777" w:rsidR="00C90AC7" w:rsidRDefault="00C90AC7" w:rsidP="001B739D">
      <w:pPr>
        <w:rPr>
          <w:rFonts w:ascii="Alice" w:hAnsi="Alice" w:cstheme="minorHAnsi"/>
        </w:rPr>
      </w:pPr>
    </w:p>
    <w:p w14:paraId="716F78EC" w14:textId="77777777" w:rsidR="00C90AC7" w:rsidRDefault="00C90AC7" w:rsidP="001B739D">
      <w:pPr>
        <w:rPr>
          <w:rFonts w:ascii="Alice" w:hAnsi="Alice" w:cstheme="minorHAnsi"/>
        </w:rPr>
      </w:pPr>
    </w:p>
    <w:p w14:paraId="18F250A0" w14:textId="5C7EED52" w:rsidR="00C90AC7" w:rsidRDefault="00C90AC7">
      <w:pPr>
        <w:spacing w:after="200" w:line="276" w:lineRule="auto"/>
        <w:jc w:val="left"/>
        <w:rPr>
          <w:rFonts w:ascii="Alice" w:hAnsi="Alice" w:cstheme="minorHAnsi"/>
        </w:rPr>
      </w:pPr>
      <w:r>
        <w:rPr>
          <w:rFonts w:ascii="Alice" w:hAnsi="Alice" w:cstheme="minorHAnsi"/>
        </w:rPr>
        <w:br w:type="page"/>
      </w:r>
    </w:p>
    <w:p w14:paraId="72879BC2" w14:textId="77777777" w:rsidR="00C90AC7" w:rsidRDefault="00C90AC7" w:rsidP="00C90AC7">
      <w:pPr>
        <w:pStyle w:val="Heading1"/>
      </w:pPr>
      <w:bookmarkStart w:id="21" w:name="_Toc150335060"/>
      <w:bookmarkStart w:id="22" w:name="_Toc150445221"/>
      <w:bookmarkStart w:id="23" w:name="_Toc151041661"/>
      <w:bookmarkStart w:id="24" w:name="_Toc169612404"/>
      <w:r>
        <w:lastRenderedPageBreak/>
        <w:t>Scope of the Clinical Evaluation</w:t>
      </w:r>
      <w:bookmarkEnd w:id="21"/>
      <w:bookmarkEnd w:id="22"/>
      <w:bookmarkEnd w:id="23"/>
      <w:bookmarkEnd w:id="24"/>
    </w:p>
    <w:p w14:paraId="576F4475" w14:textId="77777777" w:rsidR="00C90AC7" w:rsidRDefault="00C90AC7" w:rsidP="00C90AC7">
      <w:pPr>
        <w:pStyle w:val="Heading2"/>
      </w:pPr>
      <w:bookmarkStart w:id="25" w:name="_Toc74089711"/>
      <w:bookmarkStart w:id="26" w:name="_Toc150335061"/>
      <w:bookmarkStart w:id="27" w:name="_Toc150445222"/>
      <w:bookmarkStart w:id="28" w:name="_Toc151041662"/>
      <w:bookmarkStart w:id="29" w:name="_Toc169612405"/>
      <w:r>
        <w:t>Introduction</w:t>
      </w:r>
      <w:bookmarkEnd w:id="25"/>
      <w:bookmarkEnd w:id="26"/>
      <w:bookmarkEnd w:id="27"/>
      <w:bookmarkEnd w:id="28"/>
      <w:bookmarkEnd w:id="29"/>
    </w:p>
    <w:p w14:paraId="62A21465" w14:textId="2DB1C67B" w:rsidR="00C90AC7" w:rsidRDefault="00C90AC7" w:rsidP="00C90AC7">
      <w:r>
        <w:t xml:space="preserve">The clinical evaluation </w:t>
      </w:r>
      <w:r w:rsidR="000718CB">
        <w:t>plan</w:t>
      </w:r>
      <w:r w:rsidR="005E3721">
        <w:t xml:space="preserve"> (CEP)</w:t>
      </w:r>
      <w:r>
        <w:t xml:space="preserve"> is </w:t>
      </w:r>
      <w:r w:rsidR="00145376">
        <w:t xml:space="preserve">defined to establish </w:t>
      </w:r>
      <w:r w:rsidR="00905305">
        <w:t xml:space="preserve">the clinical activities </w:t>
      </w:r>
      <w:r w:rsidR="005A4043">
        <w:t>for</w:t>
      </w:r>
      <w:r w:rsidR="00013FCB">
        <w:t xml:space="preserve"> [</w:t>
      </w:r>
      <w:r w:rsidR="00013FCB" w:rsidRPr="00B43682">
        <w:rPr>
          <w:color w:val="FF0000"/>
        </w:rPr>
        <w:t>Device Name</w:t>
      </w:r>
      <w:r w:rsidR="00013FCB">
        <w:t>]</w:t>
      </w:r>
      <w:r>
        <w:t xml:space="preserve"> </w:t>
      </w:r>
      <w:r w:rsidR="00013FCB">
        <w:t xml:space="preserve">(hereafter named </w:t>
      </w:r>
      <w:r>
        <w:t>[</w:t>
      </w:r>
      <w:r w:rsidRPr="001D2CF9">
        <w:rPr>
          <w:color w:val="FF0000"/>
        </w:rPr>
        <w:t>Device</w:t>
      </w:r>
      <w:r>
        <w:rPr>
          <w:color w:val="FF0000"/>
        </w:rPr>
        <w:t xml:space="preserve"> Short</w:t>
      </w:r>
      <w:r w:rsidRPr="001D2CF9">
        <w:rPr>
          <w:color w:val="FF0000"/>
        </w:rPr>
        <w:t xml:space="preserve"> Name</w:t>
      </w:r>
      <w:r>
        <w:t>]</w:t>
      </w:r>
      <w:r w:rsidR="00013FCB">
        <w:t>)</w:t>
      </w:r>
      <w:r>
        <w:t xml:space="preserve"> </w:t>
      </w:r>
      <w:r w:rsidR="005A4043">
        <w:t>to meet</w:t>
      </w:r>
      <w:r>
        <w:t xml:space="preserve"> the applicable General Safety and Performance Requirements (GSPR). The clinical evaluation is intended to collect favorable and unfavorable clinical data </w:t>
      </w:r>
      <w:r w:rsidR="00FF7642">
        <w:t>on</w:t>
      </w:r>
      <w:r w:rsidR="00AD6306">
        <w:t xml:space="preserve"> the subject </w:t>
      </w:r>
      <w:r w:rsidR="00AD6306" w:rsidRPr="00AD6306">
        <w:rPr>
          <w:color w:val="FF0000"/>
        </w:rPr>
        <w:t>and equivalent</w:t>
      </w:r>
      <w:r w:rsidR="00AD6306">
        <w:t xml:space="preserve"> device</w:t>
      </w:r>
      <w:r w:rsidR="00AD6306" w:rsidRPr="00AD6306">
        <w:rPr>
          <w:color w:val="FF0000"/>
        </w:rPr>
        <w:t>s</w:t>
      </w:r>
      <w:r w:rsidR="00837B5D">
        <w:t xml:space="preserve"> </w:t>
      </w:r>
      <w:r>
        <w:t xml:space="preserve">to support </w:t>
      </w:r>
      <w:r w:rsidR="00721348">
        <w:t>the</w:t>
      </w:r>
      <w:r>
        <w:t xml:space="preserve"> safety, the claimed performances</w:t>
      </w:r>
      <w:r w:rsidR="0043114D">
        <w:t xml:space="preserve"> </w:t>
      </w:r>
      <w:r>
        <w:t xml:space="preserve">and </w:t>
      </w:r>
      <w:r w:rsidR="00F70685">
        <w:t>how the</w:t>
      </w:r>
      <w:r>
        <w:t xml:space="preserve"> benefits outweigh the risks when </w:t>
      </w:r>
      <w:r w:rsidR="00FF7642">
        <w:t>[</w:t>
      </w:r>
      <w:r w:rsidR="00FF7642" w:rsidRPr="001D2CF9">
        <w:rPr>
          <w:color w:val="FF0000"/>
        </w:rPr>
        <w:t>Device</w:t>
      </w:r>
      <w:r w:rsidR="00FF7642">
        <w:rPr>
          <w:color w:val="FF0000"/>
        </w:rPr>
        <w:t xml:space="preserve"> Short</w:t>
      </w:r>
      <w:r w:rsidR="00FF7642" w:rsidRPr="001D2CF9">
        <w:rPr>
          <w:color w:val="FF0000"/>
        </w:rPr>
        <w:t xml:space="preserve"> Name</w:t>
      </w:r>
      <w:r w:rsidR="00FF7642">
        <w:t xml:space="preserve">] </w:t>
      </w:r>
      <w:r>
        <w:t xml:space="preserve">is used in a clinical setting </w:t>
      </w:r>
      <w:proofErr w:type="gramStart"/>
      <w:r w:rsidRPr="009B1775">
        <w:t>taking into account</w:t>
      </w:r>
      <w:proofErr w:type="gramEnd"/>
      <w:r w:rsidRPr="009B1775">
        <w:t xml:space="preserve"> the generally acknowledged state of the art</w:t>
      </w:r>
      <w:r>
        <w:t xml:space="preserve">. The clinical evaluation is conducted in compliance with </w:t>
      </w:r>
      <w:r w:rsidR="009B21DA">
        <w:t>Medical Devices Regulation (</w:t>
      </w:r>
      <w:r>
        <w:t>MDR</w:t>
      </w:r>
      <w:r w:rsidR="009B21DA">
        <w:t>), (EU)</w:t>
      </w:r>
      <w:r w:rsidR="004F473F">
        <w:t xml:space="preserve"> 2017/745 </w:t>
      </w:r>
      <w:r>
        <w:t>Article</w:t>
      </w:r>
      <w:r w:rsidRPr="002F784C">
        <w:t xml:space="preserve"> 61 and </w:t>
      </w:r>
      <w:r w:rsidR="004F473F">
        <w:t>/</w:t>
      </w:r>
      <w:r w:rsidRPr="002F784C">
        <w:t>Annex XIV</w:t>
      </w:r>
      <w:r>
        <w:t xml:space="preserve"> as well as the manufacturer’s clinical evaluation procedure [</w:t>
      </w:r>
      <w:r w:rsidRPr="002F784C">
        <w:rPr>
          <w:color w:val="FF0000"/>
        </w:rPr>
        <w:t>Doc</w:t>
      </w:r>
      <w:r>
        <w:t xml:space="preserve">], </w:t>
      </w:r>
      <w:r w:rsidR="004F473F">
        <w:t>Post-Market Clinical Follow-up (</w:t>
      </w:r>
      <w:r>
        <w:t>PMCF</w:t>
      </w:r>
      <w:r w:rsidR="004F473F">
        <w:t>)</w:t>
      </w:r>
      <w:r>
        <w:t xml:space="preserve"> procedure [</w:t>
      </w:r>
      <w:r w:rsidRPr="002F784C">
        <w:rPr>
          <w:color w:val="FF0000"/>
        </w:rPr>
        <w:t>Doc</w:t>
      </w:r>
      <w:r>
        <w:t>].</w:t>
      </w:r>
    </w:p>
    <w:p w14:paraId="38D9B570" w14:textId="77777777" w:rsidR="007A6574" w:rsidRDefault="007A6574" w:rsidP="00C90AC7"/>
    <w:p w14:paraId="40258A62" w14:textId="172D04DB" w:rsidR="007A6574" w:rsidRDefault="007A6574" w:rsidP="00C90AC7">
      <w:r>
        <w:t xml:space="preserve">The clinical evaluation is also carried out according to the following </w:t>
      </w:r>
      <w:r w:rsidR="00D26B79">
        <w:t>Medical Device Coordinating Group (</w:t>
      </w:r>
      <w:r>
        <w:t>MDCG</w:t>
      </w:r>
      <w:r w:rsidR="00D26B79">
        <w:t>)</w:t>
      </w:r>
      <w:r>
        <w:t xml:space="preserve"> guidance documents:</w:t>
      </w:r>
    </w:p>
    <w:p w14:paraId="33896261" w14:textId="3C675B04" w:rsidR="0009305B" w:rsidRDefault="0009305B" w:rsidP="0009305B">
      <w:pPr>
        <w:pStyle w:val="ListParagraph"/>
        <w:numPr>
          <w:ilvl w:val="0"/>
          <w:numId w:val="37"/>
        </w:numPr>
        <w:rPr>
          <w:lang w:val="en-US"/>
        </w:rPr>
      </w:pPr>
      <w:r>
        <w:rPr>
          <w:lang w:val="en-US"/>
        </w:rPr>
        <w:t>MDCG 2019-15</w:t>
      </w:r>
      <w:r w:rsidRPr="003F511A">
        <w:rPr>
          <w:highlight w:val="yellow"/>
          <w:lang w:val="en-US"/>
        </w:rPr>
        <w:t xml:space="preserve"> </w:t>
      </w:r>
      <w:r w:rsidRPr="00E04631">
        <w:rPr>
          <w:highlight w:val="yellow"/>
          <w:lang w:val="en-US"/>
        </w:rPr>
        <w:t>for class I SC</w:t>
      </w:r>
    </w:p>
    <w:p w14:paraId="316D8CD0" w14:textId="6E2E37DB" w:rsidR="00413E18" w:rsidRDefault="00413E18" w:rsidP="00FB3165">
      <w:pPr>
        <w:pStyle w:val="ListParagraph"/>
        <w:numPr>
          <w:ilvl w:val="0"/>
          <w:numId w:val="37"/>
        </w:numPr>
        <w:rPr>
          <w:lang w:val="en-US"/>
        </w:rPr>
      </w:pPr>
      <w:r w:rsidRPr="00413E18">
        <w:rPr>
          <w:lang w:val="en-US"/>
        </w:rPr>
        <w:t>MDCG 2020-1</w:t>
      </w:r>
      <w:r w:rsidRPr="00413E18">
        <w:rPr>
          <w:i/>
          <w:iCs/>
          <w:highlight w:val="yellow"/>
          <w:lang w:val="en-US"/>
        </w:rPr>
        <w:t xml:space="preserve"> </w:t>
      </w:r>
      <w:r w:rsidRPr="00E04631">
        <w:rPr>
          <w:i/>
          <w:iCs/>
          <w:highlight w:val="yellow"/>
          <w:u w:val="single"/>
          <w:lang w:val="en-US"/>
        </w:rPr>
        <w:t xml:space="preserve">for </w:t>
      </w:r>
      <w:r w:rsidR="00F1761B" w:rsidRPr="00E04631">
        <w:rPr>
          <w:i/>
          <w:iCs/>
          <w:highlight w:val="yellow"/>
          <w:u w:val="single"/>
          <w:lang w:val="en-US"/>
        </w:rPr>
        <w:t>software</w:t>
      </w:r>
    </w:p>
    <w:p w14:paraId="642F97AC" w14:textId="23F2B745" w:rsidR="00FB3165" w:rsidRPr="00DC3457" w:rsidRDefault="00FB3165" w:rsidP="00FB3165">
      <w:pPr>
        <w:pStyle w:val="ListParagraph"/>
        <w:numPr>
          <w:ilvl w:val="0"/>
          <w:numId w:val="37"/>
        </w:numPr>
        <w:rPr>
          <w:lang w:val="en-US"/>
        </w:rPr>
      </w:pPr>
      <w:r>
        <w:rPr>
          <w:lang w:val="en-US"/>
        </w:rPr>
        <w:t xml:space="preserve">MDCG 2020-5 </w:t>
      </w:r>
      <w:r w:rsidRPr="00E04631">
        <w:rPr>
          <w:highlight w:val="yellow"/>
          <w:lang w:val="en-US"/>
        </w:rPr>
        <w:t xml:space="preserve">when the clinical evaluation relies on the </w:t>
      </w:r>
      <w:proofErr w:type="gramStart"/>
      <w:r w:rsidRPr="00E04631">
        <w:rPr>
          <w:highlight w:val="yellow"/>
          <w:lang w:val="en-US"/>
        </w:rPr>
        <w:t>equivalence</w:t>
      </w:r>
      <w:proofErr w:type="gramEnd"/>
    </w:p>
    <w:p w14:paraId="388FE04E" w14:textId="4618331D" w:rsidR="0009305B" w:rsidRDefault="0009305B" w:rsidP="0009305B">
      <w:pPr>
        <w:pStyle w:val="ListParagraph"/>
        <w:numPr>
          <w:ilvl w:val="0"/>
          <w:numId w:val="37"/>
        </w:numPr>
        <w:rPr>
          <w:lang w:val="en-US"/>
        </w:rPr>
      </w:pPr>
      <w:r>
        <w:rPr>
          <w:lang w:val="en-US"/>
        </w:rPr>
        <w:t>MDCG 2020-6</w:t>
      </w:r>
    </w:p>
    <w:p w14:paraId="7C22E59A" w14:textId="6C1DB360" w:rsidR="00DC3457" w:rsidRPr="006F2666" w:rsidRDefault="00DC3457" w:rsidP="0009305B">
      <w:pPr>
        <w:pStyle w:val="ListParagraph"/>
        <w:numPr>
          <w:ilvl w:val="0"/>
          <w:numId w:val="37"/>
        </w:numPr>
        <w:rPr>
          <w:lang w:val="en-US"/>
        </w:rPr>
      </w:pPr>
      <w:r>
        <w:rPr>
          <w:lang w:val="en-US"/>
        </w:rPr>
        <w:t>MDCG</w:t>
      </w:r>
      <w:r w:rsidR="00577AC1">
        <w:rPr>
          <w:lang w:val="en-US"/>
        </w:rPr>
        <w:t xml:space="preserve"> 2020-13</w:t>
      </w:r>
    </w:p>
    <w:p w14:paraId="7EF54300" w14:textId="77777777" w:rsidR="00C90AC7" w:rsidRPr="001C595E" w:rsidRDefault="00C90AC7" w:rsidP="00C90AC7"/>
    <w:p w14:paraId="22184ED0" w14:textId="77777777" w:rsidR="00C90AC7" w:rsidRDefault="00C90AC7" w:rsidP="00C90AC7">
      <w:pPr>
        <w:pStyle w:val="Heading2"/>
      </w:pPr>
      <w:bookmarkStart w:id="30" w:name="_Toc74089712"/>
      <w:bookmarkStart w:id="31" w:name="_Toc150335062"/>
      <w:bookmarkStart w:id="32" w:name="_Toc150445223"/>
      <w:bookmarkStart w:id="33" w:name="_Toc151041663"/>
      <w:bookmarkStart w:id="34" w:name="_Toc169612406"/>
      <w:r>
        <w:t>Manufacturer details</w:t>
      </w:r>
      <w:bookmarkEnd w:id="30"/>
      <w:bookmarkEnd w:id="31"/>
      <w:bookmarkEnd w:id="32"/>
      <w:bookmarkEnd w:id="33"/>
      <w:bookmarkEnd w:id="34"/>
    </w:p>
    <w:p w14:paraId="19944620" w14:textId="3210838C" w:rsidR="00C90AC7" w:rsidRPr="009B1775" w:rsidRDefault="00C90AC7" w:rsidP="00C90AC7">
      <w:pPr>
        <w:pStyle w:val="Caption"/>
        <w:spacing w:after="0"/>
        <w:rPr>
          <w:i w:val="0"/>
          <w:iCs w:val="0"/>
        </w:rPr>
      </w:pPr>
      <w:bookmarkStart w:id="35" w:name="_Toc38060096"/>
      <w:r w:rsidRPr="009B1775">
        <w:rPr>
          <w:i w:val="0"/>
          <w:iCs w:val="0"/>
        </w:rPr>
        <w:t xml:space="preserve">Table </w:t>
      </w:r>
      <w:r w:rsidRPr="009B1775">
        <w:rPr>
          <w:i w:val="0"/>
          <w:iCs w:val="0"/>
        </w:rPr>
        <w:fldChar w:fldCharType="begin"/>
      </w:r>
      <w:r w:rsidRPr="009B1775">
        <w:rPr>
          <w:i w:val="0"/>
          <w:iCs w:val="0"/>
        </w:rPr>
        <w:instrText xml:space="preserve"> SEQ Table \* ARABIC </w:instrText>
      </w:r>
      <w:r w:rsidRPr="009B1775">
        <w:rPr>
          <w:i w:val="0"/>
          <w:iCs w:val="0"/>
        </w:rPr>
        <w:fldChar w:fldCharType="separate"/>
      </w:r>
      <w:r w:rsidR="00B11A0E">
        <w:rPr>
          <w:i w:val="0"/>
          <w:iCs w:val="0"/>
          <w:noProof/>
        </w:rPr>
        <w:t>2</w:t>
      </w:r>
      <w:r w:rsidRPr="009B1775">
        <w:rPr>
          <w:i w:val="0"/>
          <w:iCs w:val="0"/>
        </w:rPr>
        <w:fldChar w:fldCharType="end"/>
      </w:r>
      <w:r w:rsidRPr="009B1775">
        <w:rPr>
          <w:i w:val="0"/>
          <w:iCs w:val="0"/>
          <w:lang w:val="fr-FR"/>
        </w:rPr>
        <w:t>: Manufacturer information</w:t>
      </w:r>
      <w:bookmarkEnd w:id="35"/>
    </w:p>
    <w:tbl>
      <w:tblPr>
        <w:tblStyle w:val="TableGrid"/>
        <w:tblW w:w="0" w:type="auto"/>
        <w:tblInd w:w="108" w:type="dxa"/>
        <w:tblLook w:val="04A0" w:firstRow="1" w:lastRow="0" w:firstColumn="1" w:lastColumn="0" w:noHBand="0" w:noVBand="1"/>
      </w:tblPr>
      <w:tblGrid>
        <w:gridCol w:w="2226"/>
        <w:gridCol w:w="7578"/>
      </w:tblGrid>
      <w:tr w:rsidR="00C90AC7" w14:paraId="3EB78307" w14:textId="77777777" w:rsidTr="00D25859">
        <w:tc>
          <w:tcPr>
            <w:tcW w:w="2250" w:type="dxa"/>
            <w:shd w:val="clear" w:color="auto" w:fill="4F81BD" w:themeFill="accent1"/>
          </w:tcPr>
          <w:p w14:paraId="6852F4D1" w14:textId="15ECAD13" w:rsidR="00C90AC7" w:rsidRPr="009B1775" w:rsidRDefault="00C90AC7" w:rsidP="00D25859">
            <w:pPr>
              <w:rPr>
                <w:color w:val="FFFFFF" w:themeColor="background1"/>
              </w:rPr>
            </w:pPr>
            <w:r w:rsidRPr="009B1775">
              <w:rPr>
                <w:color w:val="FFFFFF" w:themeColor="background1"/>
              </w:rPr>
              <w:t>Manufacturer</w:t>
            </w:r>
            <w:r w:rsidR="00016CD9">
              <w:rPr>
                <w:color w:val="FFFFFF" w:themeColor="background1"/>
              </w:rPr>
              <w:t xml:space="preserve"> name</w:t>
            </w:r>
            <w:r w:rsidRPr="009B1775">
              <w:rPr>
                <w:color w:val="FFFFFF" w:themeColor="background1"/>
              </w:rPr>
              <w:t>:</w:t>
            </w:r>
          </w:p>
        </w:tc>
        <w:tc>
          <w:tcPr>
            <w:tcW w:w="7780" w:type="dxa"/>
          </w:tcPr>
          <w:p w14:paraId="5186E2CC" w14:textId="00F8A66D" w:rsidR="00C90AC7" w:rsidRDefault="00013FCB" w:rsidP="00D25859">
            <w:r>
              <w:t>[</w:t>
            </w:r>
            <w:r w:rsidRPr="00B43682">
              <w:rPr>
                <w:color w:val="FF0000"/>
              </w:rPr>
              <w:t>Manufacturer name</w:t>
            </w:r>
            <w:r>
              <w:t>] (hereafter named [</w:t>
            </w:r>
            <w:r w:rsidRPr="00B43682">
              <w:rPr>
                <w:color w:val="FF0000"/>
              </w:rPr>
              <w:t>Manufacturer short name</w:t>
            </w:r>
            <w:r>
              <w:t>])</w:t>
            </w:r>
          </w:p>
        </w:tc>
      </w:tr>
      <w:tr w:rsidR="00C90AC7" w14:paraId="3B117970" w14:textId="77777777" w:rsidTr="00D25859">
        <w:tc>
          <w:tcPr>
            <w:tcW w:w="2250" w:type="dxa"/>
            <w:shd w:val="clear" w:color="auto" w:fill="4F81BD" w:themeFill="accent1"/>
          </w:tcPr>
          <w:p w14:paraId="212A71FF" w14:textId="2728E46E" w:rsidR="00C90AC7" w:rsidRPr="009B1775" w:rsidRDefault="00C90AC7" w:rsidP="00D25859">
            <w:pPr>
              <w:rPr>
                <w:color w:val="FFFFFF" w:themeColor="background1"/>
              </w:rPr>
            </w:pPr>
            <w:r w:rsidRPr="009B1775">
              <w:rPr>
                <w:color w:val="FFFFFF" w:themeColor="background1"/>
              </w:rPr>
              <w:t>Manufacturer address:</w:t>
            </w:r>
          </w:p>
        </w:tc>
        <w:tc>
          <w:tcPr>
            <w:tcW w:w="7780" w:type="dxa"/>
          </w:tcPr>
          <w:p w14:paraId="7463FDEE" w14:textId="77777777" w:rsidR="00C90AC7" w:rsidRDefault="00C90AC7" w:rsidP="00D25859"/>
        </w:tc>
      </w:tr>
      <w:tr w:rsidR="005A5AB5" w14:paraId="59CDAC85" w14:textId="77777777" w:rsidTr="00D25859">
        <w:tc>
          <w:tcPr>
            <w:tcW w:w="2250" w:type="dxa"/>
            <w:shd w:val="clear" w:color="auto" w:fill="4F81BD" w:themeFill="accent1"/>
          </w:tcPr>
          <w:p w14:paraId="3EAC8414" w14:textId="5C0F52E8" w:rsidR="005A5AB5" w:rsidRPr="009B1775" w:rsidRDefault="00016CD9" w:rsidP="00D25859">
            <w:pPr>
              <w:rPr>
                <w:color w:val="FFFFFF" w:themeColor="background1"/>
              </w:rPr>
            </w:pPr>
            <w:r w:rsidRPr="009B1775">
              <w:rPr>
                <w:color w:val="FFFFFF" w:themeColor="background1"/>
              </w:rPr>
              <w:t>Manufacturer</w:t>
            </w:r>
            <w:r>
              <w:rPr>
                <w:color w:val="FFFFFF" w:themeColor="background1"/>
              </w:rPr>
              <w:t xml:space="preserve"> </w:t>
            </w:r>
            <w:r w:rsidR="005A5AB5">
              <w:rPr>
                <w:color w:val="FFFFFF" w:themeColor="background1"/>
              </w:rPr>
              <w:t>SRN:</w:t>
            </w:r>
          </w:p>
        </w:tc>
        <w:tc>
          <w:tcPr>
            <w:tcW w:w="7780" w:type="dxa"/>
          </w:tcPr>
          <w:p w14:paraId="7B53D2DF" w14:textId="77777777" w:rsidR="005A5AB5" w:rsidRDefault="005A5AB5" w:rsidP="00D25859"/>
        </w:tc>
      </w:tr>
    </w:tbl>
    <w:p w14:paraId="286C9FC5" w14:textId="77777777" w:rsidR="00C90AC7" w:rsidRPr="001C595E" w:rsidRDefault="00C90AC7" w:rsidP="00C90AC7"/>
    <w:p w14:paraId="6A3A197D" w14:textId="77777777" w:rsidR="00C90AC7" w:rsidRDefault="00C90AC7" w:rsidP="00C90AC7">
      <w:pPr>
        <w:pStyle w:val="Heading2"/>
      </w:pPr>
      <w:bookmarkStart w:id="36" w:name="_Toc74089713"/>
      <w:bookmarkStart w:id="37" w:name="_Toc150335063"/>
      <w:bookmarkStart w:id="38" w:name="_Toc150445224"/>
      <w:bookmarkStart w:id="39" w:name="_Toc151041664"/>
      <w:bookmarkStart w:id="40" w:name="_Toc169612407"/>
      <w:r>
        <w:t>Devices under evaluation</w:t>
      </w:r>
      <w:bookmarkEnd w:id="36"/>
      <w:bookmarkEnd w:id="37"/>
      <w:bookmarkEnd w:id="38"/>
      <w:bookmarkEnd w:id="39"/>
      <w:bookmarkEnd w:id="40"/>
    </w:p>
    <w:p w14:paraId="402BE513" w14:textId="221B5B5F" w:rsidR="00814C0B" w:rsidRPr="00814C0B" w:rsidRDefault="00814C0B" w:rsidP="00814C0B">
      <w:pPr>
        <w:pStyle w:val="Caption"/>
        <w:spacing w:after="0"/>
        <w:rPr>
          <w:i w:val="0"/>
          <w:iCs w:val="0"/>
        </w:rPr>
      </w:pPr>
      <w:r w:rsidRPr="00814C0B">
        <w:rPr>
          <w:i w:val="0"/>
          <w:iCs w:val="0"/>
        </w:rPr>
        <w:t xml:space="preserve">Table </w:t>
      </w:r>
      <w:r w:rsidRPr="00814C0B">
        <w:rPr>
          <w:i w:val="0"/>
          <w:iCs w:val="0"/>
        </w:rPr>
        <w:fldChar w:fldCharType="begin"/>
      </w:r>
      <w:r w:rsidRPr="00814C0B">
        <w:rPr>
          <w:i w:val="0"/>
          <w:iCs w:val="0"/>
        </w:rPr>
        <w:instrText xml:space="preserve"> SEQ Table \* ARABIC </w:instrText>
      </w:r>
      <w:r w:rsidRPr="00814C0B">
        <w:rPr>
          <w:i w:val="0"/>
          <w:iCs w:val="0"/>
        </w:rPr>
        <w:fldChar w:fldCharType="separate"/>
      </w:r>
      <w:r w:rsidR="00B11A0E">
        <w:rPr>
          <w:i w:val="0"/>
          <w:iCs w:val="0"/>
          <w:noProof/>
        </w:rPr>
        <w:t>3</w:t>
      </w:r>
      <w:r w:rsidRPr="00814C0B">
        <w:rPr>
          <w:i w:val="0"/>
          <w:iCs w:val="0"/>
        </w:rPr>
        <w:fldChar w:fldCharType="end"/>
      </w:r>
      <w:r w:rsidRPr="00814C0B">
        <w:rPr>
          <w:i w:val="0"/>
          <w:iCs w:val="0"/>
        </w:rPr>
        <w:t xml:space="preserve">: </w:t>
      </w:r>
      <w:r w:rsidR="00016CD9">
        <w:rPr>
          <w:i w:val="0"/>
          <w:iCs w:val="0"/>
        </w:rPr>
        <w:t>D</w:t>
      </w:r>
      <w:r w:rsidRPr="00814C0B">
        <w:rPr>
          <w:i w:val="0"/>
          <w:iCs w:val="0"/>
        </w:rPr>
        <w:t>evice details</w:t>
      </w:r>
    </w:p>
    <w:tbl>
      <w:tblPr>
        <w:tblStyle w:val="TableGrid2"/>
        <w:tblW w:w="0" w:type="auto"/>
        <w:tblInd w:w="108" w:type="dxa"/>
        <w:tblLook w:val="04A0" w:firstRow="1" w:lastRow="0" w:firstColumn="1" w:lastColumn="0" w:noHBand="0" w:noVBand="1"/>
      </w:tblPr>
      <w:tblGrid>
        <w:gridCol w:w="1499"/>
        <w:gridCol w:w="1230"/>
        <w:gridCol w:w="3203"/>
        <w:gridCol w:w="1250"/>
        <w:gridCol w:w="1154"/>
        <w:gridCol w:w="716"/>
        <w:gridCol w:w="752"/>
      </w:tblGrid>
      <w:tr w:rsidR="00C90AC7" w:rsidRPr="00016CD9" w14:paraId="076FDF82" w14:textId="77777777" w:rsidTr="00B43682">
        <w:trPr>
          <w:trHeight w:val="251"/>
        </w:trPr>
        <w:tc>
          <w:tcPr>
            <w:tcW w:w="2790" w:type="dxa"/>
            <w:gridSpan w:val="2"/>
            <w:shd w:val="clear" w:color="auto" w:fill="4F81BD" w:themeFill="accent1"/>
          </w:tcPr>
          <w:p w14:paraId="51F0B0D8" w14:textId="77777777" w:rsidR="00C90AC7" w:rsidRPr="00B43682" w:rsidRDefault="00C90AC7" w:rsidP="00D25859">
            <w:pPr>
              <w:spacing w:line="276" w:lineRule="auto"/>
              <w:jc w:val="left"/>
              <w:rPr>
                <w:rFonts w:ascii="Calibri" w:eastAsia="Calibri" w:hAnsi="Calibri" w:cs="Calibri"/>
                <w:bCs/>
                <w:color w:val="FFFFFF" w:themeColor="background1"/>
                <w:sz w:val="22"/>
                <w:szCs w:val="22"/>
              </w:rPr>
            </w:pPr>
            <w:r w:rsidRPr="00016CD9">
              <w:rPr>
                <w:rFonts w:ascii="Calibri" w:eastAsia="Calibri" w:hAnsi="Calibri" w:cs="Calibri"/>
                <w:b/>
                <w:color w:val="FFFFFF" w:themeColor="background1"/>
              </w:rPr>
              <w:t>Device Trade Name</w:t>
            </w:r>
          </w:p>
        </w:tc>
        <w:tc>
          <w:tcPr>
            <w:tcW w:w="7240" w:type="dxa"/>
            <w:gridSpan w:val="5"/>
            <w:shd w:val="clear" w:color="auto" w:fill="auto"/>
          </w:tcPr>
          <w:p w14:paraId="19BD1F8B" w14:textId="7C790A60" w:rsidR="00C90AC7" w:rsidRPr="00B43682" w:rsidRDefault="00FC6742" w:rsidP="00D25859">
            <w:pPr>
              <w:spacing w:line="276" w:lineRule="auto"/>
              <w:jc w:val="left"/>
              <w:rPr>
                <w:rFonts w:ascii="Calibri" w:eastAsia="Calibri" w:hAnsi="Calibri" w:cs="Calibri"/>
                <w:bCs/>
                <w:sz w:val="22"/>
                <w:szCs w:val="22"/>
              </w:rPr>
            </w:pPr>
            <w:r w:rsidRPr="00016CD9">
              <w:rPr>
                <w:rFonts w:ascii="Calibri" w:eastAsia="Calibri" w:hAnsi="Calibri" w:cs="Calibri"/>
                <w:bCs/>
              </w:rPr>
              <w:t>[</w:t>
            </w:r>
            <w:r w:rsidRPr="00B43682">
              <w:rPr>
                <w:rFonts w:ascii="Calibri" w:eastAsia="Calibri" w:hAnsi="Calibri" w:cs="Calibri"/>
                <w:bCs/>
                <w:color w:val="FF0000"/>
              </w:rPr>
              <w:t>Device Name</w:t>
            </w:r>
            <w:r w:rsidRPr="00016CD9">
              <w:rPr>
                <w:rFonts w:ascii="Calibri" w:eastAsia="Calibri" w:hAnsi="Calibri" w:cs="Calibri"/>
                <w:bCs/>
              </w:rPr>
              <w:t>]</w:t>
            </w:r>
          </w:p>
        </w:tc>
      </w:tr>
      <w:tr w:rsidR="00C90AC7" w:rsidRPr="00016CD9" w14:paraId="0999156C" w14:textId="77777777" w:rsidTr="00D25859">
        <w:trPr>
          <w:trHeight w:val="251"/>
        </w:trPr>
        <w:tc>
          <w:tcPr>
            <w:tcW w:w="10030" w:type="dxa"/>
            <w:gridSpan w:val="7"/>
            <w:shd w:val="clear" w:color="auto" w:fill="4F81BD" w:themeFill="accent1"/>
          </w:tcPr>
          <w:p w14:paraId="69DE20B1" w14:textId="77777777" w:rsidR="00C90AC7" w:rsidRPr="00B43682" w:rsidRDefault="00C90AC7" w:rsidP="00D25859">
            <w:pPr>
              <w:spacing w:line="276" w:lineRule="auto"/>
              <w:jc w:val="left"/>
              <w:rPr>
                <w:rFonts w:ascii="Calibri" w:eastAsia="Calibri" w:hAnsi="Calibri" w:cs="Calibri"/>
                <w:b/>
                <w:color w:val="FFFFFF" w:themeColor="background1"/>
                <w:sz w:val="22"/>
                <w:szCs w:val="22"/>
                <w:u w:val="single"/>
              </w:rPr>
            </w:pPr>
            <w:r w:rsidRPr="00016CD9">
              <w:rPr>
                <w:rFonts w:ascii="Calibri" w:eastAsia="Calibri" w:hAnsi="Calibri" w:cs="Calibri"/>
                <w:b/>
                <w:color w:val="FFFFFF" w:themeColor="background1"/>
                <w:u w:val="single"/>
              </w:rPr>
              <w:t>Medical devices</w:t>
            </w:r>
          </w:p>
        </w:tc>
      </w:tr>
      <w:tr w:rsidR="00C90AC7" w:rsidRPr="00016CD9" w14:paraId="7EF529A5" w14:textId="77777777" w:rsidTr="00D25859">
        <w:trPr>
          <w:trHeight w:val="251"/>
        </w:trPr>
        <w:tc>
          <w:tcPr>
            <w:tcW w:w="1530" w:type="dxa"/>
            <w:shd w:val="clear" w:color="auto" w:fill="4F81BD" w:themeFill="accent1"/>
          </w:tcPr>
          <w:p w14:paraId="50D79205" w14:textId="77777777" w:rsidR="00C90AC7" w:rsidRPr="00B43682" w:rsidRDefault="00C90AC7" w:rsidP="00D25859">
            <w:pPr>
              <w:spacing w:line="276" w:lineRule="auto"/>
              <w:jc w:val="left"/>
              <w:rPr>
                <w:rFonts w:ascii="Calibri" w:eastAsia="Calibri" w:hAnsi="Calibri" w:cs="Calibri"/>
                <w:b/>
                <w:color w:val="FFFFFF" w:themeColor="background1"/>
                <w:sz w:val="22"/>
                <w:szCs w:val="22"/>
              </w:rPr>
            </w:pPr>
            <w:r w:rsidRPr="00016CD9">
              <w:rPr>
                <w:rFonts w:ascii="Calibri" w:eastAsia="Calibri" w:hAnsi="Calibri" w:cs="Calibri"/>
                <w:b/>
                <w:color w:val="FFFFFF" w:themeColor="background1"/>
              </w:rPr>
              <w:t>Model Number</w:t>
            </w:r>
          </w:p>
        </w:tc>
        <w:tc>
          <w:tcPr>
            <w:tcW w:w="1260" w:type="dxa"/>
            <w:shd w:val="clear" w:color="auto" w:fill="4F81BD" w:themeFill="accent1"/>
          </w:tcPr>
          <w:p w14:paraId="7909B616" w14:textId="77777777" w:rsidR="00C90AC7" w:rsidRPr="00B43682" w:rsidRDefault="00C90AC7" w:rsidP="00D25859">
            <w:pPr>
              <w:spacing w:line="276" w:lineRule="auto"/>
              <w:jc w:val="left"/>
              <w:rPr>
                <w:rFonts w:ascii="Calibri" w:eastAsia="Calibri" w:hAnsi="Calibri" w:cs="Calibri"/>
                <w:b/>
                <w:color w:val="FFFFFF" w:themeColor="background1"/>
                <w:sz w:val="22"/>
                <w:szCs w:val="22"/>
              </w:rPr>
            </w:pPr>
            <w:r w:rsidRPr="00016CD9">
              <w:rPr>
                <w:rFonts w:ascii="Calibri" w:eastAsia="Calibri" w:hAnsi="Calibri" w:cs="Calibri"/>
                <w:b/>
                <w:color w:val="FFFFFF" w:themeColor="background1"/>
              </w:rPr>
              <w:t>Basic UDI-DI</w:t>
            </w:r>
          </w:p>
        </w:tc>
        <w:tc>
          <w:tcPr>
            <w:tcW w:w="3306" w:type="dxa"/>
            <w:shd w:val="clear" w:color="auto" w:fill="4F81BD" w:themeFill="accent1"/>
          </w:tcPr>
          <w:p w14:paraId="049B55E5" w14:textId="77777777" w:rsidR="00C90AC7" w:rsidRPr="00B43682" w:rsidRDefault="00C90AC7" w:rsidP="00D25859">
            <w:pPr>
              <w:spacing w:line="276" w:lineRule="auto"/>
              <w:jc w:val="left"/>
              <w:rPr>
                <w:rFonts w:ascii="Calibri" w:eastAsia="Calibri" w:hAnsi="Calibri" w:cs="Calibri"/>
                <w:b/>
                <w:color w:val="FFFFFF" w:themeColor="background1"/>
                <w:sz w:val="22"/>
                <w:szCs w:val="22"/>
              </w:rPr>
            </w:pPr>
            <w:r w:rsidRPr="00016CD9">
              <w:rPr>
                <w:rFonts w:ascii="Calibri" w:eastAsia="Calibri" w:hAnsi="Calibri" w:cs="Calibri"/>
                <w:b/>
                <w:color w:val="FFFFFF" w:themeColor="background1"/>
              </w:rPr>
              <w:t>Description</w:t>
            </w:r>
          </w:p>
        </w:tc>
        <w:tc>
          <w:tcPr>
            <w:tcW w:w="1275" w:type="dxa"/>
            <w:shd w:val="clear" w:color="auto" w:fill="4F81BD" w:themeFill="accent1"/>
          </w:tcPr>
          <w:p w14:paraId="563AD4E2" w14:textId="77777777" w:rsidR="00C90AC7" w:rsidRPr="00B43682" w:rsidRDefault="00C90AC7" w:rsidP="00D25859">
            <w:pPr>
              <w:spacing w:line="276" w:lineRule="auto"/>
              <w:jc w:val="left"/>
              <w:rPr>
                <w:rFonts w:ascii="Calibri" w:eastAsia="Calibri" w:hAnsi="Calibri" w:cs="Calibri"/>
                <w:b/>
                <w:color w:val="FFFFFF" w:themeColor="background1"/>
                <w:sz w:val="22"/>
                <w:szCs w:val="22"/>
              </w:rPr>
            </w:pPr>
            <w:r w:rsidRPr="00016CD9">
              <w:rPr>
                <w:rFonts w:ascii="Calibri" w:eastAsia="Calibri" w:hAnsi="Calibri" w:cs="Calibri"/>
                <w:b/>
                <w:color w:val="FFFFFF" w:themeColor="background1"/>
              </w:rPr>
              <w:t>EMDN Code</w:t>
            </w:r>
          </w:p>
        </w:tc>
        <w:tc>
          <w:tcPr>
            <w:tcW w:w="1179" w:type="dxa"/>
            <w:shd w:val="clear" w:color="auto" w:fill="4F81BD" w:themeFill="accent1"/>
          </w:tcPr>
          <w:p w14:paraId="2A05BFC3" w14:textId="77777777" w:rsidR="00C90AC7" w:rsidRPr="00B43682" w:rsidRDefault="00C90AC7" w:rsidP="00D25859">
            <w:pPr>
              <w:spacing w:line="276" w:lineRule="auto"/>
              <w:jc w:val="left"/>
              <w:rPr>
                <w:rFonts w:ascii="Calibri" w:eastAsia="Calibri" w:hAnsi="Calibri" w:cs="Calibri"/>
                <w:b/>
                <w:color w:val="FFFFFF" w:themeColor="background1"/>
                <w:sz w:val="22"/>
                <w:szCs w:val="22"/>
              </w:rPr>
            </w:pPr>
            <w:r w:rsidRPr="00016CD9">
              <w:rPr>
                <w:rFonts w:ascii="Calibri" w:eastAsia="Calibri" w:hAnsi="Calibri" w:cs="Calibri"/>
                <w:b/>
                <w:color w:val="FFFFFF" w:themeColor="background1"/>
              </w:rPr>
              <w:t>MDN Code</w:t>
            </w:r>
          </w:p>
        </w:tc>
        <w:tc>
          <w:tcPr>
            <w:tcW w:w="720" w:type="dxa"/>
            <w:shd w:val="clear" w:color="auto" w:fill="4F81BD" w:themeFill="accent1"/>
          </w:tcPr>
          <w:p w14:paraId="399A77A1" w14:textId="77777777" w:rsidR="00C90AC7" w:rsidRPr="00B43682" w:rsidRDefault="00C90AC7" w:rsidP="00D25859">
            <w:pPr>
              <w:spacing w:line="276" w:lineRule="auto"/>
              <w:jc w:val="left"/>
              <w:rPr>
                <w:rFonts w:ascii="Calibri" w:eastAsia="Calibri" w:hAnsi="Calibri" w:cs="Calibri"/>
                <w:b/>
                <w:color w:val="FFFFFF" w:themeColor="background1"/>
                <w:sz w:val="22"/>
                <w:szCs w:val="22"/>
              </w:rPr>
            </w:pPr>
            <w:r w:rsidRPr="00016CD9">
              <w:rPr>
                <w:rFonts w:ascii="Calibri" w:eastAsia="Calibri" w:hAnsi="Calibri" w:cs="Calibri"/>
                <w:b/>
                <w:color w:val="FFFFFF" w:themeColor="background1"/>
              </w:rPr>
              <w:t>Class</w:t>
            </w:r>
          </w:p>
        </w:tc>
        <w:tc>
          <w:tcPr>
            <w:tcW w:w="760" w:type="dxa"/>
            <w:shd w:val="clear" w:color="auto" w:fill="4F81BD" w:themeFill="accent1"/>
          </w:tcPr>
          <w:p w14:paraId="75EC2284" w14:textId="77777777" w:rsidR="00C90AC7" w:rsidRPr="00B43682" w:rsidRDefault="00C90AC7" w:rsidP="00D25859">
            <w:pPr>
              <w:spacing w:line="276" w:lineRule="auto"/>
              <w:jc w:val="left"/>
              <w:rPr>
                <w:rFonts w:ascii="Calibri" w:eastAsia="Calibri" w:hAnsi="Calibri" w:cs="Calibri"/>
                <w:b/>
                <w:color w:val="FFFFFF" w:themeColor="background1"/>
                <w:sz w:val="22"/>
                <w:szCs w:val="22"/>
              </w:rPr>
            </w:pPr>
            <w:r w:rsidRPr="00016CD9">
              <w:rPr>
                <w:rFonts w:ascii="Calibri" w:eastAsia="Calibri" w:hAnsi="Calibri" w:cs="Calibri"/>
                <w:b/>
                <w:color w:val="FFFFFF" w:themeColor="background1"/>
              </w:rPr>
              <w:t>Rule</w:t>
            </w:r>
          </w:p>
        </w:tc>
      </w:tr>
      <w:tr w:rsidR="00C90AC7" w:rsidRPr="00016CD9" w14:paraId="1D5D3072" w14:textId="77777777" w:rsidTr="00D25859">
        <w:trPr>
          <w:trHeight w:val="269"/>
        </w:trPr>
        <w:tc>
          <w:tcPr>
            <w:tcW w:w="1530" w:type="dxa"/>
            <w:shd w:val="clear" w:color="auto" w:fill="auto"/>
          </w:tcPr>
          <w:p w14:paraId="1E4B9D59" w14:textId="77777777" w:rsidR="00C90AC7" w:rsidRPr="00B43682" w:rsidRDefault="00C90AC7" w:rsidP="00D25859">
            <w:pPr>
              <w:spacing w:line="276" w:lineRule="auto"/>
              <w:jc w:val="left"/>
              <w:rPr>
                <w:rFonts w:ascii="Calibri" w:eastAsia="Calibri" w:hAnsi="Calibri" w:cs="Calibri"/>
                <w:b/>
                <w:sz w:val="22"/>
                <w:szCs w:val="22"/>
              </w:rPr>
            </w:pPr>
          </w:p>
        </w:tc>
        <w:tc>
          <w:tcPr>
            <w:tcW w:w="1260" w:type="dxa"/>
          </w:tcPr>
          <w:p w14:paraId="55E0234A" w14:textId="77777777" w:rsidR="00C90AC7" w:rsidRPr="00B43682" w:rsidRDefault="00C90AC7" w:rsidP="00D25859">
            <w:pPr>
              <w:spacing w:line="276" w:lineRule="auto"/>
              <w:jc w:val="left"/>
              <w:rPr>
                <w:rFonts w:ascii="Calibri" w:eastAsia="Calibri" w:hAnsi="Calibri" w:cs="Calibri"/>
                <w:sz w:val="22"/>
                <w:szCs w:val="22"/>
              </w:rPr>
            </w:pPr>
          </w:p>
        </w:tc>
        <w:tc>
          <w:tcPr>
            <w:tcW w:w="3306" w:type="dxa"/>
          </w:tcPr>
          <w:p w14:paraId="12B6C46C" w14:textId="77777777" w:rsidR="00C90AC7" w:rsidRPr="00B43682" w:rsidRDefault="00C90AC7" w:rsidP="00D25859">
            <w:pPr>
              <w:spacing w:line="276" w:lineRule="auto"/>
              <w:jc w:val="left"/>
              <w:rPr>
                <w:rFonts w:ascii="Calibri" w:eastAsia="Calibri" w:hAnsi="Calibri" w:cs="Calibri"/>
                <w:sz w:val="22"/>
                <w:szCs w:val="22"/>
              </w:rPr>
            </w:pPr>
          </w:p>
        </w:tc>
        <w:tc>
          <w:tcPr>
            <w:tcW w:w="1275" w:type="dxa"/>
            <w:shd w:val="clear" w:color="auto" w:fill="auto"/>
          </w:tcPr>
          <w:p w14:paraId="089A245A" w14:textId="77777777" w:rsidR="00C90AC7" w:rsidRPr="00B43682" w:rsidRDefault="00C90AC7" w:rsidP="00D25859">
            <w:pPr>
              <w:spacing w:line="276" w:lineRule="auto"/>
              <w:jc w:val="left"/>
              <w:rPr>
                <w:rFonts w:ascii="Calibri" w:eastAsia="Calibri" w:hAnsi="Calibri" w:cs="Calibri"/>
                <w:sz w:val="22"/>
                <w:szCs w:val="22"/>
              </w:rPr>
            </w:pPr>
          </w:p>
        </w:tc>
        <w:tc>
          <w:tcPr>
            <w:tcW w:w="1179" w:type="dxa"/>
            <w:shd w:val="clear" w:color="auto" w:fill="auto"/>
          </w:tcPr>
          <w:p w14:paraId="1C713E41" w14:textId="77777777" w:rsidR="00C90AC7" w:rsidRPr="00B43682" w:rsidRDefault="00C90AC7" w:rsidP="00D25859">
            <w:pPr>
              <w:spacing w:line="276" w:lineRule="auto"/>
              <w:jc w:val="left"/>
              <w:rPr>
                <w:rFonts w:ascii="Calibri" w:eastAsia="Calibri" w:hAnsi="Calibri" w:cs="Calibri"/>
                <w:sz w:val="22"/>
                <w:szCs w:val="22"/>
              </w:rPr>
            </w:pPr>
          </w:p>
        </w:tc>
        <w:tc>
          <w:tcPr>
            <w:tcW w:w="720" w:type="dxa"/>
          </w:tcPr>
          <w:p w14:paraId="3F6E07E0" w14:textId="77777777" w:rsidR="00C90AC7" w:rsidRPr="00B43682" w:rsidRDefault="00C90AC7" w:rsidP="00D25859">
            <w:pPr>
              <w:spacing w:line="276" w:lineRule="auto"/>
              <w:jc w:val="left"/>
              <w:rPr>
                <w:rFonts w:ascii="Calibri" w:eastAsia="Calibri" w:hAnsi="Calibri" w:cs="Calibri"/>
                <w:sz w:val="22"/>
                <w:szCs w:val="22"/>
              </w:rPr>
            </w:pPr>
          </w:p>
        </w:tc>
        <w:tc>
          <w:tcPr>
            <w:tcW w:w="760" w:type="dxa"/>
          </w:tcPr>
          <w:p w14:paraId="7B30E20E" w14:textId="77777777" w:rsidR="00C90AC7" w:rsidRPr="00B43682" w:rsidRDefault="00C90AC7" w:rsidP="00D25859">
            <w:pPr>
              <w:spacing w:line="276" w:lineRule="auto"/>
              <w:jc w:val="left"/>
              <w:rPr>
                <w:rFonts w:ascii="Calibri" w:eastAsia="Calibri" w:hAnsi="Calibri" w:cs="Calibri"/>
                <w:sz w:val="22"/>
                <w:szCs w:val="22"/>
              </w:rPr>
            </w:pPr>
          </w:p>
        </w:tc>
      </w:tr>
      <w:tr w:rsidR="00C90AC7" w:rsidRPr="00016CD9" w14:paraId="00EE0693" w14:textId="77777777" w:rsidTr="00D25859">
        <w:trPr>
          <w:trHeight w:val="251"/>
        </w:trPr>
        <w:tc>
          <w:tcPr>
            <w:tcW w:w="1530" w:type="dxa"/>
            <w:shd w:val="clear" w:color="auto" w:fill="auto"/>
          </w:tcPr>
          <w:p w14:paraId="1B18348C" w14:textId="77777777" w:rsidR="00C90AC7" w:rsidRPr="00B43682" w:rsidRDefault="00C90AC7" w:rsidP="00D25859">
            <w:pPr>
              <w:spacing w:line="276" w:lineRule="auto"/>
              <w:jc w:val="left"/>
              <w:rPr>
                <w:rFonts w:ascii="Calibri" w:eastAsia="Calibri" w:hAnsi="Calibri" w:cs="Calibri"/>
                <w:b/>
                <w:sz w:val="22"/>
                <w:szCs w:val="22"/>
              </w:rPr>
            </w:pPr>
          </w:p>
        </w:tc>
        <w:tc>
          <w:tcPr>
            <w:tcW w:w="1260" w:type="dxa"/>
          </w:tcPr>
          <w:p w14:paraId="0AA49C01" w14:textId="77777777" w:rsidR="00C90AC7" w:rsidRPr="00B43682" w:rsidRDefault="00C90AC7" w:rsidP="00D25859">
            <w:pPr>
              <w:spacing w:line="276" w:lineRule="auto"/>
              <w:jc w:val="left"/>
              <w:rPr>
                <w:rFonts w:ascii="Calibri" w:eastAsia="Calibri" w:hAnsi="Calibri" w:cs="Calibri"/>
                <w:sz w:val="22"/>
                <w:szCs w:val="22"/>
              </w:rPr>
            </w:pPr>
          </w:p>
        </w:tc>
        <w:tc>
          <w:tcPr>
            <w:tcW w:w="3306" w:type="dxa"/>
          </w:tcPr>
          <w:p w14:paraId="68018E3B" w14:textId="77777777" w:rsidR="00C90AC7" w:rsidRPr="00B43682" w:rsidRDefault="00C90AC7" w:rsidP="00D25859">
            <w:pPr>
              <w:spacing w:line="276" w:lineRule="auto"/>
              <w:jc w:val="left"/>
              <w:rPr>
                <w:rFonts w:ascii="Calibri" w:eastAsia="Calibri" w:hAnsi="Calibri" w:cs="Calibri"/>
                <w:sz w:val="22"/>
                <w:szCs w:val="22"/>
              </w:rPr>
            </w:pPr>
          </w:p>
        </w:tc>
        <w:tc>
          <w:tcPr>
            <w:tcW w:w="1275" w:type="dxa"/>
            <w:shd w:val="clear" w:color="auto" w:fill="auto"/>
          </w:tcPr>
          <w:p w14:paraId="1EBA4C4C" w14:textId="77777777" w:rsidR="00C90AC7" w:rsidRPr="00B43682" w:rsidRDefault="00C90AC7" w:rsidP="00D25859">
            <w:pPr>
              <w:spacing w:line="276" w:lineRule="auto"/>
              <w:jc w:val="left"/>
              <w:rPr>
                <w:rFonts w:ascii="Calibri" w:eastAsia="Calibri" w:hAnsi="Calibri" w:cs="Calibri"/>
                <w:sz w:val="22"/>
                <w:szCs w:val="22"/>
              </w:rPr>
            </w:pPr>
          </w:p>
        </w:tc>
        <w:tc>
          <w:tcPr>
            <w:tcW w:w="1179" w:type="dxa"/>
            <w:shd w:val="clear" w:color="auto" w:fill="auto"/>
          </w:tcPr>
          <w:p w14:paraId="6C0DB16F" w14:textId="77777777" w:rsidR="00C90AC7" w:rsidRPr="00B43682" w:rsidRDefault="00C90AC7" w:rsidP="00D25859">
            <w:pPr>
              <w:spacing w:line="276" w:lineRule="auto"/>
              <w:jc w:val="left"/>
              <w:rPr>
                <w:rFonts w:ascii="Calibri" w:eastAsia="Calibri" w:hAnsi="Calibri" w:cs="Calibri"/>
                <w:sz w:val="22"/>
                <w:szCs w:val="22"/>
              </w:rPr>
            </w:pPr>
          </w:p>
        </w:tc>
        <w:tc>
          <w:tcPr>
            <w:tcW w:w="720" w:type="dxa"/>
          </w:tcPr>
          <w:p w14:paraId="645CE782" w14:textId="77777777" w:rsidR="00C90AC7" w:rsidRPr="00B43682" w:rsidRDefault="00C90AC7" w:rsidP="00D25859">
            <w:pPr>
              <w:spacing w:line="276" w:lineRule="auto"/>
              <w:jc w:val="left"/>
              <w:rPr>
                <w:rFonts w:ascii="Calibri" w:eastAsia="Calibri" w:hAnsi="Calibri" w:cs="Calibri"/>
                <w:sz w:val="22"/>
                <w:szCs w:val="22"/>
              </w:rPr>
            </w:pPr>
          </w:p>
        </w:tc>
        <w:tc>
          <w:tcPr>
            <w:tcW w:w="760" w:type="dxa"/>
          </w:tcPr>
          <w:p w14:paraId="5B2A4D8D" w14:textId="77777777" w:rsidR="00C90AC7" w:rsidRPr="00B43682" w:rsidRDefault="00C90AC7" w:rsidP="00D25859">
            <w:pPr>
              <w:spacing w:line="276" w:lineRule="auto"/>
              <w:jc w:val="left"/>
              <w:rPr>
                <w:rFonts w:ascii="Calibri" w:eastAsia="Calibri" w:hAnsi="Calibri" w:cs="Calibri"/>
                <w:sz w:val="22"/>
                <w:szCs w:val="22"/>
              </w:rPr>
            </w:pPr>
          </w:p>
        </w:tc>
      </w:tr>
      <w:tr w:rsidR="00C90AC7" w:rsidRPr="00016CD9" w14:paraId="59EE773C" w14:textId="77777777" w:rsidTr="00D25859">
        <w:trPr>
          <w:trHeight w:val="269"/>
        </w:trPr>
        <w:tc>
          <w:tcPr>
            <w:tcW w:w="1530" w:type="dxa"/>
            <w:shd w:val="clear" w:color="auto" w:fill="auto"/>
          </w:tcPr>
          <w:p w14:paraId="467EDB8A" w14:textId="77777777" w:rsidR="00C90AC7" w:rsidRPr="00B43682" w:rsidRDefault="00C90AC7" w:rsidP="00D25859">
            <w:pPr>
              <w:spacing w:line="276" w:lineRule="auto"/>
              <w:jc w:val="left"/>
              <w:rPr>
                <w:rFonts w:ascii="Calibri" w:eastAsia="Calibri" w:hAnsi="Calibri" w:cs="Calibri"/>
                <w:b/>
                <w:sz w:val="22"/>
                <w:szCs w:val="22"/>
              </w:rPr>
            </w:pPr>
          </w:p>
        </w:tc>
        <w:tc>
          <w:tcPr>
            <w:tcW w:w="1260" w:type="dxa"/>
          </w:tcPr>
          <w:p w14:paraId="0BB9286F" w14:textId="77777777" w:rsidR="00C90AC7" w:rsidRPr="00B43682" w:rsidRDefault="00C90AC7" w:rsidP="00D25859">
            <w:pPr>
              <w:spacing w:line="276" w:lineRule="auto"/>
              <w:jc w:val="left"/>
              <w:rPr>
                <w:rFonts w:ascii="Calibri" w:eastAsia="Calibri" w:hAnsi="Calibri" w:cs="Calibri"/>
                <w:sz w:val="22"/>
                <w:szCs w:val="22"/>
              </w:rPr>
            </w:pPr>
          </w:p>
        </w:tc>
        <w:tc>
          <w:tcPr>
            <w:tcW w:w="3306" w:type="dxa"/>
          </w:tcPr>
          <w:p w14:paraId="5950ED75" w14:textId="77777777" w:rsidR="00C90AC7" w:rsidRPr="00B43682" w:rsidRDefault="00C90AC7" w:rsidP="00D25859">
            <w:pPr>
              <w:spacing w:line="276" w:lineRule="auto"/>
              <w:jc w:val="left"/>
              <w:rPr>
                <w:rFonts w:ascii="Calibri" w:eastAsia="Calibri" w:hAnsi="Calibri" w:cs="Calibri"/>
                <w:sz w:val="22"/>
                <w:szCs w:val="22"/>
              </w:rPr>
            </w:pPr>
          </w:p>
        </w:tc>
        <w:tc>
          <w:tcPr>
            <w:tcW w:w="1275" w:type="dxa"/>
            <w:shd w:val="clear" w:color="auto" w:fill="auto"/>
          </w:tcPr>
          <w:p w14:paraId="10B2981E" w14:textId="77777777" w:rsidR="00C90AC7" w:rsidRPr="00B43682" w:rsidRDefault="00C90AC7" w:rsidP="00D25859">
            <w:pPr>
              <w:spacing w:line="276" w:lineRule="auto"/>
              <w:jc w:val="left"/>
              <w:rPr>
                <w:rFonts w:ascii="Calibri" w:eastAsia="Calibri" w:hAnsi="Calibri" w:cs="Calibri"/>
                <w:sz w:val="22"/>
                <w:szCs w:val="22"/>
              </w:rPr>
            </w:pPr>
          </w:p>
        </w:tc>
        <w:tc>
          <w:tcPr>
            <w:tcW w:w="1179" w:type="dxa"/>
            <w:shd w:val="clear" w:color="auto" w:fill="auto"/>
          </w:tcPr>
          <w:p w14:paraId="2E827EFB" w14:textId="77777777" w:rsidR="00C90AC7" w:rsidRPr="00B43682" w:rsidRDefault="00C90AC7" w:rsidP="00D25859">
            <w:pPr>
              <w:spacing w:line="276" w:lineRule="auto"/>
              <w:jc w:val="left"/>
              <w:rPr>
                <w:rFonts w:ascii="Calibri" w:eastAsia="Calibri" w:hAnsi="Calibri" w:cs="Calibri"/>
                <w:sz w:val="22"/>
                <w:szCs w:val="22"/>
              </w:rPr>
            </w:pPr>
          </w:p>
        </w:tc>
        <w:tc>
          <w:tcPr>
            <w:tcW w:w="720" w:type="dxa"/>
          </w:tcPr>
          <w:p w14:paraId="5F4E32FB" w14:textId="77777777" w:rsidR="00C90AC7" w:rsidRPr="00B43682" w:rsidRDefault="00C90AC7" w:rsidP="00D25859">
            <w:pPr>
              <w:spacing w:line="276" w:lineRule="auto"/>
              <w:jc w:val="left"/>
              <w:rPr>
                <w:rFonts w:ascii="Calibri" w:eastAsia="Calibri" w:hAnsi="Calibri" w:cs="Calibri"/>
                <w:sz w:val="22"/>
                <w:szCs w:val="22"/>
              </w:rPr>
            </w:pPr>
          </w:p>
        </w:tc>
        <w:tc>
          <w:tcPr>
            <w:tcW w:w="760" w:type="dxa"/>
          </w:tcPr>
          <w:p w14:paraId="5606B22E" w14:textId="77777777" w:rsidR="00C90AC7" w:rsidRPr="00B43682" w:rsidRDefault="00C90AC7" w:rsidP="00D25859">
            <w:pPr>
              <w:spacing w:line="276" w:lineRule="auto"/>
              <w:jc w:val="left"/>
              <w:rPr>
                <w:rFonts w:ascii="Calibri" w:eastAsia="Calibri" w:hAnsi="Calibri" w:cs="Calibri"/>
                <w:sz w:val="22"/>
                <w:szCs w:val="22"/>
              </w:rPr>
            </w:pPr>
          </w:p>
        </w:tc>
      </w:tr>
      <w:tr w:rsidR="00C90AC7" w:rsidRPr="00016CD9" w14:paraId="2550CF27" w14:textId="77777777" w:rsidTr="00D25859">
        <w:trPr>
          <w:trHeight w:val="269"/>
        </w:trPr>
        <w:tc>
          <w:tcPr>
            <w:tcW w:w="10030" w:type="dxa"/>
            <w:gridSpan w:val="7"/>
            <w:shd w:val="clear" w:color="auto" w:fill="4F81BD" w:themeFill="accent1"/>
          </w:tcPr>
          <w:p w14:paraId="2C61218C" w14:textId="77777777" w:rsidR="00C90AC7" w:rsidRPr="00B43682" w:rsidRDefault="00C90AC7" w:rsidP="00D25859">
            <w:pPr>
              <w:spacing w:line="276" w:lineRule="auto"/>
              <w:jc w:val="left"/>
              <w:rPr>
                <w:rFonts w:ascii="Calibri" w:eastAsia="Calibri" w:hAnsi="Calibri" w:cs="Calibri"/>
                <w:sz w:val="22"/>
                <w:szCs w:val="22"/>
              </w:rPr>
            </w:pPr>
            <w:r w:rsidRPr="00016CD9">
              <w:rPr>
                <w:rFonts w:ascii="Calibri" w:eastAsia="Calibri" w:hAnsi="Calibri" w:cs="Calibri"/>
                <w:b/>
                <w:bCs/>
                <w:color w:val="FFFFFF" w:themeColor="background1"/>
                <w:u w:val="single"/>
              </w:rPr>
              <w:t>Accessory for medical devices</w:t>
            </w:r>
          </w:p>
        </w:tc>
      </w:tr>
      <w:tr w:rsidR="00C90AC7" w:rsidRPr="00016CD9" w14:paraId="71FE7913" w14:textId="77777777" w:rsidTr="00D25859">
        <w:trPr>
          <w:trHeight w:val="269"/>
        </w:trPr>
        <w:tc>
          <w:tcPr>
            <w:tcW w:w="1530" w:type="dxa"/>
            <w:shd w:val="clear" w:color="auto" w:fill="auto"/>
          </w:tcPr>
          <w:p w14:paraId="2827D619" w14:textId="77777777" w:rsidR="00C90AC7" w:rsidRPr="00B43682" w:rsidRDefault="00C90AC7" w:rsidP="00D25859">
            <w:pPr>
              <w:spacing w:line="276" w:lineRule="auto"/>
              <w:jc w:val="left"/>
              <w:rPr>
                <w:rFonts w:ascii="Calibri" w:eastAsia="Calibri" w:hAnsi="Calibri" w:cs="Calibri"/>
                <w:b/>
                <w:sz w:val="22"/>
                <w:szCs w:val="22"/>
              </w:rPr>
            </w:pPr>
          </w:p>
        </w:tc>
        <w:tc>
          <w:tcPr>
            <w:tcW w:w="1260" w:type="dxa"/>
          </w:tcPr>
          <w:p w14:paraId="1B4D4923" w14:textId="77777777" w:rsidR="00C90AC7" w:rsidRPr="00B43682" w:rsidRDefault="00C90AC7" w:rsidP="00D25859">
            <w:pPr>
              <w:spacing w:line="276" w:lineRule="auto"/>
              <w:jc w:val="left"/>
              <w:rPr>
                <w:rFonts w:ascii="Calibri" w:eastAsia="Calibri" w:hAnsi="Calibri" w:cs="Calibri"/>
                <w:sz w:val="22"/>
                <w:szCs w:val="22"/>
              </w:rPr>
            </w:pPr>
          </w:p>
        </w:tc>
        <w:tc>
          <w:tcPr>
            <w:tcW w:w="3306" w:type="dxa"/>
          </w:tcPr>
          <w:p w14:paraId="7EFB8533" w14:textId="77777777" w:rsidR="00C90AC7" w:rsidRPr="00B43682" w:rsidRDefault="00C90AC7" w:rsidP="00D25859">
            <w:pPr>
              <w:spacing w:line="276" w:lineRule="auto"/>
              <w:jc w:val="left"/>
              <w:rPr>
                <w:rFonts w:ascii="Calibri" w:eastAsia="Calibri" w:hAnsi="Calibri" w:cs="Calibri"/>
                <w:sz w:val="22"/>
                <w:szCs w:val="22"/>
              </w:rPr>
            </w:pPr>
          </w:p>
        </w:tc>
        <w:tc>
          <w:tcPr>
            <w:tcW w:w="1275" w:type="dxa"/>
            <w:shd w:val="clear" w:color="auto" w:fill="auto"/>
          </w:tcPr>
          <w:p w14:paraId="1231EC4B" w14:textId="77777777" w:rsidR="00C90AC7" w:rsidRPr="00B43682" w:rsidRDefault="00C90AC7" w:rsidP="00D25859">
            <w:pPr>
              <w:spacing w:line="276" w:lineRule="auto"/>
              <w:jc w:val="left"/>
              <w:rPr>
                <w:rFonts w:ascii="Calibri" w:eastAsia="Calibri" w:hAnsi="Calibri" w:cs="Calibri"/>
                <w:sz w:val="22"/>
                <w:szCs w:val="22"/>
              </w:rPr>
            </w:pPr>
          </w:p>
        </w:tc>
        <w:tc>
          <w:tcPr>
            <w:tcW w:w="1179" w:type="dxa"/>
            <w:shd w:val="clear" w:color="auto" w:fill="auto"/>
          </w:tcPr>
          <w:p w14:paraId="2042A8FA" w14:textId="77777777" w:rsidR="00C90AC7" w:rsidRPr="00B43682" w:rsidRDefault="00C90AC7" w:rsidP="00D25859">
            <w:pPr>
              <w:spacing w:line="276" w:lineRule="auto"/>
              <w:jc w:val="left"/>
              <w:rPr>
                <w:rFonts w:ascii="Calibri" w:eastAsia="Calibri" w:hAnsi="Calibri" w:cs="Calibri"/>
                <w:sz w:val="22"/>
                <w:szCs w:val="22"/>
              </w:rPr>
            </w:pPr>
          </w:p>
        </w:tc>
        <w:tc>
          <w:tcPr>
            <w:tcW w:w="720" w:type="dxa"/>
          </w:tcPr>
          <w:p w14:paraId="38594D59" w14:textId="77777777" w:rsidR="00C90AC7" w:rsidRPr="00B43682" w:rsidRDefault="00C90AC7" w:rsidP="00D25859">
            <w:pPr>
              <w:spacing w:line="276" w:lineRule="auto"/>
              <w:jc w:val="left"/>
              <w:rPr>
                <w:rFonts w:ascii="Calibri" w:eastAsia="Calibri" w:hAnsi="Calibri" w:cs="Calibri"/>
                <w:sz w:val="22"/>
                <w:szCs w:val="22"/>
              </w:rPr>
            </w:pPr>
          </w:p>
        </w:tc>
        <w:tc>
          <w:tcPr>
            <w:tcW w:w="760" w:type="dxa"/>
          </w:tcPr>
          <w:p w14:paraId="54F91098" w14:textId="77777777" w:rsidR="00C90AC7" w:rsidRPr="00B43682" w:rsidRDefault="00C90AC7" w:rsidP="00D25859">
            <w:pPr>
              <w:spacing w:line="276" w:lineRule="auto"/>
              <w:jc w:val="left"/>
              <w:rPr>
                <w:rFonts w:ascii="Calibri" w:eastAsia="Calibri" w:hAnsi="Calibri" w:cs="Calibri"/>
                <w:sz w:val="22"/>
                <w:szCs w:val="22"/>
              </w:rPr>
            </w:pPr>
          </w:p>
        </w:tc>
      </w:tr>
      <w:tr w:rsidR="00C90AC7" w:rsidRPr="00016CD9" w14:paraId="17945362" w14:textId="77777777" w:rsidTr="00D25859">
        <w:trPr>
          <w:trHeight w:val="269"/>
        </w:trPr>
        <w:tc>
          <w:tcPr>
            <w:tcW w:w="1530" w:type="dxa"/>
            <w:shd w:val="clear" w:color="auto" w:fill="auto"/>
          </w:tcPr>
          <w:p w14:paraId="4A77B048" w14:textId="77777777" w:rsidR="00C90AC7" w:rsidRPr="00B43682" w:rsidRDefault="00C90AC7" w:rsidP="00D25859">
            <w:pPr>
              <w:spacing w:line="276" w:lineRule="auto"/>
              <w:jc w:val="left"/>
              <w:rPr>
                <w:rFonts w:ascii="Calibri" w:eastAsia="Calibri" w:hAnsi="Calibri" w:cs="Calibri"/>
                <w:b/>
                <w:sz w:val="22"/>
                <w:szCs w:val="22"/>
              </w:rPr>
            </w:pPr>
          </w:p>
        </w:tc>
        <w:tc>
          <w:tcPr>
            <w:tcW w:w="1260" w:type="dxa"/>
          </w:tcPr>
          <w:p w14:paraId="6CB2A706" w14:textId="77777777" w:rsidR="00C90AC7" w:rsidRPr="00B43682" w:rsidRDefault="00C90AC7" w:rsidP="00D25859">
            <w:pPr>
              <w:spacing w:line="276" w:lineRule="auto"/>
              <w:jc w:val="left"/>
              <w:rPr>
                <w:rFonts w:ascii="Calibri" w:eastAsia="Calibri" w:hAnsi="Calibri" w:cs="Calibri"/>
                <w:sz w:val="22"/>
                <w:szCs w:val="22"/>
              </w:rPr>
            </w:pPr>
          </w:p>
        </w:tc>
        <w:tc>
          <w:tcPr>
            <w:tcW w:w="3306" w:type="dxa"/>
          </w:tcPr>
          <w:p w14:paraId="1CBE8E76" w14:textId="77777777" w:rsidR="00C90AC7" w:rsidRPr="00B43682" w:rsidRDefault="00C90AC7" w:rsidP="00D25859">
            <w:pPr>
              <w:spacing w:line="276" w:lineRule="auto"/>
              <w:jc w:val="left"/>
              <w:rPr>
                <w:rFonts w:ascii="Calibri" w:eastAsia="Calibri" w:hAnsi="Calibri" w:cs="Calibri"/>
                <w:sz w:val="22"/>
                <w:szCs w:val="22"/>
              </w:rPr>
            </w:pPr>
          </w:p>
        </w:tc>
        <w:tc>
          <w:tcPr>
            <w:tcW w:w="1275" w:type="dxa"/>
            <w:shd w:val="clear" w:color="auto" w:fill="auto"/>
          </w:tcPr>
          <w:p w14:paraId="556C1351" w14:textId="77777777" w:rsidR="00C90AC7" w:rsidRPr="00B43682" w:rsidRDefault="00C90AC7" w:rsidP="00D25859">
            <w:pPr>
              <w:spacing w:line="276" w:lineRule="auto"/>
              <w:jc w:val="left"/>
              <w:rPr>
                <w:rFonts w:ascii="Calibri" w:eastAsia="Calibri" w:hAnsi="Calibri" w:cs="Calibri"/>
                <w:sz w:val="22"/>
                <w:szCs w:val="22"/>
              </w:rPr>
            </w:pPr>
          </w:p>
        </w:tc>
        <w:tc>
          <w:tcPr>
            <w:tcW w:w="1179" w:type="dxa"/>
            <w:shd w:val="clear" w:color="auto" w:fill="auto"/>
          </w:tcPr>
          <w:p w14:paraId="2E2DEB16" w14:textId="77777777" w:rsidR="00C90AC7" w:rsidRPr="00B43682" w:rsidRDefault="00C90AC7" w:rsidP="00D25859">
            <w:pPr>
              <w:spacing w:line="276" w:lineRule="auto"/>
              <w:jc w:val="left"/>
              <w:rPr>
                <w:rFonts w:ascii="Calibri" w:eastAsia="Calibri" w:hAnsi="Calibri" w:cs="Calibri"/>
                <w:sz w:val="22"/>
                <w:szCs w:val="22"/>
              </w:rPr>
            </w:pPr>
          </w:p>
        </w:tc>
        <w:tc>
          <w:tcPr>
            <w:tcW w:w="720" w:type="dxa"/>
          </w:tcPr>
          <w:p w14:paraId="32A06A9C" w14:textId="77777777" w:rsidR="00C90AC7" w:rsidRPr="00B43682" w:rsidRDefault="00C90AC7" w:rsidP="00D25859">
            <w:pPr>
              <w:spacing w:line="276" w:lineRule="auto"/>
              <w:jc w:val="left"/>
              <w:rPr>
                <w:rFonts w:ascii="Calibri" w:eastAsia="Calibri" w:hAnsi="Calibri" w:cs="Calibri"/>
                <w:sz w:val="22"/>
                <w:szCs w:val="22"/>
              </w:rPr>
            </w:pPr>
          </w:p>
        </w:tc>
        <w:tc>
          <w:tcPr>
            <w:tcW w:w="760" w:type="dxa"/>
          </w:tcPr>
          <w:p w14:paraId="4F269E50" w14:textId="77777777" w:rsidR="00C90AC7" w:rsidRPr="00B43682" w:rsidRDefault="00C90AC7" w:rsidP="00D25859">
            <w:pPr>
              <w:spacing w:line="276" w:lineRule="auto"/>
              <w:jc w:val="left"/>
              <w:rPr>
                <w:rFonts w:ascii="Calibri" w:eastAsia="Calibri" w:hAnsi="Calibri" w:cs="Calibri"/>
                <w:sz w:val="22"/>
                <w:szCs w:val="22"/>
              </w:rPr>
            </w:pPr>
          </w:p>
        </w:tc>
      </w:tr>
      <w:tr w:rsidR="00C90AC7" w:rsidRPr="00016CD9" w14:paraId="0E95ED6D" w14:textId="77777777" w:rsidTr="00D25859">
        <w:trPr>
          <w:trHeight w:val="269"/>
        </w:trPr>
        <w:tc>
          <w:tcPr>
            <w:tcW w:w="1530" w:type="dxa"/>
            <w:shd w:val="clear" w:color="auto" w:fill="auto"/>
          </w:tcPr>
          <w:p w14:paraId="304F94CB" w14:textId="77777777" w:rsidR="00C90AC7" w:rsidRPr="00B43682" w:rsidRDefault="00C90AC7" w:rsidP="00D25859">
            <w:pPr>
              <w:spacing w:line="276" w:lineRule="auto"/>
              <w:jc w:val="left"/>
              <w:rPr>
                <w:rFonts w:ascii="Calibri" w:eastAsia="Calibri" w:hAnsi="Calibri" w:cs="Calibri"/>
                <w:b/>
                <w:sz w:val="22"/>
                <w:szCs w:val="22"/>
              </w:rPr>
            </w:pPr>
          </w:p>
        </w:tc>
        <w:tc>
          <w:tcPr>
            <w:tcW w:w="1260" w:type="dxa"/>
          </w:tcPr>
          <w:p w14:paraId="780C0071" w14:textId="77777777" w:rsidR="00C90AC7" w:rsidRPr="00B43682" w:rsidRDefault="00C90AC7" w:rsidP="00D25859">
            <w:pPr>
              <w:spacing w:line="276" w:lineRule="auto"/>
              <w:jc w:val="left"/>
              <w:rPr>
                <w:rFonts w:ascii="Calibri" w:eastAsia="Calibri" w:hAnsi="Calibri" w:cs="Calibri"/>
                <w:sz w:val="22"/>
                <w:szCs w:val="22"/>
              </w:rPr>
            </w:pPr>
          </w:p>
        </w:tc>
        <w:tc>
          <w:tcPr>
            <w:tcW w:w="3306" w:type="dxa"/>
          </w:tcPr>
          <w:p w14:paraId="7F79E0F0" w14:textId="77777777" w:rsidR="00C90AC7" w:rsidRPr="00B43682" w:rsidRDefault="00C90AC7" w:rsidP="00D25859">
            <w:pPr>
              <w:spacing w:line="276" w:lineRule="auto"/>
              <w:jc w:val="left"/>
              <w:rPr>
                <w:rFonts w:ascii="Calibri" w:eastAsia="Calibri" w:hAnsi="Calibri" w:cs="Calibri"/>
                <w:sz w:val="22"/>
                <w:szCs w:val="22"/>
              </w:rPr>
            </w:pPr>
          </w:p>
        </w:tc>
        <w:tc>
          <w:tcPr>
            <w:tcW w:w="1275" w:type="dxa"/>
            <w:shd w:val="clear" w:color="auto" w:fill="auto"/>
          </w:tcPr>
          <w:p w14:paraId="01B75AFE" w14:textId="77777777" w:rsidR="00C90AC7" w:rsidRPr="00B43682" w:rsidRDefault="00C90AC7" w:rsidP="00D25859">
            <w:pPr>
              <w:spacing w:line="276" w:lineRule="auto"/>
              <w:jc w:val="left"/>
              <w:rPr>
                <w:rFonts w:ascii="Calibri" w:eastAsia="Calibri" w:hAnsi="Calibri" w:cs="Calibri"/>
                <w:sz w:val="22"/>
                <w:szCs w:val="22"/>
              </w:rPr>
            </w:pPr>
          </w:p>
        </w:tc>
        <w:tc>
          <w:tcPr>
            <w:tcW w:w="1179" w:type="dxa"/>
            <w:shd w:val="clear" w:color="auto" w:fill="auto"/>
          </w:tcPr>
          <w:p w14:paraId="722A62DD" w14:textId="77777777" w:rsidR="00C90AC7" w:rsidRPr="00B43682" w:rsidRDefault="00C90AC7" w:rsidP="00D25859">
            <w:pPr>
              <w:spacing w:line="276" w:lineRule="auto"/>
              <w:jc w:val="left"/>
              <w:rPr>
                <w:rFonts w:ascii="Calibri" w:eastAsia="Calibri" w:hAnsi="Calibri" w:cs="Calibri"/>
                <w:sz w:val="22"/>
                <w:szCs w:val="22"/>
              </w:rPr>
            </w:pPr>
          </w:p>
        </w:tc>
        <w:tc>
          <w:tcPr>
            <w:tcW w:w="720" w:type="dxa"/>
          </w:tcPr>
          <w:p w14:paraId="5F1FB903" w14:textId="77777777" w:rsidR="00C90AC7" w:rsidRPr="00B43682" w:rsidRDefault="00C90AC7" w:rsidP="00D25859">
            <w:pPr>
              <w:spacing w:line="276" w:lineRule="auto"/>
              <w:jc w:val="left"/>
              <w:rPr>
                <w:rFonts w:ascii="Calibri" w:eastAsia="Calibri" w:hAnsi="Calibri" w:cs="Calibri"/>
                <w:sz w:val="22"/>
                <w:szCs w:val="22"/>
              </w:rPr>
            </w:pPr>
          </w:p>
        </w:tc>
        <w:tc>
          <w:tcPr>
            <w:tcW w:w="760" w:type="dxa"/>
          </w:tcPr>
          <w:p w14:paraId="5F099B41" w14:textId="77777777" w:rsidR="00C90AC7" w:rsidRPr="00B43682" w:rsidRDefault="00C90AC7" w:rsidP="00D25859">
            <w:pPr>
              <w:spacing w:line="276" w:lineRule="auto"/>
              <w:jc w:val="left"/>
              <w:rPr>
                <w:rFonts w:ascii="Calibri" w:eastAsia="Calibri" w:hAnsi="Calibri" w:cs="Calibri"/>
                <w:sz w:val="22"/>
                <w:szCs w:val="22"/>
              </w:rPr>
            </w:pPr>
          </w:p>
        </w:tc>
      </w:tr>
    </w:tbl>
    <w:p w14:paraId="28C215C9" w14:textId="77777777" w:rsidR="00C90AC7" w:rsidRDefault="00C90AC7" w:rsidP="00C90AC7"/>
    <w:p w14:paraId="38CA99C9" w14:textId="2EF2046C" w:rsidR="00C90AC7" w:rsidRPr="00E04631" w:rsidRDefault="00C90AC7" w:rsidP="00C90AC7">
      <w:pPr>
        <w:rPr>
          <w:highlight w:val="yellow"/>
        </w:rPr>
      </w:pPr>
      <w:r w:rsidRPr="00E04631">
        <w:rPr>
          <w:highlight w:val="yellow"/>
        </w:rPr>
        <w:t xml:space="preserve">Justify the bundling of devices in a single </w:t>
      </w:r>
      <w:r w:rsidR="00F4045D" w:rsidRPr="00E04631">
        <w:rPr>
          <w:highlight w:val="yellow"/>
        </w:rPr>
        <w:t>CEP/</w:t>
      </w:r>
      <w:r w:rsidRPr="00E04631">
        <w:rPr>
          <w:highlight w:val="yellow"/>
        </w:rPr>
        <w:t>CER</w:t>
      </w:r>
    </w:p>
    <w:p w14:paraId="12715705" w14:textId="77777777" w:rsidR="002A43E2" w:rsidRDefault="002A43E2" w:rsidP="002A43E2">
      <w:pPr>
        <w:pStyle w:val="Heading2"/>
      </w:pPr>
      <w:bookmarkStart w:id="41" w:name="_Toc74089714"/>
      <w:bookmarkStart w:id="42" w:name="_Toc150335064"/>
      <w:bookmarkStart w:id="43" w:name="_Toc150445225"/>
      <w:bookmarkStart w:id="44" w:name="_Toc151041665"/>
      <w:bookmarkStart w:id="45" w:name="_Toc169612408"/>
      <w:r>
        <w:t>Device description</w:t>
      </w:r>
      <w:bookmarkEnd w:id="41"/>
      <w:bookmarkEnd w:id="42"/>
      <w:bookmarkEnd w:id="43"/>
      <w:bookmarkEnd w:id="44"/>
      <w:bookmarkEnd w:id="45"/>
    </w:p>
    <w:p w14:paraId="3541FFD8" w14:textId="55817347" w:rsidR="00834DDB" w:rsidRDefault="00834DDB" w:rsidP="00834DDB">
      <w:pPr>
        <w:rPr>
          <w:i/>
        </w:rPr>
      </w:pPr>
      <w:bookmarkStart w:id="46" w:name="_Hlk152349741"/>
      <w:r w:rsidRPr="00C23C77">
        <w:rPr>
          <w:rFonts w:cstheme="minorHAnsi"/>
        </w:rPr>
        <w:t>The</w:t>
      </w:r>
      <w:r>
        <w:rPr>
          <w:rFonts w:cstheme="minorHAnsi"/>
          <w:color w:val="FF0000"/>
        </w:rPr>
        <w:t xml:space="preserve"> </w:t>
      </w:r>
      <w:r w:rsidRPr="00C23C77">
        <w:rPr>
          <w:rFonts w:cstheme="minorHAnsi"/>
        </w:rPr>
        <w:t>[</w:t>
      </w:r>
      <w:r>
        <w:rPr>
          <w:rFonts w:cstheme="minorHAnsi"/>
          <w:color w:val="FF0000"/>
        </w:rPr>
        <w:t>Device Short name</w:t>
      </w:r>
      <w:r w:rsidRPr="00C23C77">
        <w:rPr>
          <w:rFonts w:cstheme="minorHAnsi"/>
        </w:rPr>
        <w:t>]</w:t>
      </w:r>
      <w:r w:rsidRPr="00971064">
        <w:rPr>
          <w:rFonts w:cstheme="minorHAnsi"/>
          <w:color w:val="FF0000"/>
        </w:rPr>
        <w:t xml:space="preserve"> </w:t>
      </w:r>
      <w:r>
        <w:rPr>
          <w:rFonts w:cstheme="minorHAnsi"/>
        </w:rPr>
        <w:t xml:space="preserve">is a </w:t>
      </w:r>
      <w:r w:rsidRPr="00E04631">
        <w:rPr>
          <w:iCs/>
          <w:highlight w:val="yellow"/>
        </w:rPr>
        <w:t>Include a general description</w:t>
      </w:r>
      <w:r w:rsidR="00E04631" w:rsidRPr="00E04631">
        <w:rPr>
          <w:iCs/>
          <w:highlight w:val="yellow"/>
        </w:rPr>
        <w:t xml:space="preserve"> (Sourced from the TD)</w:t>
      </w:r>
    </w:p>
    <w:p w14:paraId="4000E499" w14:textId="77777777" w:rsidR="00834DDB" w:rsidRPr="00BC6301" w:rsidRDefault="00834DDB" w:rsidP="00834DDB">
      <w:pPr>
        <w:rPr>
          <w:rFonts w:cstheme="minorHAnsi"/>
        </w:rPr>
      </w:pPr>
    </w:p>
    <w:p w14:paraId="7D4EA755" w14:textId="508BC373" w:rsidR="00834DDB" w:rsidRDefault="00834DDB" w:rsidP="00834DDB">
      <w:pPr>
        <w:rPr>
          <w:rFonts w:cstheme="minorHAnsi"/>
        </w:rPr>
      </w:pPr>
      <w:r w:rsidRPr="00C23C77">
        <w:rPr>
          <w:rFonts w:cstheme="minorHAnsi"/>
        </w:rPr>
        <w:t>The</w:t>
      </w:r>
      <w:r>
        <w:rPr>
          <w:rFonts w:cstheme="minorHAnsi"/>
          <w:color w:val="FF0000"/>
        </w:rPr>
        <w:t xml:space="preserve"> </w:t>
      </w:r>
      <w:r w:rsidRPr="00C23C77">
        <w:rPr>
          <w:rFonts w:cstheme="minorHAnsi"/>
        </w:rPr>
        <w:t>[</w:t>
      </w:r>
      <w:r>
        <w:rPr>
          <w:rFonts w:cstheme="minorHAnsi"/>
          <w:color w:val="FF0000"/>
        </w:rPr>
        <w:t>Device Short name</w:t>
      </w:r>
      <w:r w:rsidRPr="00C23C77">
        <w:rPr>
          <w:rFonts w:cstheme="minorHAnsi"/>
        </w:rPr>
        <w:t>]</w:t>
      </w:r>
      <w:r w:rsidRPr="00971064">
        <w:rPr>
          <w:rFonts w:cstheme="minorHAnsi"/>
          <w:color w:val="FF0000"/>
        </w:rPr>
        <w:t xml:space="preserve"> </w:t>
      </w:r>
      <w:r>
        <w:rPr>
          <w:rFonts w:cstheme="minorHAnsi"/>
        </w:rPr>
        <w:t xml:space="preserve">is intended for </w:t>
      </w:r>
      <w:r w:rsidRPr="00E04631">
        <w:rPr>
          <w:rFonts w:cstheme="minorHAnsi"/>
          <w:highlight w:val="yellow"/>
        </w:rPr>
        <w:t>Include intended use</w:t>
      </w:r>
      <w:r w:rsidR="00E04631" w:rsidRPr="00E04631">
        <w:rPr>
          <w:rFonts w:cstheme="minorHAnsi"/>
        </w:rPr>
        <w:t xml:space="preserve"> </w:t>
      </w:r>
      <w:r w:rsidR="00E04631" w:rsidRPr="00E04631">
        <w:rPr>
          <w:highlight w:val="yellow"/>
        </w:rPr>
        <w:t>(Sourced from the IFU)</w:t>
      </w:r>
    </w:p>
    <w:p w14:paraId="4D765B58" w14:textId="77777777" w:rsidR="00834DDB" w:rsidRDefault="00834DDB" w:rsidP="00834DDB">
      <w:pPr>
        <w:rPr>
          <w:rFonts w:cstheme="minorHAnsi"/>
        </w:rPr>
      </w:pPr>
    </w:p>
    <w:p w14:paraId="509B155C" w14:textId="5FF4CB41" w:rsidR="00834DDB" w:rsidRDefault="00834DDB" w:rsidP="00834DDB">
      <w:pPr>
        <w:rPr>
          <w:rFonts w:cstheme="minorHAnsi"/>
        </w:rPr>
      </w:pPr>
      <w:r w:rsidRPr="00C23C77">
        <w:rPr>
          <w:rFonts w:cstheme="minorHAnsi"/>
        </w:rPr>
        <w:lastRenderedPageBreak/>
        <w:t>The</w:t>
      </w:r>
      <w:r>
        <w:rPr>
          <w:rFonts w:cstheme="minorHAnsi"/>
        </w:rPr>
        <w:t xml:space="preserve"> </w:t>
      </w:r>
      <w:r w:rsidRPr="00C23C77">
        <w:rPr>
          <w:rFonts w:cstheme="minorHAnsi"/>
        </w:rPr>
        <w:t>[</w:t>
      </w:r>
      <w:r>
        <w:rPr>
          <w:rFonts w:cstheme="minorHAnsi"/>
          <w:color w:val="FF0000"/>
        </w:rPr>
        <w:t>Device Short name</w:t>
      </w:r>
      <w:r w:rsidRPr="00C23C77">
        <w:rPr>
          <w:rFonts w:cstheme="minorHAnsi"/>
        </w:rPr>
        <w:t>]</w:t>
      </w:r>
      <w:r>
        <w:rPr>
          <w:rFonts w:cstheme="minorHAnsi"/>
        </w:rPr>
        <w:t xml:space="preserve"> </w:t>
      </w:r>
      <w:r w:rsidRPr="00BC6301">
        <w:rPr>
          <w:rFonts w:cstheme="minorHAnsi"/>
        </w:rPr>
        <w:t>consists</w:t>
      </w:r>
      <w:r>
        <w:rPr>
          <w:rFonts w:cstheme="minorHAnsi"/>
        </w:rPr>
        <w:t xml:space="preserve"> of </w:t>
      </w:r>
      <w:r w:rsidRPr="00E04631">
        <w:rPr>
          <w:rFonts w:cstheme="minorHAnsi"/>
          <w:highlight w:val="yellow"/>
        </w:rPr>
        <w:t>Include mode of action</w:t>
      </w:r>
      <w:r w:rsidR="00E04631">
        <w:rPr>
          <w:rFonts w:cstheme="minorHAnsi"/>
          <w:highlight w:val="yellow"/>
        </w:rPr>
        <w:t xml:space="preserve"> </w:t>
      </w:r>
      <w:r w:rsidR="00E04631" w:rsidRPr="00E04631">
        <w:rPr>
          <w:highlight w:val="yellow"/>
        </w:rPr>
        <w:t>(Sourced from the TD)</w:t>
      </w:r>
      <w:r w:rsidR="00E04631">
        <w:rPr>
          <w:rFonts w:cstheme="minorHAnsi"/>
          <w:i/>
          <w:iCs/>
        </w:rPr>
        <w:t xml:space="preserve"> </w:t>
      </w:r>
    </w:p>
    <w:p w14:paraId="688F54D1" w14:textId="77777777" w:rsidR="00834DDB" w:rsidRDefault="00834DDB" w:rsidP="00834DDB">
      <w:pPr>
        <w:rPr>
          <w:i/>
        </w:rPr>
      </w:pPr>
    </w:p>
    <w:p w14:paraId="5DB5D36E" w14:textId="77777777" w:rsidR="00834DDB" w:rsidRDefault="00834DDB" w:rsidP="00834DDB">
      <w:pPr>
        <w:rPr>
          <w:rFonts w:cstheme="minorHAnsi"/>
        </w:rPr>
      </w:pPr>
      <w:r>
        <w:rPr>
          <w:rFonts w:cstheme="minorHAnsi"/>
        </w:rPr>
        <w:t xml:space="preserve">The </w:t>
      </w:r>
      <w:r w:rsidRPr="00C23C77">
        <w:rPr>
          <w:rFonts w:cstheme="minorHAnsi"/>
        </w:rPr>
        <w:t>[</w:t>
      </w:r>
      <w:r>
        <w:rPr>
          <w:rFonts w:cstheme="minorHAnsi"/>
          <w:color w:val="FF0000"/>
        </w:rPr>
        <w:t>Device Short name</w:t>
      </w:r>
      <w:r w:rsidRPr="00C23C77">
        <w:rPr>
          <w:rFonts w:cstheme="minorHAnsi"/>
        </w:rPr>
        <w:t>]</w:t>
      </w:r>
      <w:r>
        <w:rPr>
          <w:rFonts w:cstheme="minorHAnsi"/>
        </w:rPr>
        <w:t xml:space="preserve"> is illustrated in the following Figure(s):</w:t>
      </w:r>
    </w:p>
    <w:p w14:paraId="237D0651" w14:textId="77777777" w:rsidR="00834DDB" w:rsidRDefault="00834DDB" w:rsidP="00834DDB">
      <w:pPr>
        <w:rPr>
          <w:rFonts w:cstheme="minorHAnsi"/>
        </w:rPr>
      </w:pPr>
    </w:p>
    <w:p w14:paraId="0E6825B9" w14:textId="5DC8A776" w:rsidR="00834DDB" w:rsidRPr="00C23C77" w:rsidRDefault="00834DDB" w:rsidP="00834DDB">
      <w:pPr>
        <w:pStyle w:val="Caption"/>
        <w:spacing w:after="0"/>
        <w:rPr>
          <w:rFonts w:cstheme="minorHAnsi"/>
          <w:i w:val="0"/>
          <w:iCs w:val="0"/>
        </w:rPr>
      </w:pPr>
      <w:bookmarkStart w:id="47" w:name="_Toc38060093"/>
      <w:r w:rsidRPr="00C23C77">
        <w:rPr>
          <w:i w:val="0"/>
          <w:iCs w:val="0"/>
        </w:rPr>
        <w:t xml:space="preserve">Figure </w:t>
      </w:r>
      <w:r w:rsidRPr="00C23C77">
        <w:rPr>
          <w:i w:val="0"/>
          <w:iCs w:val="0"/>
        </w:rPr>
        <w:fldChar w:fldCharType="begin"/>
      </w:r>
      <w:r w:rsidRPr="00C23C77">
        <w:rPr>
          <w:i w:val="0"/>
          <w:iCs w:val="0"/>
        </w:rPr>
        <w:instrText xml:space="preserve"> SEQ Figure \* ARABIC </w:instrText>
      </w:r>
      <w:r w:rsidRPr="00C23C77">
        <w:rPr>
          <w:i w:val="0"/>
          <w:iCs w:val="0"/>
        </w:rPr>
        <w:fldChar w:fldCharType="separate"/>
      </w:r>
      <w:r w:rsidR="00B11A0E">
        <w:rPr>
          <w:i w:val="0"/>
          <w:iCs w:val="0"/>
          <w:noProof/>
        </w:rPr>
        <w:t>1</w:t>
      </w:r>
      <w:r w:rsidRPr="00C23C77">
        <w:rPr>
          <w:i w:val="0"/>
          <w:iCs w:val="0"/>
        </w:rPr>
        <w:fldChar w:fldCharType="end"/>
      </w:r>
      <w:r w:rsidRPr="005865CA">
        <w:rPr>
          <w:i w:val="0"/>
          <w:iCs w:val="0"/>
        </w:rPr>
        <w:t>: [</w:t>
      </w:r>
      <w:r w:rsidRPr="00C44A6E">
        <w:rPr>
          <w:i w:val="0"/>
          <w:iCs w:val="0"/>
          <w:color w:val="FF0000"/>
        </w:rPr>
        <w:t>Device Short Name</w:t>
      </w:r>
      <w:r w:rsidRPr="005865CA">
        <w:rPr>
          <w:i w:val="0"/>
          <w:iCs w:val="0"/>
        </w:rPr>
        <w:t>]</w:t>
      </w:r>
      <w:bookmarkEnd w:id="47"/>
    </w:p>
    <w:p w14:paraId="4C7BEAF2" w14:textId="77777777" w:rsidR="00834DDB" w:rsidRDefault="00834DDB" w:rsidP="00834DDB"/>
    <w:p w14:paraId="2A4E6924" w14:textId="77777777" w:rsidR="00C44A6E" w:rsidRPr="00C44A6E" w:rsidRDefault="00C44A6E" w:rsidP="00C44A6E">
      <w:pPr>
        <w:rPr>
          <w:color w:val="FF0000"/>
        </w:rPr>
      </w:pPr>
      <w:r w:rsidRPr="00C44A6E">
        <w:rPr>
          <w:color w:val="FF0000"/>
        </w:rPr>
        <w:t>XXX</w:t>
      </w:r>
    </w:p>
    <w:p w14:paraId="48F11D5B" w14:textId="77777777" w:rsidR="00834DDB" w:rsidRDefault="00834DDB" w:rsidP="00834DDB"/>
    <w:p w14:paraId="1DDBCD06" w14:textId="298B4C24" w:rsidR="00834DDB" w:rsidRDefault="00834DDB" w:rsidP="00834DDB">
      <w:pPr>
        <w:rPr>
          <w:iCs/>
        </w:rPr>
      </w:pPr>
      <w:r w:rsidRPr="00EE58BB">
        <w:rPr>
          <w:iCs/>
        </w:rPr>
        <w:t xml:space="preserve">The </w:t>
      </w:r>
      <w:r>
        <w:rPr>
          <w:iCs/>
        </w:rPr>
        <w:t>following tables describe the general device characteristics.</w:t>
      </w:r>
      <w:r w:rsidR="00E04631">
        <w:rPr>
          <w:iCs/>
        </w:rPr>
        <w:t xml:space="preserve"> </w:t>
      </w:r>
      <w:r w:rsidR="00E04631" w:rsidRPr="00E04631">
        <w:rPr>
          <w:iCs/>
          <w:highlight w:val="yellow"/>
        </w:rPr>
        <w:t>(Sourced from the TD)</w:t>
      </w:r>
    </w:p>
    <w:p w14:paraId="14552398" w14:textId="77777777" w:rsidR="00834DDB" w:rsidRDefault="00834DDB" w:rsidP="00834DDB">
      <w:pPr>
        <w:rPr>
          <w:iCs/>
        </w:rPr>
      </w:pPr>
    </w:p>
    <w:p w14:paraId="214336FB" w14:textId="7868A384" w:rsidR="00834DDB" w:rsidRPr="00EE58BB" w:rsidRDefault="00834DDB" w:rsidP="00834DDB">
      <w:pPr>
        <w:pStyle w:val="Caption"/>
        <w:spacing w:after="0"/>
        <w:rPr>
          <w:i w:val="0"/>
          <w:iCs w:val="0"/>
        </w:rPr>
      </w:pPr>
      <w:bookmarkStart w:id="48" w:name="_Toc38060097"/>
      <w:r w:rsidRPr="00EE58BB">
        <w:rPr>
          <w:i w:val="0"/>
          <w:iCs w:val="0"/>
        </w:rPr>
        <w:t xml:space="preserve">Table </w:t>
      </w:r>
      <w:r w:rsidRPr="00EE58BB">
        <w:rPr>
          <w:i w:val="0"/>
          <w:iCs w:val="0"/>
        </w:rPr>
        <w:fldChar w:fldCharType="begin"/>
      </w:r>
      <w:r w:rsidRPr="00EE58BB">
        <w:rPr>
          <w:i w:val="0"/>
          <w:iCs w:val="0"/>
        </w:rPr>
        <w:instrText xml:space="preserve"> SEQ Table \* ARABIC </w:instrText>
      </w:r>
      <w:r w:rsidRPr="00EE58BB">
        <w:rPr>
          <w:i w:val="0"/>
          <w:iCs w:val="0"/>
        </w:rPr>
        <w:fldChar w:fldCharType="separate"/>
      </w:r>
      <w:r w:rsidR="00B11A0E">
        <w:rPr>
          <w:i w:val="0"/>
          <w:iCs w:val="0"/>
          <w:noProof/>
        </w:rPr>
        <w:t>4</w:t>
      </w:r>
      <w:r w:rsidRPr="00EE58BB">
        <w:rPr>
          <w:i w:val="0"/>
          <w:iCs w:val="0"/>
        </w:rPr>
        <w:fldChar w:fldCharType="end"/>
      </w:r>
      <w:r w:rsidRPr="00EE58BB">
        <w:rPr>
          <w:i w:val="0"/>
          <w:iCs w:val="0"/>
          <w:lang w:val="fr-FR"/>
        </w:rPr>
        <w:t xml:space="preserve">: General </w:t>
      </w:r>
      <w:proofErr w:type="spellStart"/>
      <w:r w:rsidRPr="00EE58BB">
        <w:rPr>
          <w:i w:val="0"/>
          <w:iCs w:val="0"/>
          <w:lang w:val="fr-FR"/>
        </w:rPr>
        <w:t>device</w:t>
      </w:r>
      <w:proofErr w:type="spellEnd"/>
      <w:r w:rsidRPr="00EE58BB">
        <w:rPr>
          <w:i w:val="0"/>
          <w:iCs w:val="0"/>
          <w:lang w:val="fr-FR"/>
        </w:rPr>
        <w:t xml:space="preserve"> </w:t>
      </w:r>
      <w:proofErr w:type="spellStart"/>
      <w:r w:rsidRPr="00EE58BB">
        <w:rPr>
          <w:i w:val="0"/>
          <w:iCs w:val="0"/>
          <w:lang w:val="fr-FR"/>
        </w:rPr>
        <w:t>characteristics</w:t>
      </w:r>
      <w:bookmarkEnd w:id="48"/>
      <w:proofErr w:type="spellEnd"/>
    </w:p>
    <w:tbl>
      <w:tblPr>
        <w:tblStyle w:val="TableGrid"/>
        <w:tblW w:w="0" w:type="auto"/>
        <w:tblLook w:val="04A0" w:firstRow="1" w:lastRow="0" w:firstColumn="1" w:lastColumn="0" w:noHBand="0" w:noVBand="1"/>
      </w:tblPr>
      <w:tblGrid>
        <w:gridCol w:w="3479"/>
        <w:gridCol w:w="6433"/>
      </w:tblGrid>
      <w:tr w:rsidR="00834DDB" w14:paraId="718A5A5E" w14:textId="77777777" w:rsidTr="00D25859">
        <w:tc>
          <w:tcPr>
            <w:tcW w:w="3528" w:type="dxa"/>
            <w:shd w:val="clear" w:color="auto" w:fill="4F81BD" w:themeFill="accent1"/>
          </w:tcPr>
          <w:p w14:paraId="2AA0F238" w14:textId="77777777" w:rsidR="00834DDB" w:rsidRPr="00EE58BB" w:rsidRDefault="00834DDB" w:rsidP="00D25859">
            <w:pPr>
              <w:rPr>
                <w:iCs/>
                <w:color w:val="FFFFFF" w:themeColor="background1"/>
              </w:rPr>
            </w:pPr>
            <w:r w:rsidRPr="00EE58BB">
              <w:rPr>
                <w:rFonts w:cstheme="minorHAnsi"/>
                <w:color w:val="FFFFFF" w:themeColor="background1"/>
              </w:rPr>
              <w:t>Materials:</w:t>
            </w:r>
          </w:p>
        </w:tc>
        <w:tc>
          <w:tcPr>
            <w:tcW w:w="6610" w:type="dxa"/>
          </w:tcPr>
          <w:p w14:paraId="7B7924EC" w14:textId="77777777" w:rsidR="00834DDB" w:rsidRDefault="00834DDB" w:rsidP="00D25859">
            <w:pPr>
              <w:rPr>
                <w:iCs/>
              </w:rPr>
            </w:pPr>
          </w:p>
        </w:tc>
      </w:tr>
      <w:tr w:rsidR="00834DDB" w14:paraId="37E0EC3A" w14:textId="77777777" w:rsidTr="00D25859">
        <w:tc>
          <w:tcPr>
            <w:tcW w:w="3528" w:type="dxa"/>
            <w:shd w:val="clear" w:color="auto" w:fill="4F81BD" w:themeFill="accent1"/>
          </w:tcPr>
          <w:p w14:paraId="63B9CEA5" w14:textId="77777777" w:rsidR="00834DDB" w:rsidRPr="00EE58BB" w:rsidRDefault="00834DDB" w:rsidP="00D25859">
            <w:pPr>
              <w:rPr>
                <w:iCs/>
                <w:color w:val="FFFFFF" w:themeColor="background1"/>
              </w:rPr>
            </w:pPr>
            <w:r w:rsidRPr="00EE58BB">
              <w:rPr>
                <w:rFonts w:cstheme="minorHAnsi"/>
                <w:color w:val="FFFFFF" w:themeColor="background1"/>
              </w:rPr>
              <w:t>Sterility:</w:t>
            </w:r>
          </w:p>
        </w:tc>
        <w:tc>
          <w:tcPr>
            <w:tcW w:w="6610" w:type="dxa"/>
          </w:tcPr>
          <w:p w14:paraId="6A396B94" w14:textId="77777777" w:rsidR="00834DDB" w:rsidRDefault="00834DDB" w:rsidP="00D25859">
            <w:pPr>
              <w:rPr>
                <w:iCs/>
              </w:rPr>
            </w:pPr>
          </w:p>
        </w:tc>
      </w:tr>
      <w:tr w:rsidR="00834DDB" w14:paraId="6ED753D5" w14:textId="77777777" w:rsidTr="00D25859">
        <w:tc>
          <w:tcPr>
            <w:tcW w:w="3528" w:type="dxa"/>
            <w:shd w:val="clear" w:color="auto" w:fill="4F81BD" w:themeFill="accent1"/>
          </w:tcPr>
          <w:p w14:paraId="4AD33048" w14:textId="77777777" w:rsidR="00834DDB" w:rsidRPr="00EE58BB" w:rsidRDefault="00834DDB" w:rsidP="00D25859">
            <w:pPr>
              <w:rPr>
                <w:iCs/>
                <w:color w:val="FFFFFF" w:themeColor="background1"/>
              </w:rPr>
            </w:pPr>
            <w:r>
              <w:rPr>
                <w:rFonts w:cstheme="minorHAnsi"/>
                <w:color w:val="FFFFFF" w:themeColor="background1"/>
              </w:rPr>
              <w:t xml:space="preserve">Main </w:t>
            </w:r>
            <w:r w:rsidRPr="00EE58BB">
              <w:rPr>
                <w:rFonts w:cstheme="minorHAnsi"/>
                <w:color w:val="FFFFFF" w:themeColor="background1"/>
              </w:rPr>
              <w:t>Mechanical characteristics:</w:t>
            </w:r>
          </w:p>
        </w:tc>
        <w:tc>
          <w:tcPr>
            <w:tcW w:w="6610" w:type="dxa"/>
          </w:tcPr>
          <w:p w14:paraId="22F01160" w14:textId="77777777" w:rsidR="00834DDB" w:rsidRDefault="00834DDB" w:rsidP="00D25859">
            <w:pPr>
              <w:rPr>
                <w:iCs/>
              </w:rPr>
            </w:pPr>
          </w:p>
        </w:tc>
      </w:tr>
      <w:tr w:rsidR="00834DDB" w14:paraId="3DC888B5" w14:textId="77777777" w:rsidTr="00D25859">
        <w:tc>
          <w:tcPr>
            <w:tcW w:w="3528" w:type="dxa"/>
            <w:shd w:val="clear" w:color="auto" w:fill="4F81BD" w:themeFill="accent1"/>
          </w:tcPr>
          <w:p w14:paraId="55B808EA" w14:textId="77777777" w:rsidR="00834DDB" w:rsidRPr="00EE58BB" w:rsidRDefault="00834DDB" w:rsidP="00D25859">
            <w:pPr>
              <w:rPr>
                <w:iCs/>
                <w:color w:val="FFFFFF" w:themeColor="background1"/>
              </w:rPr>
            </w:pPr>
            <w:r>
              <w:rPr>
                <w:rFonts w:cstheme="minorHAnsi"/>
                <w:color w:val="FFFFFF" w:themeColor="background1"/>
              </w:rPr>
              <w:t xml:space="preserve">Main </w:t>
            </w:r>
            <w:r w:rsidRPr="00EE58BB">
              <w:rPr>
                <w:rFonts w:cstheme="minorHAnsi"/>
                <w:color w:val="FFFFFF" w:themeColor="background1"/>
              </w:rPr>
              <w:t>Physicochemical characteristics:</w:t>
            </w:r>
          </w:p>
        </w:tc>
        <w:tc>
          <w:tcPr>
            <w:tcW w:w="6610" w:type="dxa"/>
          </w:tcPr>
          <w:p w14:paraId="103AE0A3" w14:textId="77777777" w:rsidR="00834DDB" w:rsidRDefault="00834DDB" w:rsidP="00D25859">
            <w:pPr>
              <w:rPr>
                <w:iCs/>
              </w:rPr>
            </w:pPr>
          </w:p>
        </w:tc>
      </w:tr>
      <w:tr w:rsidR="00834DDB" w14:paraId="6E6A8CC0" w14:textId="77777777" w:rsidTr="00D25859">
        <w:tc>
          <w:tcPr>
            <w:tcW w:w="3528" w:type="dxa"/>
            <w:shd w:val="clear" w:color="auto" w:fill="4F81BD" w:themeFill="accent1"/>
          </w:tcPr>
          <w:p w14:paraId="51316A22" w14:textId="77777777" w:rsidR="00834DDB" w:rsidRPr="00EE58BB" w:rsidRDefault="00834DDB" w:rsidP="00D25859">
            <w:pPr>
              <w:rPr>
                <w:iCs/>
                <w:color w:val="FFFFFF" w:themeColor="background1"/>
              </w:rPr>
            </w:pPr>
            <w:r w:rsidRPr="00EE58BB">
              <w:rPr>
                <w:color w:val="FFFFFF" w:themeColor="background1"/>
              </w:rPr>
              <w:t>Invasiveness:</w:t>
            </w:r>
          </w:p>
        </w:tc>
        <w:tc>
          <w:tcPr>
            <w:tcW w:w="6610" w:type="dxa"/>
          </w:tcPr>
          <w:p w14:paraId="6FC18725" w14:textId="77777777" w:rsidR="00834DDB" w:rsidRDefault="00834DDB" w:rsidP="00D25859">
            <w:pPr>
              <w:rPr>
                <w:iCs/>
              </w:rPr>
            </w:pPr>
          </w:p>
        </w:tc>
      </w:tr>
      <w:tr w:rsidR="00834DDB" w14:paraId="4DB95BF1" w14:textId="77777777" w:rsidTr="00D25859">
        <w:tc>
          <w:tcPr>
            <w:tcW w:w="3528" w:type="dxa"/>
            <w:shd w:val="clear" w:color="auto" w:fill="4F81BD" w:themeFill="accent1"/>
          </w:tcPr>
          <w:p w14:paraId="08A69AC3" w14:textId="77777777" w:rsidR="00834DDB" w:rsidRPr="00EE58BB" w:rsidRDefault="00834DDB" w:rsidP="00D25859">
            <w:pPr>
              <w:rPr>
                <w:color w:val="FFFFFF" w:themeColor="background1"/>
              </w:rPr>
            </w:pPr>
            <w:r w:rsidRPr="00EE58BB">
              <w:rPr>
                <w:color w:val="FFFFFF" w:themeColor="background1"/>
              </w:rPr>
              <w:t>Nature of contact:</w:t>
            </w:r>
          </w:p>
          <w:p w14:paraId="7A8BEBCD" w14:textId="77777777" w:rsidR="00834DDB" w:rsidRPr="00EE58BB" w:rsidRDefault="00834DDB" w:rsidP="00D25859">
            <w:pPr>
              <w:rPr>
                <w:iCs/>
              </w:rPr>
            </w:pPr>
            <w:r w:rsidRPr="00EE58BB">
              <w:rPr>
                <w:i/>
                <w:highlight w:val="yellow"/>
              </w:rPr>
              <w:t>Identification of organs, tissues or body fluids contacted by the device</w:t>
            </w:r>
          </w:p>
        </w:tc>
        <w:tc>
          <w:tcPr>
            <w:tcW w:w="6610" w:type="dxa"/>
          </w:tcPr>
          <w:p w14:paraId="64E203D1" w14:textId="77777777" w:rsidR="00834DDB" w:rsidRDefault="00834DDB" w:rsidP="00D25859">
            <w:pPr>
              <w:rPr>
                <w:iCs/>
              </w:rPr>
            </w:pPr>
          </w:p>
        </w:tc>
      </w:tr>
      <w:tr w:rsidR="00834DDB" w14:paraId="22A9ED8F" w14:textId="77777777" w:rsidTr="00D25859">
        <w:tc>
          <w:tcPr>
            <w:tcW w:w="3528" w:type="dxa"/>
            <w:shd w:val="clear" w:color="auto" w:fill="4F81BD" w:themeFill="accent1"/>
          </w:tcPr>
          <w:p w14:paraId="5B08FF6C" w14:textId="77777777" w:rsidR="00834DDB" w:rsidRPr="00EE58BB" w:rsidRDefault="00834DDB" w:rsidP="00D25859">
            <w:pPr>
              <w:rPr>
                <w:iCs/>
                <w:color w:val="FFFFFF" w:themeColor="background1"/>
              </w:rPr>
            </w:pPr>
            <w:r w:rsidRPr="00EE58BB">
              <w:rPr>
                <w:color w:val="FFFFFF" w:themeColor="background1"/>
              </w:rPr>
              <w:t xml:space="preserve">Duration of use </w:t>
            </w:r>
            <w:r>
              <w:rPr>
                <w:color w:val="FFFFFF" w:themeColor="background1"/>
              </w:rPr>
              <w:t>/</w:t>
            </w:r>
            <w:r w:rsidRPr="00EE58BB">
              <w:rPr>
                <w:color w:val="FFFFFF" w:themeColor="background1"/>
              </w:rPr>
              <w:t xml:space="preserve"> </w:t>
            </w:r>
            <w:r>
              <w:rPr>
                <w:color w:val="FFFFFF" w:themeColor="background1"/>
              </w:rPr>
              <w:t xml:space="preserve">nature of </w:t>
            </w:r>
            <w:r w:rsidRPr="00EE58BB">
              <w:rPr>
                <w:color w:val="FFFFFF" w:themeColor="background1"/>
              </w:rPr>
              <w:t>contact with the body:</w:t>
            </w:r>
          </w:p>
        </w:tc>
        <w:tc>
          <w:tcPr>
            <w:tcW w:w="6610" w:type="dxa"/>
          </w:tcPr>
          <w:p w14:paraId="033BA808" w14:textId="77777777" w:rsidR="00834DDB" w:rsidRDefault="00834DDB" w:rsidP="00D25859">
            <w:pPr>
              <w:rPr>
                <w:iCs/>
              </w:rPr>
            </w:pPr>
          </w:p>
        </w:tc>
      </w:tr>
      <w:tr w:rsidR="00834DDB" w14:paraId="37AC79A8" w14:textId="77777777" w:rsidTr="00D25859">
        <w:tc>
          <w:tcPr>
            <w:tcW w:w="3528" w:type="dxa"/>
            <w:shd w:val="clear" w:color="auto" w:fill="4F81BD" w:themeFill="accent1"/>
          </w:tcPr>
          <w:p w14:paraId="6C0B58B2" w14:textId="77777777" w:rsidR="00834DDB" w:rsidRPr="00EE58BB" w:rsidRDefault="00834DDB" w:rsidP="00D25859">
            <w:pPr>
              <w:rPr>
                <w:iCs/>
                <w:color w:val="FFFFFF" w:themeColor="background1"/>
              </w:rPr>
            </w:pPr>
            <w:r>
              <w:rPr>
                <w:color w:val="FFFFFF" w:themeColor="background1"/>
              </w:rPr>
              <w:t>Other</w:t>
            </w:r>
          </w:p>
        </w:tc>
        <w:tc>
          <w:tcPr>
            <w:tcW w:w="6610" w:type="dxa"/>
          </w:tcPr>
          <w:p w14:paraId="0A569C07" w14:textId="77777777" w:rsidR="00834DDB" w:rsidRDefault="00834DDB" w:rsidP="00D25859">
            <w:pPr>
              <w:rPr>
                <w:iCs/>
              </w:rPr>
            </w:pPr>
          </w:p>
        </w:tc>
      </w:tr>
    </w:tbl>
    <w:p w14:paraId="6EC3F5F3" w14:textId="77777777" w:rsidR="00834DDB" w:rsidRPr="00EE58BB" w:rsidRDefault="00834DDB" w:rsidP="00834DDB">
      <w:pPr>
        <w:rPr>
          <w:iCs/>
        </w:rPr>
      </w:pPr>
    </w:p>
    <w:p w14:paraId="6EBF55E6" w14:textId="77777777" w:rsidR="00834DDB" w:rsidRDefault="00834DDB" w:rsidP="00834DDB">
      <w:pPr>
        <w:rPr>
          <w:rFonts w:cstheme="minorHAnsi"/>
        </w:rPr>
      </w:pPr>
      <w:r w:rsidRPr="00846AE6">
        <w:rPr>
          <w:rFonts w:cstheme="minorHAnsi"/>
        </w:rPr>
        <w:t xml:space="preserve">The </w:t>
      </w:r>
      <w:r w:rsidRPr="00C23C77">
        <w:rPr>
          <w:rFonts w:cstheme="minorHAnsi"/>
        </w:rPr>
        <w:t>[</w:t>
      </w:r>
      <w:r>
        <w:rPr>
          <w:rFonts w:cstheme="minorHAnsi"/>
          <w:color w:val="FF0000"/>
        </w:rPr>
        <w:t>Device Short name</w:t>
      </w:r>
      <w:r w:rsidRPr="00C23C77">
        <w:rPr>
          <w:rFonts w:cstheme="minorHAnsi"/>
        </w:rPr>
        <w:t>]</w:t>
      </w:r>
      <w:r w:rsidRPr="00971064">
        <w:rPr>
          <w:rFonts w:cstheme="minorHAnsi"/>
          <w:color w:val="FF0000"/>
        </w:rPr>
        <w:t xml:space="preserve"> </w:t>
      </w:r>
      <w:r w:rsidRPr="00846AE6">
        <w:rPr>
          <w:rFonts w:cstheme="minorHAnsi"/>
        </w:rPr>
        <w:t>is available</w:t>
      </w:r>
      <w:r>
        <w:rPr>
          <w:rFonts w:cstheme="minorHAnsi"/>
        </w:rPr>
        <w:t xml:space="preserve"> in various models for which the critical technical characteristics are the following:</w:t>
      </w:r>
      <w:r w:rsidRPr="00846AE6">
        <w:rPr>
          <w:rFonts w:cstheme="minorHAnsi"/>
        </w:rPr>
        <w:t xml:space="preserve"> </w:t>
      </w:r>
    </w:p>
    <w:p w14:paraId="52EC2BE6" w14:textId="77777777" w:rsidR="00834DDB" w:rsidRDefault="00834DDB" w:rsidP="00834DDB">
      <w:pPr>
        <w:rPr>
          <w:rFonts w:cstheme="minorHAnsi"/>
        </w:rPr>
      </w:pPr>
    </w:p>
    <w:p w14:paraId="3D4F44AD" w14:textId="4FEA8E94" w:rsidR="00834DDB" w:rsidRPr="0057150B" w:rsidRDefault="0057150B" w:rsidP="0057150B">
      <w:pPr>
        <w:pStyle w:val="Caption"/>
        <w:spacing w:after="0"/>
        <w:rPr>
          <w:rFonts w:cstheme="minorHAnsi"/>
          <w:i w:val="0"/>
          <w:iCs w:val="0"/>
        </w:rPr>
      </w:pPr>
      <w:r w:rsidRPr="0057150B">
        <w:rPr>
          <w:i w:val="0"/>
          <w:iCs w:val="0"/>
        </w:rPr>
        <w:t xml:space="preserve">Table </w:t>
      </w:r>
      <w:r w:rsidRPr="0057150B">
        <w:rPr>
          <w:i w:val="0"/>
          <w:iCs w:val="0"/>
        </w:rPr>
        <w:fldChar w:fldCharType="begin"/>
      </w:r>
      <w:r w:rsidRPr="0057150B">
        <w:rPr>
          <w:i w:val="0"/>
          <w:iCs w:val="0"/>
        </w:rPr>
        <w:instrText xml:space="preserve"> SEQ Table \* ARABIC </w:instrText>
      </w:r>
      <w:r w:rsidRPr="0057150B">
        <w:rPr>
          <w:i w:val="0"/>
          <w:iCs w:val="0"/>
        </w:rPr>
        <w:fldChar w:fldCharType="separate"/>
      </w:r>
      <w:r w:rsidR="00B11A0E">
        <w:rPr>
          <w:i w:val="0"/>
          <w:iCs w:val="0"/>
          <w:noProof/>
        </w:rPr>
        <w:t>5</w:t>
      </w:r>
      <w:r w:rsidRPr="0057150B">
        <w:rPr>
          <w:i w:val="0"/>
          <w:iCs w:val="0"/>
        </w:rPr>
        <w:fldChar w:fldCharType="end"/>
      </w:r>
      <w:r w:rsidRPr="0057150B">
        <w:rPr>
          <w:i w:val="0"/>
          <w:iCs w:val="0"/>
        </w:rPr>
        <w:t>: Critical device characteristics</w:t>
      </w:r>
    </w:p>
    <w:tbl>
      <w:tblPr>
        <w:tblStyle w:val="TableGrid2"/>
        <w:tblW w:w="0" w:type="auto"/>
        <w:tblLook w:val="04A0" w:firstRow="1" w:lastRow="0" w:firstColumn="1" w:lastColumn="0" w:noHBand="0" w:noVBand="1"/>
      </w:tblPr>
      <w:tblGrid>
        <w:gridCol w:w="1740"/>
        <w:gridCol w:w="1640"/>
        <w:gridCol w:w="1688"/>
        <w:gridCol w:w="1796"/>
        <w:gridCol w:w="1536"/>
        <w:gridCol w:w="1512"/>
      </w:tblGrid>
      <w:tr w:rsidR="00834DDB" w:rsidRPr="00846AE6" w14:paraId="37820C15" w14:textId="77777777" w:rsidTr="00D25859">
        <w:trPr>
          <w:tblHeader/>
        </w:trPr>
        <w:tc>
          <w:tcPr>
            <w:tcW w:w="1770" w:type="dxa"/>
            <w:shd w:val="clear" w:color="auto" w:fill="4F81BD" w:themeFill="accent1"/>
          </w:tcPr>
          <w:p w14:paraId="250A7EE2" w14:textId="77777777" w:rsidR="00834DDB" w:rsidRPr="004409D0" w:rsidRDefault="00834DDB" w:rsidP="00D25859">
            <w:pPr>
              <w:spacing w:line="276" w:lineRule="auto"/>
              <w:rPr>
                <w:rFonts w:cstheme="minorHAnsi"/>
                <w:bCs/>
                <w:color w:val="FFFFFF" w:themeColor="background1"/>
              </w:rPr>
            </w:pPr>
            <w:r w:rsidRPr="004409D0">
              <w:rPr>
                <w:rFonts w:cstheme="minorHAnsi"/>
                <w:bCs/>
                <w:color w:val="FFFFFF" w:themeColor="background1"/>
              </w:rPr>
              <w:t>Device Model</w:t>
            </w:r>
          </w:p>
        </w:tc>
        <w:tc>
          <w:tcPr>
            <w:tcW w:w="1679" w:type="dxa"/>
            <w:shd w:val="clear" w:color="auto" w:fill="4F81BD" w:themeFill="accent1"/>
          </w:tcPr>
          <w:p w14:paraId="1EB27C5F" w14:textId="77777777" w:rsidR="00834DDB" w:rsidRPr="004409D0" w:rsidRDefault="00834DDB" w:rsidP="00D25859">
            <w:pPr>
              <w:spacing w:line="276" w:lineRule="auto"/>
              <w:rPr>
                <w:rFonts w:cstheme="minorHAnsi"/>
                <w:bCs/>
                <w:color w:val="FF0000"/>
              </w:rPr>
            </w:pPr>
            <w:r w:rsidRPr="004409D0">
              <w:rPr>
                <w:rFonts w:cstheme="minorHAnsi"/>
                <w:bCs/>
                <w:color w:val="FF0000"/>
              </w:rPr>
              <w:t>…</w:t>
            </w:r>
          </w:p>
        </w:tc>
        <w:tc>
          <w:tcPr>
            <w:tcW w:w="1729" w:type="dxa"/>
            <w:shd w:val="clear" w:color="auto" w:fill="4F81BD" w:themeFill="accent1"/>
          </w:tcPr>
          <w:p w14:paraId="4059FAF0" w14:textId="77777777" w:rsidR="00834DDB" w:rsidRPr="004409D0" w:rsidRDefault="00834DDB" w:rsidP="00D25859">
            <w:pPr>
              <w:spacing w:line="276" w:lineRule="auto"/>
              <w:rPr>
                <w:rFonts w:cstheme="minorHAnsi"/>
                <w:bCs/>
                <w:color w:val="FF0000"/>
              </w:rPr>
            </w:pPr>
            <w:r w:rsidRPr="004409D0">
              <w:rPr>
                <w:rFonts w:cstheme="minorHAnsi"/>
                <w:bCs/>
                <w:color w:val="FF0000"/>
              </w:rPr>
              <w:t>…</w:t>
            </w:r>
          </w:p>
        </w:tc>
        <w:tc>
          <w:tcPr>
            <w:tcW w:w="1840" w:type="dxa"/>
            <w:shd w:val="clear" w:color="auto" w:fill="4F81BD" w:themeFill="accent1"/>
          </w:tcPr>
          <w:p w14:paraId="56FCAC64" w14:textId="77777777" w:rsidR="00834DDB" w:rsidRPr="004409D0" w:rsidRDefault="00834DDB" w:rsidP="00D25859">
            <w:pPr>
              <w:spacing w:line="276" w:lineRule="auto"/>
              <w:rPr>
                <w:rFonts w:cstheme="minorHAnsi"/>
                <w:bCs/>
                <w:color w:val="FF0000"/>
              </w:rPr>
            </w:pPr>
            <w:r w:rsidRPr="004409D0">
              <w:rPr>
                <w:rFonts w:cstheme="minorHAnsi"/>
                <w:bCs/>
                <w:color w:val="FF0000"/>
              </w:rPr>
              <w:t>…</w:t>
            </w:r>
          </w:p>
        </w:tc>
        <w:tc>
          <w:tcPr>
            <w:tcW w:w="1572" w:type="dxa"/>
            <w:shd w:val="clear" w:color="auto" w:fill="4F81BD" w:themeFill="accent1"/>
          </w:tcPr>
          <w:p w14:paraId="366E650D" w14:textId="77777777" w:rsidR="00834DDB" w:rsidRPr="004409D0" w:rsidRDefault="00834DDB" w:rsidP="00D25859">
            <w:pPr>
              <w:rPr>
                <w:rFonts w:cstheme="minorHAnsi"/>
                <w:bCs/>
                <w:color w:val="FF0000"/>
              </w:rPr>
            </w:pPr>
            <w:r w:rsidRPr="004409D0">
              <w:rPr>
                <w:rFonts w:cstheme="minorHAnsi"/>
                <w:bCs/>
                <w:color w:val="FF0000"/>
              </w:rPr>
              <w:t>…</w:t>
            </w:r>
          </w:p>
        </w:tc>
        <w:tc>
          <w:tcPr>
            <w:tcW w:w="1548" w:type="dxa"/>
            <w:shd w:val="clear" w:color="auto" w:fill="4F81BD" w:themeFill="accent1"/>
          </w:tcPr>
          <w:p w14:paraId="44276CB4" w14:textId="77777777" w:rsidR="00834DDB" w:rsidRPr="004409D0" w:rsidRDefault="00834DDB" w:rsidP="00D25859">
            <w:pPr>
              <w:rPr>
                <w:rFonts w:cstheme="minorHAnsi"/>
                <w:bCs/>
                <w:color w:val="FF0000"/>
              </w:rPr>
            </w:pPr>
            <w:r w:rsidRPr="004409D0">
              <w:rPr>
                <w:rFonts w:cstheme="minorHAnsi"/>
                <w:bCs/>
                <w:color w:val="FF0000"/>
              </w:rPr>
              <w:t>…</w:t>
            </w:r>
          </w:p>
        </w:tc>
      </w:tr>
      <w:tr w:rsidR="00834DDB" w:rsidRPr="00846AE6" w14:paraId="4A3C437A" w14:textId="77777777" w:rsidTr="00D25859">
        <w:tc>
          <w:tcPr>
            <w:tcW w:w="1770" w:type="dxa"/>
          </w:tcPr>
          <w:p w14:paraId="1316618A" w14:textId="77777777" w:rsidR="00834DDB" w:rsidRPr="00846AE6" w:rsidRDefault="00834DDB" w:rsidP="00D25859">
            <w:pPr>
              <w:spacing w:line="276" w:lineRule="auto"/>
              <w:rPr>
                <w:rFonts w:cstheme="minorHAnsi"/>
              </w:rPr>
            </w:pPr>
          </w:p>
        </w:tc>
        <w:tc>
          <w:tcPr>
            <w:tcW w:w="1679" w:type="dxa"/>
          </w:tcPr>
          <w:p w14:paraId="5CA8B1CA" w14:textId="77777777" w:rsidR="00834DDB" w:rsidRPr="00846AE6" w:rsidRDefault="00834DDB" w:rsidP="00D25859">
            <w:pPr>
              <w:spacing w:line="276" w:lineRule="auto"/>
              <w:rPr>
                <w:rFonts w:cstheme="minorHAnsi"/>
              </w:rPr>
            </w:pPr>
          </w:p>
        </w:tc>
        <w:tc>
          <w:tcPr>
            <w:tcW w:w="1729" w:type="dxa"/>
          </w:tcPr>
          <w:p w14:paraId="4EB9773C" w14:textId="77777777" w:rsidR="00834DDB" w:rsidRPr="00846AE6" w:rsidRDefault="00834DDB" w:rsidP="00D25859">
            <w:pPr>
              <w:spacing w:line="276" w:lineRule="auto"/>
              <w:rPr>
                <w:rFonts w:cstheme="minorHAnsi"/>
              </w:rPr>
            </w:pPr>
          </w:p>
        </w:tc>
        <w:tc>
          <w:tcPr>
            <w:tcW w:w="1840" w:type="dxa"/>
          </w:tcPr>
          <w:p w14:paraId="3C20255E" w14:textId="77777777" w:rsidR="00834DDB" w:rsidRPr="00846AE6" w:rsidRDefault="00834DDB" w:rsidP="00D25859">
            <w:pPr>
              <w:spacing w:line="276" w:lineRule="auto"/>
              <w:rPr>
                <w:rFonts w:cstheme="minorHAnsi"/>
              </w:rPr>
            </w:pPr>
          </w:p>
        </w:tc>
        <w:tc>
          <w:tcPr>
            <w:tcW w:w="1572" w:type="dxa"/>
          </w:tcPr>
          <w:p w14:paraId="3846688E" w14:textId="77777777" w:rsidR="00834DDB" w:rsidRPr="00846AE6" w:rsidRDefault="00834DDB" w:rsidP="00D25859">
            <w:pPr>
              <w:rPr>
                <w:rFonts w:cstheme="minorHAnsi"/>
              </w:rPr>
            </w:pPr>
          </w:p>
        </w:tc>
        <w:tc>
          <w:tcPr>
            <w:tcW w:w="1548" w:type="dxa"/>
          </w:tcPr>
          <w:p w14:paraId="0025EE86" w14:textId="77777777" w:rsidR="00834DDB" w:rsidRPr="00846AE6" w:rsidRDefault="00834DDB" w:rsidP="00D25859">
            <w:pPr>
              <w:rPr>
                <w:rFonts w:cstheme="minorHAnsi"/>
              </w:rPr>
            </w:pPr>
          </w:p>
        </w:tc>
      </w:tr>
      <w:tr w:rsidR="00834DDB" w:rsidRPr="00846AE6" w14:paraId="221AC244" w14:textId="77777777" w:rsidTr="00D25859">
        <w:tc>
          <w:tcPr>
            <w:tcW w:w="1770" w:type="dxa"/>
          </w:tcPr>
          <w:p w14:paraId="04F56D07" w14:textId="77777777" w:rsidR="00834DDB" w:rsidRPr="00846AE6" w:rsidRDefault="00834DDB" w:rsidP="00D25859">
            <w:pPr>
              <w:spacing w:line="276" w:lineRule="auto"/>
              <w:rPr>
                <w:rFonts w:cstheme="minorHAnsi"/>
              </w:rPr>
            </w:pPr>
          </w:p>
        </w:tc>
        <w:tc>
          <w:tcPr>
            <w:tcW w:w="1679" w:type="dxa"/>
          </w:tcPr>
          <w:p w14:paraId="56644EE7" w14:textId="77777777" w:rsidR="00834DDB" w:rsidRPr="00846AE6" w:rsidRDefault="00834DDB" w:rsidP="00D25859">
            <w:pPr>
              <w:spacing w:line="276" w:lineRule="auto"/>
              <w:rPr>
                <w:rFonts w:cstheme="minorHAnsi"/>
              </w:rPr>
            </w:pPr>
          </w:p>
        </w:tc>
        <w:tc>
          <w:tcPr>
            <w:tcW w:w="1729" w:type="dxa"/>
          </w:tcPr>
          <w:p w14:paraId="6133D7F2" w14:textId="77777777" w:rsidR="00834DDB" w:rsidRPr="00846AE6" w:rsidRDefault="00834DDB" w:rsidP="00D25859">
            <w:pPr>
              <w:spacing w:line="276" w:lineRule="auto"/>
              <w:rPr>
                <w:rFonts w:cstheme="minorHAnsi"/>
              </w:rPr>
            </w:pPr>
          </w:p>
        </w:tc>
        <w:tc>
          <w:tcPr>
            <w:tcW w:w="1840" w:type="dxa"/>
          </w:tcPr>
          <w:p w14:paraId="1CF04B90" w14:textId="77777777" w:rsidR="00834DDB" w:rsidRPr="00846AE6" w:rsidRDefault="00834DDB" w:rsidP="00D25859">
            <w:pPr>
              <w:spacing w:line="276" w:lineRule="auto"/>
              <w:rPr>
                <w:rFonts w:cstheme="minorHAnsi"/>
              </w:rPr>
            </w:pPr>
          </w:p>
        </w:tc>
        <w:tc>
          <w:tcPr>
            <w:tcW w:w="1572" w:type="dxa"/>
          </w:tcPr>
          <w:p w14:paraId="498F9553" w14:textId="77777777" w:rsidR="00834DDB" w:rsidRPr="00846AE6" w:rsidRDefault="00834DDB" w:rsidP="00D25859">
            <w:pPr>
              <w:rPr>
                <w:rFonts w:cstheme="minorHAnsi"/>
              </w:rPr>
            </w:pPr>
          </w:p>
        </w:tc>
        <w:tc>
          <w:tcPr>
            <w:tcW w:w="1548" w:type="dxa"/>
          </w:tcPr>
          <w:p w14:paraId="24606BF8" w14:textId="77777777" w:rsidR="00834DDB" w:rsidRPr="00846AE6" w:rsidRDefault="00834DDB" w:rsidP="00D25859">
            <w:pPr>
              <w:rPr>
                <w:rFonts w:cstheme="minorHAnsi"/>
              </w:rPr>
            </w:pPr>
          </w:p>
        </w:tc>
      </w:tr>
      <w:tr w:rsidR="00834DDB" w:rsidRPr="00846AE6" w14:paraId="609AE0E8" w14:textId="77777777" w:rsidTr="00D25859">
        <w:tc>
          <w:tcPr>
            <w:tcW w:w="1770" w:type="dxa"/>
          </w:tcPr>
          <w:p w14:paraId="779B74E1" w14:textId="77777777" w:rsidR="00834DDB" w:rsidRPr="00846AE6" w:rsidRDefault="00834DDB" w:rsidP="00D25859">
            <w:pPr>
              <w:spacing w:line="276" w:lineRule="auto"/>
              <w:rPr>
                <w:rFonts w:cstheme="minorHAnsi"/>
              </w:rPr>
            </w:pPr>
          </w:p>
        </w:tc>
        <w:tc>
          <w:tcPr>
            <w:tcW w:w="1679" w:type="dxa"/>
          </w:tcPr>
          <w:p w14:paraId="21DFD533" w14:textId="77777777" w:rsidR="00834DDB" w:rsidRPr="00846AE6" w:rsidRDefault="00834DDB" w:rsidP="00D25859">
            <w:pPr>
              <w:spacing w:line="276" w:lineRule="auto"/>
              <w:rPr>
                <w:rFonts w:cstheme="minorHAnsi"/>
              </w:rPr>
            </w:pPr>
          </w:p>
        </w:tc>
        <w:tc>
          <w:tcPr>
            <w:tcW w:w="1729" w:type="dxa"/>
          </w:tcPr>
          <w:p w14:paraId="2302C9F0" w14:textId="77777777" w:rsidR="00834DDB" w:rsidRPr="00846AE6" w:rsidRDefault="00834DDB" w:rsidP="00D25859">
            <w:pPr>
              <w:spacing w:line="276" w:lineRule="auto"/>
              <w:rPr>
                <w:rFonts w:cstheme="minorHAnsi"/>
              </w:rPr>
            </w:pPr>
          </w:p>
        </w:tc>
        <w:tc>
          <w:tcPr>
            <w:tcW w:w="1840" w:type="dxa"/>
          </w:tcPr>
          <w:p w14:paraId="3D09CFCF" w14:textId="77777777" w:rsidR="00834DDB" w:rsidRPr="00846AE6" w:rsidRDefault="00834DDB" w:rsidP="00D25859">
            <w:pPr>
              <w:spacing w:line="276" w:lineRule="auto"/>
              <w:rPr>
                <w:rFonts w:cstheme="minorHAnsi"/>
              </w:rPr>
            </w:pPr>
          </w:p>
        </w:tc>
        <w:tc>
          <w:tcPr>
            <w:tcW w:w="1572" w:type="dxa"/>
          </w:tcPr>
          <w:p w14:paraId="3C7606F3" w14:textId="77777777" w:rsidR="00834DDB" w:rsidRPr="00846AE6" w:rsidRDefault="00834DDB" w:rsidP="00D25859">
            <w:pPr>
              <w:rPr>
                <w:rFonts w:cstheme="minorHAnsi"/>
              </w:rPr>
            </w:pPr>
          </w:p>
        </w:tc>
        <w:tc>
          <w:tcPr>
            <w:tcW w:w="1548" w:type="dxa"/>
          </w:tcPr>
          <w:p w14:paraId="16F56E73" w14:textId="77777777" w:rsidR="00834DDB" w:rsidRPr="00846AE6" w:rsidRDefault="00834DDB" w:rsidP="00D25859">
            <w:pPr>
              <w:rPr>
                <w:rFonts w:cstheme="minorHAnsi"/>
              </w:rPr>
            </w:pPr>
          </w:p>
        </w:tc>
      </w:tr>
      <w:bookmarkEnd w:id="46"/>
    </w:tbl>
    <w:p w14:paraId="7D1ACFB6" w14:textId="77777777" w:rsidR="0064611A" w:rsidRPr="00B43682" w:rsidRDefault="0064611A" w:rsidP="001B739D">
      <w:pPr>
        <w:rPr>
          <w:highlight w:val="yellow"/>
        </w:rPr>
      </w:pPr>
    </w:p>
    <w:p w14:paraId="4EFA2D3F" w14:textId="77777777" w:rsidR="00A40628" w:rsidRDefault="00A40628" w:rsidP="00A40628">
      <w:pPr>
        <w:pStyle w:val="Heading2"/>
      </w:pPr>
      <w:bookmarkStart w:id="49" w:name="_Ref74068073"/>
      <w:bookmarkStart w:id="50" w:name="_Toc74089716"/>
      <w:bookmarkStart w:id="51" w:name="_Toc150335065"/>
      <w:bookmarkStart w:id="52" w:name="_Toc150445226"/>
      <w:bookmarkStart w:id="53" w:name="_Toc151041666"/>
      <w:bookmarkStart w:id="54" w:name="_Toc169612409"/>
      <w:r>
        <w:t xml:space="preserve">Intended </w:t>
      </w:r>
      <w:proofErr w:type="gramStart"/>
      <w:r>
        <w:t>purpose</w:t>
      </w:r>
      <w:bookmarkEnd w:id="49"/>
      <w:bookmarkEnd w:id="50"/>
      <w:bookmarkEnd w:id="51"/>
      <w:bookmarkEnd w:id="52"/>
      <w:bookmarkEnd w:id="53"/>
      <w:bookmarkEnd w:id="54"/>
      <w:proofErr w:type="gramEnd"/>
    </w:p>
    <w:p w14:paraId="6EA6AFDD" w14:textId="77777777" w:rsidR="00A40628" w:rsidRDefault="00A40628" w:rsidP="00A40628">
      <w:pPr>
        <w:pStyle w:val="Heading3"/>
      </w:pPr>
      <w:bookmarkStart w:id="55" w:name="_Toc37968639"/>
      <w:bookmarkStart w:id="56" w:name="_Toc74089717"/>
      <w:bookmarkStart w:id="57" w:name="_Toc150335066"/>
      <w:bookmarkStart w:id="58" w:name="_Toc150445227"/>
      <w:bookmarkStart w:id="59" w:name="_Toc151041667"/>
      <w:r>
        <w:t>Indications</w:t>
      </w:r>
      <w:bookmarkEnd w:id="55"/>
      <w:bookmarkEnd w:id="56"/>
      <w:bookmarkEnd w:id="57"/>
      <w:bookmarkEnd w:id="58"/>
      <w:bookmarkEnd w:id="59"/>
    </w:p>
    <w:p w14:paraId="0BB5934B" w14:textId="77777777" w:rsidR="00A40628" w:rsidRDefault="00A40628" w:rsidP="00A40628">
      <w:bookmarkStart w:id="60" w:name="_Hlk152350733"/>
      <w:r w:rsidRPr="00F83C6D">
        <w:rPr>
          <w:highlight w:val="yellow"/>
        </w:rPr>
        <w:t>As specified in the IFU</w:t>
      </w:r>
      <w:bookmarkEnd w:id="60"/>
    </w:p>
    <w:p w14:paraId="1CA1FECC" w14:textId="77777777" w:rsidR="00F83C6D" w:rsidRPr="00F83C6D" w:rsidRDefault="00F83C6D" w:rsidP="00A40628"/>
    <w:p w14:paraId="4FE06E33" w14:textId="77777777" w:rsidR="00A40628" w:rsidRDefault="00A40628" w:rsidP="00A40628">
      <w:pPr>
        <w:pStyle w:val="Heading3"/>
      </w:pPr>
      <w:bookmarkStart w:id="61" w:name="_Toc150335067"/>
      <w:bookmarkStart w:id="62" w:name="_Toc150445228"/>
      <w:bookmarkStart w:id="63" w:name="_Toc151041668"/>
      <w:bookmarkStart w:id="64" w:name="_Toc37968640"/>
      <w:bookmarkStart w:id="65" w:name="_Toc74089718"/>
      <w:r>
        <w:t>Targeted patient population</w:t>
      </w:r>
      <w:bookmarkEnd w:id="61"/>
      <w:bookmarkEnd w:id="62"/>
      <w:bookmarkEnd w:id="63"/>
    </w:p>
    <w:p w14:paraId="6FF07F14" w14:textId="77777777" w:rsidR="00A40628" w:rsidRPr="00F83C6D" w:rsidRDefault="00A40628" w:rsidP="00A40628">
      <w:r w:rsidRPr="00F83C6D">
        <w:rPr>
          <w:highlight w:val="yellow"/>
        </w:rPr>
        <w:t>As specified in the IFU</w:t>
      </w:r>
    </w:p>
    <w:p w14:paraId="78481953" w14:textId="77777777" w:rsidR="00A40628" w:rsidRPr="0003444D" w:rsidRDefault="00A40628" w:rsidP="00A40628"/>
    <w:p w14:paraId="0100771F" w14:textId="77777777" w:rsidR="00A40628" w:rsidRDefault="00A40628" w:rsidP="00A40628">
      <w:pPr>
        <w:pStyle w:val="Heading3"/>
      </w:pPr>
      <w:bookmarkStart w:id="66" w:name="_Toc150335068"/>
      <w:bookmarkStart w:id="67" w:name="_Toc150445229"/>
      <w:bookmarkStart w:id="68" w:name="_Toc151041669"/>
      <w:r>
        <w:t>Contra-indications</w:t>
      </w:r>
      <w:bookmarkEnd w:id="64"/>
      <w:bookmarkEnd w:id="65"/>
      <w:bookmarkEnd w:id="66"/>
      <w:bookmarkEnd w:id="67"/>
      <w:bookmarkEnd w:id="68"/>
    </w:p>
    <w:p w14:paraId="09E69E62" w14:textId="77777777" w:rsidR="00A40628" w:rsidRPr="00F83C6D" w:rsidRDefault="00A40628" w:rsidP="00A40628">
      <w:r w:rsidRPr="00F83C6D">
        <w:rPr>
          <w:highlight w:val="yellow"/>
        </w:rPr>
        <w:t>As specified in the IFU</w:t>
      </w:r>
    </w:p>
    <w:p w14:paraId="6F56B8F7" w14:textId="77777777" w:rsidR="00A40628" w:rsidRPr="002D4619" w:rsidRDefault="00A40628" w:rsidP="00A40628"/>
    <w:p w14:paraId="6D02DD3E" w14:textId="77777777" w:rsidR="00A40628" w:rsidRDefault="00A40628" w:rsidP="00A40628">
      <w:pPr>
        <w:pStyle w:val="Heading3"/>
      </w:pPr>
      <w:bookmarkStart w:id="69" w:name="_Toc37968641"/>
      <w:bookmarkStart w:id="70" w:name="_Toc74089719"/>
      <w:bookmarkStart w:id="71" w:name="_Toc150335069"/>
      <w:bookmarkStart w:id="72" w:name="_Toc150445230"/>
      <w:bookmarkStart w:id="73" w:name="_Toc151041670"/>
      <w:r>
        <w:t>Warning and precautions</w:t>
      </w:r>
      <w:bookmarkEnd w:id="69"/>
      <w:bookmarkEnd w:id="70"/>
      <w:bookmarkEnd w:id="71"/>
      <w:bookmarkEnd w:id="72"/>
      <w:bookmarkEnd w:id="73"/>
    </w:p>
    <w:p w14:paraId="21EE7F59" w14:textId="77777777" w:rsidR="00A40628" w:rsidRPr="00F83C6D" w:rsidRDefault="00A40628" w:rsidP="00A40628">
      <w:r w:rsidRPr="00F83C6D">
        <w:rPr>
          <w:highlight w:val="yellow"/>
        </w:rPr>
        <w:t>As specified in the IFU</w:t>
      </w:r>
    </w:p>
    <w:p w14:paraId="55983B7E" w14:textId="77777777" w:rsidR="00A40628" w:rsidRPr="002D4619" w:rsidRDefault="00A40628" w:rsidP="00A40628"/>
    <w:p w14:paraId="4C2F3986" w14:textId="1EDAFF47" w:rsidR="00A40628" w:rsidRDefault="0034792A" w:rsidP="00A40628">
      <w:pPr>
        <w:pStyle w:val="Heading3"/>
      </w:pPr>
      <w:bookmarkStart w:id="74" w:name="_Toc37968642"/>
      <w:bookmarkStart w:id="75" w:name="_Toc74089720"/>
      <w:bookmarkStart w:id="76" w:name="_Toc150335070"/>
      <w:bookmarkStart w:id="77" w:name="_Toc150445231"/>
      <w:bookmarkStart w:id="78" w:name="_Toc151041671"/>
      <w:r>
        <w:t>U</w:t>
      </w:r>
      <w:r w:rsidR="00A40628">
        <w:t>ndesirable side-effects</w:t>
      </w:r>
      <w:bookmarkEnd w:id="74"/>
      <w:bookmarkEnd w:id="75"/>
      <w:bookmarkEnd w:id="76"/>
      <w:bookmarkEnd w:id="77"/>
      <w:bookmarkEnd w:id="78"/>
    </w:p>
    <w:p w14:paraId="4ABEA0F9" w14:textId="17514575" w:rsidR="00A40628" w:rsidRPr="00F83C6D" w:rsidRDefault="00A40628" w:rsidP="00A40628">
      <w:r w:rsidRPr="00F83C6D">
        <w:rPr>
          <w:highlight w:val="yellow"/>
        </w:rPr>
        <w:t>As specified in the IFU</w:t>
      </w:r>
      <w:bookmarkStart w:id="79" w:name="_Hlk100760558"/>
    </w:p>
    <w:p w14:paraId="5C42C859" w14:textId="77777777" w:rsidR="00AE3358" w:rsidRDefault="00AE3358" w:rsidP="00AE3358">
      <w:pPr>
        <w:pStyle w:val="Heading2"/>
      </w:pPr>
      <w:bookmarkStart w:id="80" w:name="_Toc74089721"/>
      <w:bookmarkStart w:id="81" w:name="_Toc150335071"/>
      <w:bookmarkStart w:id="82" w:name="_Toc150445232"/>
      <w:bookmarkStart w:id="83" w:name="_Toc151041672"/>
      <w:bookmarkStart w:id="84" w:name="_Toc169612410"/>
      <w:bookmarkEnd w:id="79"/>
      <w:r>
        <w:lastRenderedPageBreak/>
        <w:t>Clinical benefits and claims</w:t>
      </w:r>
      <w:bookmarkEnd w:id="80"/>
      <w:bookmarkEnd w:id="81"/>
      <w:bookmarkEnd w:id="82"/>
      <w:bookmarkEnd w:id="83"/>
      <w:bookmarkEnd w:id="84"/>
    </w:p>
    <w:p w14:paraId="090CDBEC" w14:textId="6FBFF909" w:rsidR="00AE3358" w:rsidRDefault="00AE3358" w:rsidP="00AE3358">
      <w:r>
        <w:t xml:space="preserve">The clinical benefits </w:t>
      </w:r>
      <w:r w:rsidR="00827809">
        <w:t>for</w:t>
      </w:r>
      <w:r>
        <w:t xml:space="preserve"> [</w:t>
      </w:r>
      <w:r w:rsidRPr="001B75AD">
        <w:rPr>
          <w:color w:val="FF0000"/>
        </w:rPr>
        <w:t>Device Short Name</w:t>
      </w:r>
      <w:r>
        <w:t>] are presented in the following table.</w:t>
      </w:r>
    </w:p>
    <w:p w14:paraId="4D5D9B30" w14:textId="77777777" w:rsidR="00AE3358" w:rsidRDefault="00AE3358" w:rsidP="00AE3358"/>
    <w:p w14:paraId="1B1771F5" w14:textId="098434F1" w:rsidR="00AE3358" w:rsidRPr="001B75AD" w:rsidRDefault="00AE3358" w:rsidP="00AE3358">
      <w:pPr>
        <w:pStyle w:val="Caption"/>
        <w:spacing w:after="0"/>
        <w:rPr>
          <w:i w:val="0"/>
          <w:iCs w:val="0"/>
        </w:rPr>
      </w:pPr>
      <w:bookmarkStart w:id="85" w:name="_Toc38060102"/>
      <w:r w:rsidRPr="001B75AD">
        <w:rPr>
          <w:i w:val="0"/>
          <w:iCs w:val="0"/>
        </w:rPr>
        <w:t xml:space="preserve">Table </w:t>
      </w:r>
      <w:r w:rsidRPr="001B75AD">
        <w:rPr>
          <w:i w:val="0"/>
          <w:iCs w:val="0"/>
        </w:rPr>
        <w:fldChar w:fldCharType="begin"/>
      </w:r>
      <w:r w:rsidRPr="001B75AD">
        <w:rPr>
          <w:i w:val="0"/>
          <w:iCs w:val="0"/>
        </w:rPr>
        <w:instrText xml:space="preserve"> SEQ Table \* ARABIC </w:instrText>
      </w:r>
      <w:r w:rsidRPr="001B75AD">
        <w:rPr>
          <w:i w:val="0"/>
          <w:iCs w:val="0"/>
        </w:rPr>
        <w:fldChar w:fldCharType="separate"/>
      </w:r>
      <w:r w:rsidR="00B11A0E">
        <w:rPr>
          <w:i w:val="0"/>
          <w:iCs w:val="0"/>
          <w:noProof/>
        </w:rPr>
        <w:t>6</w:t>
      </w:r>
      <w:r w:rsidRPr="001B75AD">
        <w:rPr>
          <w:i w:val="0"/>
          <w:iCs w:val="0"/>
        </w:rPr>
        <w:fldChar w:fldCharType="end"/>
      </w:r>
      <w:r w:rsidRPr="001B75AD">
        <w:rPr>
          <w:i w:val="0"/>
          <w:iCs w:val="0"/>
        </w:rPr>
        <w:t>: Clinical benefits</w:t>
      </w:r>
      <w:bookmarkEnd w:id="85"/>
    </w:p>
    <w:tbl>
      <w:tblPr>
        <w:tblStyle w:val="TableGrid"/>
        <w:tblW w:w="0" w:type="auto"/>
        <w:tblLook w:val="04A0" w:firstRow="1" w:lastRow="0" w:firstColumn="1" w:lastColumn="0" w:noHBand="0" w:noVBand="1"/>
      </w:tblPr>
      <w:tblGrid>
        <w:gridCol w:w="3410"/>
        <w:gridCol w:w="1128"/>
        <w:gridCol w:w="1536"/>
        <w:gridCol w:w="3838"/>
      </w:tblGrid>
      <w:tr w:rsidR="00AE3358" w:rsidRPr="001B75AD" w14:paraId="4809AD10" w14:textId="77777777" w:rsidTr="00D25859">
        <w:trPr>
          <w:tblHeader/>
        </w:trPr>
        <w:tc>
          <w:tcPr>
            <w:tcW w:w="3510" w:type="dxa"/>
            <w:shd w:val="clear" w:color="auto" w:fill="4F81BD" w:themeFill="accent1"/>
          </w:tcPr>
          <w:p w14:paraId="6D7B7E98" w14:textId="77777777" w:rsidR="00AE3358" w:rsidRPr="00BB05E8" w:rsidRDefault="00AE3358" w:rsidP="00D25859">
            <w:pPr>
              <w:rPr>
                <w:b/>
                <w:bCs/>
                <w:color w:val="FFFFFF" w:themeColor="background1"/>
              </w:rPr>
            </w:pPr>
            <w:bookmarkStart w:id="86" w:name="_Hlk152350805"/>
            <w:r w:rsidRPr="00BB05E8">
              <w:rPr>
                <w:b/>
                <w:bCs/>
                <w:color w:val="FFFFFF" w:themeColor="background1"/>
              </w:rPr>
              <w:t>Claims</w:t>
            </w:r>
          </w:p>
        </w:tc>
        <w:tc>
          <w:tcPr>
            <w:tcW w:w="1134" w:type="dxa"/>
            <w:shd w:val="clear" w:color="auto" w:fill="4F81BD" w:themeFill="accent1"/>
          </w:tcPr>
          <w:p w14:paraId="35B48F12" w14:textId="77777777" w:rsidR="00AE3358" w:rsidRPr="00BB05E8" w:rsidRDefault="00AE3358" w:rsidP="00D25859">
            <w:pPr>
              <w:rPr>
                <w:b/>
                <w:bCs/>
                <w:color w:val="FFFFFF" w:themeColor="background1"/>
              </w:rPr>
            </w:pPr>
            <w:r w:rsidRPr="00BB05E8">
              <w:rPr>
                <w:b/>
                <w:bCs/>
                <w:color w:val="FFFFFF" w:themeColor="background1"/>
              </w:rPr>
              <w:t>Clinical claims</w:t>
            </w:r>
          </w:p>
        </w:tc>
        <w:tc>
          <w:tcPr>
            <w:tcW w:w="1560" w:type="dxa"/>
            <w:shd w:val="clear" w:color="auto" w:fill="4F81BD" w:themeFill="accent1"/>
          </w:tcPr>
          <w:p w14:paraId="6AE17722" w14:textId="77777777" w:rsidR="00AE3358" w:rsidRPr="00BB05E8" w:rsidRDefault="00AE3358" w:rsidP="00D25859">
            <w:pPr>
              <w:rPr>
                <w:b/>
                <w:bCs/>
                <w:color w:val="FFFFFF" w:themeColor="background1"/>
              </w:rPr>
            </w:pPr>
            <w:r w:rsidRPr="00BB05E8">
              <w:rPr>
                <w:b/>
                <w:bCs/>
                <w:color w:val="FFFFFF" w:themeColor="background1"/>
              </w:rPr>
              <w:t xml:space="preserve">Non-clinical claims </w:t>
            </w:r>
          </w:p>
        </w:tc>
        <w:tc>
          <w:tcPr>
            <w:tcW w:w="3934" w:type="dxa"/>
            <w:shd w:val="clear" w:color="auto" w:fill="4F81BD" w:themeFill="accent1"/>
          </w:tcPr>
          <w:p w14:paraId="66A44C22" w14:textId="77777777" w:rsidR="00AE3358" w:rsidRPr="00BB05E8" w:rsidRDefault="00AE3358" w:rsidP="00D25859">
            <w:pPr>
              <w:rPr>
                <w:b/>
                <w:bCs/>
                <w:color w:val="FFFFFF" w:themeColor="background1"/>
              </w:rPr>
            </w:pPr>
            <w:r w:rsidRPr="00BB05E8">
              <w:rPr>
                <w:b/>
                <w:bCs/>
                <w:color w:val="FFFFFF" w:themeColor="background1"/>
              </w:rPr>
              <w:t>Justification</w:t>
            </w:r>
          </w:p>
        </w:tc>
      </w:tr>
      <w:tr w:rsidR="00AE3358" w:rsidRPr="001B75AD" w14:paraId="7830C94C" w14:textId="77777777" w:rsidTr="00D25859">
        <w:tc>
          <w:tcPr>
            <w:tcW w:w="10138" w:type="dxa"/>
            <w:gridSpan w:val="4"/>
            <w:shd w:val="clear" w:color="auto" w:fill="DBE5F1" w:themeFill="accent1" w:themeFillTint="33"/>
          </w:tcPr>
          <w:p w14:paraId="36410A31" w14:textId="77777777" w:rsidR="00AE3358" w:rsidRPr="001B75AD" w:rsidRDefault="00AE3358" w:rsidP="00D25859">
            <w:r>
              <w:t>Benefits</w:t>
            </w:r>
          </w:p>
        </w:tc>
      </w:tr>
      <w:tr w:rsidR="00AE3358" w:rsidRPr="001B75AD" w14:paraId="77C6BB0A" w14:textId="77777777" w:rsidTr="00AF6CA4">
        <w:tc>
          <w:tcPr>
            <w:tcW w:w="3510" w:type="dxa"/>
          </w:tcPr>
          <w:p w14:paraId="02A75E1A" w14:textId="77777777" w:rsidR="00AE3358" w:rsidRPr="001B75AD" w:rsidRDefault="00AE3358" w:rsidP="00D25859"/>
        </w:tc>
        <w:tc>
          <w:tcPr>
            <w:tcW w:w="1134" w:type="dxa"/>
            <w:vAlign w:val="center"/>
          </w:tcPr>
          <w:p w14:paraId="69D1B7BA" w14:textId="2D8EDE3D" w:rsidR="00AE3358" w:rsidRPr="00AF6CA4" w:rsidRDefault="00AF6CA4" w:rsidP="00AF6CA4">
            <w:pPr>
              <w:jc w:val="center"/>
              <w:rPr>
                <w:color w:val="FF0000"/>
              </w:rPr>
            </w:pPr>
            <w:r w:rsidRPr="00AF6CA4">
              <w:rPr>
                <w:color w:val="FF0000"/>
              </w:rPr>
              <w:t>X</w:t>
            </w:r>
          </w:p>
        </w:tc>
        <w:tc>
          <w:tcPr>
            <w:tcW w:w="1560" w:type="dxa"/>
            <w:vAlign w:val="center"/>
          </w:tcPr>
          <w:p w14:paraId="2D8241D3" w14:textId="77777777" w:rsidR="00AE3358" w:rsidRPr="00AF6CA4" w:rsidRDefault="00AE3358" w:rsidP="00AF6CA4">
            <w:pPr>
              <w:jc w:val="center"/>
              <w:rPr>
                <w:color w:val="FF0000"/>
              </w:rPr>
            </w:pPr>
          </w:p>
        </w:tc>
        <w:tc>
          <w:tcPr>
            <w:tcW w:w="3934" w:type="dxa"/>
          </w:tcPr>
          <w:p w14:paraId="792411AB" w14:textId="77777777" w:rsidR="00AE3358" w:rsidRPr="001B75AD" w:rsidRDefault="00AE3358" w:rsidP="00D25859"/>
        </w:tc>
      </w:tr>
      <w:tr w:rsidR="00AE3358" w:rsidRPr="001B75AD" w14:paraId="6910613E" w14:textId="77777777" w:rsidTr="00AF6CA4">
        <w:tc>
          <w:tcPr>
            <w:tcW w:w="3510" w:type="dxa"/>
          </w:tcPr>
          <w:p w14:paraId="1E025A75" w14:textId="77777777" w:rsidR="00AE3358" w:rsidRPr="001B75AD" w:rsidRDefault="00AE3358" w:rsidP="00D25859"/>
        </w:tc>
        <w:tc>
          <w:tcPr>
            <w:tcW w:w="1134" w:type="dxa"/>
            <w:vAlign w:val="center"/>
          </w:tcPr>
          <w:p w14:paraId="5B54FCAA" w14:textId="77777777" w:rsidR="00AE3358" w:rsidRPr="00AF6CA4" w:rsidRDefault="00AE3358" w:rsidP="00AF6CA4">
            <w:pPr>
              <w:jc w:val="center"/>
              <w:rPr>
                <w:color w:val="FF0000"/>
              </w:rPr>
            </w:pPr>
          </w:p>
        </w:tc>
        <w:tc>
          <w:tcPr>
            <w:tcW w:w="1560" w:type="dxa"/>
            <w:vAlign w:val="center"/>
          </w:tcPr>
          <w:p w14:paraId="666DEE81" w14:textId="5CF08307" w:rsidR="00AE3358" w:rsidRPr="00AF6CA4" w:rsidRDefault="00AF6CA4" w:rsidP="00AF6CA4">
            <w:pPr>
              <w:jc w:val="center"/>
              <w:rPr>
                <w:color w:val="FF0000"/>
              </w:rPr>
            </w:pPr>
            <w:r w:rsidRPr="00AF6CA4">
              <w:rPr>
                <w:color w:val="FF0000"/>
              </w:rPr>
              <w:t>X</w:t>
            </w:r>
          </w:p>
        </w:tc>
        <w:tc>
          <w:tcPr>
            <w:tcW w:w="3934" w:type="dxa"/>
          </w:tcPr>
          <w:p w14:paraId="2263C885" w14:textId="77777777" w:rsidR="00AE3358" w:rsidRPr="001B75AD" w:rsidRDefault="00AE3358" w:rsidP="00D25859"/>
        </w:tc>
      </w:tr>
      <w:tr w:rsidR="00AE3358" w:rsidRPr="001B75AD" w14:paraId="33A5D40A" w14:textId="77777777" w:rsidTr="00D25859">
        <w:tc>
          <w:tcPr>
            <w:tcW w:w="10138" w:type="dxa"/>
            <w:gridSpan w:val="4"/>
            <w:shd w:val="clear" w:color="auto" w:fill="DBE5F1" w:themeFill="accent1" w:themeFillTint="33"/>
          </w:tcPr>
          <w:p w14:paraId="346F79F1" w14:textId="77777777" w:rsidR="00AE3358" w:rsidRPr="001B75AD" w:rsidRDefault="00AE3358" w:rsidP="00D25859">
            <w:r>
              <w:t>Performances</w:t>
            </w:r>
          </w:p>
        </w:tc>
      </w:tr>
      <w:tr w:rsidR="00AF6CA4" w:rsidRPr="001B75AD" w14:paraId="2DB64CFE" w14:textId="77777777" w:rsidTr="00AF6CA4">
        <w:tc>
          <w:tcPr>
            <w:tcW w:w="3510" w:type="dxa"/>
          </w:tcPr>
          <w:p w14:paraId="7BC45407" w14:textId="77777777" w:rsidR="00AF6CA4" w:rsidRPr="001B75AD" w:rsidRDefault="00AF6CA4" w:rsidP="00AF6CA4"/>
        </w:tc>
        <w:tc>
          <w:tcPr>
            <w:tcW w:w="1134" w:type="dxa"/>
            <w:vAlign w:val="center"/>
          </w:tcPr>
          <w:p w14:paraId="35D88CED" w14:textId="28ABEC3C" w:rsidR="00AF6CA4" w:rsidRPr="001B75AD" w:rsidRDefault="00AF6CA4" w:rsidP="00AF6CA4">
            <w:pPr>
              <w:jc w:val="center"/>
            </w:pPr>
            <w:r w:rsidRPr="00AF6CA4">
              <w:rPr>
                <w:color w:val="FF0000"/>
              </w:rPr>
              <w:t>X</w:t>
            </w:r>
          </w:p>
        </w:tc>
        <w:tc>
          <w:tcPr>
            <w:tcW w:w="1560" w:type="dxa"/>
            <w:vAlign w:val="center"/>
          </w:tcPr>
          <w:p w14:paraId="4FA327A7" w14:textId="77777777" w:rsidR="00AF6CA4" w:rsidRPr="001B75AD" w:rsidRDefault="00AF6CA4" w:rsidP="00AF6CA4">
            <w:pPr>
              <w:jc w:val="center"/>
            </w:pPr>
          </w:p>
        </w:tc>
        <w:tc>
          <w:tcPr>
            <w:tcW w:w="3934" w:type="dxa"/>
          </w:tcPr>
          <w:p w14:paraId="41351D6A" w14:textId="77777777" w:rsidR="00AF6CA4" w:rsidRPr="001B75AD" w:rsidRDefault="00AF6CA4" w:rsidP="00AF6CA4"/>
        </w:tc>
      </w:tr>
      <w:tr w:rsidR="00AF6CA4" w:rsidRPr="001B75AD" w14:paraId="35DD9530" w14:textId="77777777" w:rsidTr="00AF6CA4">
        <w:tc>
          <w:tcPr>
            <w:tcW w:w="3510" w:type="dxa"/>
          </w:tcPr>
          <w:p w14:paraId="34D04A88" w14:textId="77777777" w:rsidR="00AF6CA4" w:rsidRPr="001B75AD" w:rsidRDefault="00AF6CA4" w:rsidP="00AF6CA4"/>
        </w:tc>
        <w:tc>
          <w:tcPr>
            <w:tcW w:w="1134" w:type="dxa"/>
            <w:vAlign w:val="center"/>
          </w:tcPr>
          <w:p w14:paraId="35C8112F" w14:textId="77777777" w:rsidR="00AF6CA4" w:rsidRPr="001B75AD" w:rsidRDefault="00AF6CA4" w:rsidP="00AF6CA4">
            <w:pPr>
              <w:jc w:val="center"/>
            </w:pPr>
          </w:p>
        </w:tc>
        <w:tc>
          <w:tcPr>
            <w:tcW w:w="1560" w:type="dxa"/>
            <w:vAlign w:val="center"/>
          </w:tcPr>
          <w:p w14:paraId="57480061" w14:textId="669284B9" w:rsidR="00AF6CA4" w:rsidRPr="001B75AD" w:rsidRDefault="00AF6CA4" w:rsidP="00AF6CA4">
            <w:pPr>
              <w:jc w:val="center"/>
            </w:pPr>
            <w:r w:rsidRPr="00AF6CA4">
              <w:rPr>
                <w:color w:val="FF0000"/>
              </w:rPr>
              <w:t>X</w:t>
            </w:r>
          </w:p>
        </w:tc>
        <w:tc>
          <w:tcPr>
            <w:tcW w:w="3934" w:type="dxa"/>
          </w:tcPr>
          <w:p w14:paraId="00436DF2" w14:textId="77777777" w:rsidR="00AF6CA4" w:rsidRPr="001B75AD" w:rsidRDefault="00AF6CA4" w:rsidP="00AF6CA4"/>
        </w:tc>
      </w:tr>
      <w:tr w:rsidR="00AF6CA4" w:rsidRPr="001B75AD" w14:paraId="3598E59A" w14:textId="77777777" w:rsidTr="00D25859">
        <w:tc>
          <w:tcPr>
            <w:tcW w:w="10138" w:type="dxa"/>
            <w:gridSpan w:val="4"/>
            <w:shd w:val="clear" w:color="auto" w:fill="DBE5F1" w:themeFill="accent1" w:themeFillTint="33"/>
          </w:tcPr>
          <w:p w14:paraId="45B46BD0" w14:textId="77777777" w:rsidR="00AF6CA4" w:rsidRPr="001B75AD" w:rsidRDefault="00AF6CA4" w:rsidP="00AF6CA4">
            <w:r>
              <w:t>Safety</w:t>
            </w:r>
          </w:p>
        </w:tc>
      </w:tr>
      <w:tr w:rsidR="00AF6CA4" w:rsidRPr="001B75AD" w14:paraId="2F093ADD" w14:textId="77777777" w:rsidTr="00AF6CA4">
        <w:tc>
          <w:tcPr>
            <w:tcW w:w="3510" w:type="dxa"/>
          </w:tcPr>
          <w:p w14:paraId="45AD1305" w14:textId="77777777" w:rsidR="00AF6CA4" w:rsidRPr="001B75AD" w:rsidRDefault="00AF6CA4" w:rsidP="00AF6CA4"/>
        </w:tc>
        <w:tc>
          <w:tcPr>
            <w:tcW w:w="1134" w:type="dxa"/>
            <w:vAlign w:val="center"/>
          </w:tcPr>
          <w:p w14:paraId="1BBF8B00" w14:textId="2A7FE78A" w:rsidR="00AF6CA4" w:rsidRPr="001B75AD" w:rsidRDefault="00AF6CA4" w:rsidP="00AF6CA4">
            <w:pPr>
              <w:jc w:val="center"/>
            </w:pPr>
            <w:r w:rsidRPr="00AF6CA4">
              <w:rPr>
                <w:color w:val="FF0000"/>
              </w:rPr>
              <w:t>X</w:t>
            </w:r>
          </w:p>
        </w:tc>
        <w:tc>
          <w:tcPr>
            <w:tcW w:w="1560" w:type="dxa"/>
            <w:vAlign w:val="center"/>
          </w:tcPr>
          <w:p w14:paraId="1E442CDC" w14:textId="77777777" w:rsidR="00AF6CA4" w:rsidRPr="001B75AD" w:rsidRDefault="00AF6CA4" w:rsidP="00AF6CA4">
            <w:pPr>
              <w:jc w:val="center"/>
            </w:pPr>
          </w:p>
        </w:tc>
        <w:tc>
          <w:tcPr>
            <w:tcW w:w="3934" w:type="dxa"/>
          </w:tcPr>
          <w:p w14:paraId="3879ADB1" w14:textId="77777777" w:rsidR="00AF6CA4" w:rsidRPr="001B75AD" w:rsidRDefault="00AF6CA4" w:rsidP="00AF6CA4"/>
        </w:tc>
      </w:tr>
      <w:tr w:rsidR="00AF6CA4" w:rsidRPr="001B75AD" w14:paraId="2A844E2F" w14:textId="77777777" w:rsidTr="00AF6CA4">
        <w:tc>
          <w:tcPr>
            <w:tcW w:w="3510" w:type="dxa"/>
          </w:tcPr>
          <w:p w14:paraId="102408C7" w14:textId="77777777" w:rsidR="00AF6CA4" w:rsidRPr="001B75AD" w:rsidRDefault="00AF6CA4" w:rsidP="00AF6CA4"/>
        </w:tc>
        <w:tc>
          <w:tcPr>
            <w:tcW w:w="1134" w:type="dxa"/>
            <w:vAlign w:val="center"/>
          </w:tcPr>
          <w:p w14:paraId="517181A0" w14:textId="77777777" w:rsidR="00AF6CA4" w:rsidRPr="001B75AD" w:rsidRDefault="00AF6CA4" w:rsidP="00AF6CA4">
            <w:pPr>
              <w:jc w:val="center"/>
            </w:pPr>
          </w:p>
        </w:tc>
        <w:tc>
          <w:tcPr>
            <w:tcW w:w="1560" w:type="dxa"/>
            <w:vAlign w:val="center"/>
          </w:tcPr>
          <w:p w14:paraId="0A86ADF8" w14:textId="07E2571A" w:rsidR="00AF6CA4" w:rsidRPr="001B75AD" w:rsidRDefault="00AF6CA4" w:rsidP="00AF6CA4">
            <w:pPr>
              <w:jc w:val="center"/>
            </w:pPr>
            <w:r w:rsidRPr="00AF6CA4">
              <w:rPr>
                <w:color w:val="FF0000"/>
              </w:rPr>
              <w:t>X</w:t>
            </w:r>
          </w:p>
        </w:tc>
        <w:tc>
          <w:tcPr>
            <w:tcW w:w="3934" w:type="dxa"/>
          </w:tcPr>
          <w:p w14:paraId="6BCCCA93" w14:textId="77777777" w:rsidR="00AF6CA4" w:rsidRPr="001B75AD" w:rsidRDefault="00AF6CA4" w:rsidP="00AF6CA4"/>
        </w:tc>
      </w:tr>
    </w:tbl>
    <w:p w14:paraId="4565E670" w14:textId="6F1948E7" w:rsidR="00623265" w:rsidRDefault="00623265" w:rsidP="00623265">
      <w:pPr>
        <w:pStyle w:val="Heading2"/>
      </w:pPr>
      <w:bookmarkStart w:id="87" w:name="_Ref74086069"/>
      <w:bookmarkStart w:id="88" w:name="_Toc74089722"/>
      <w:bookmarkStart w:id="89" w:name="_Toc150335072"/>
      <w:bookmarkStart w:id="90" w:name="_Toc150445233"/>
      <w:bookmarkStart w:id="91" w:name="_Toc151041673"/>
      <w:bookmarkStart w:id="92" w:name="_Toc169612411"/>
      <w:bookmarkEnd w:id="86"/>
      <w:r>
        <w:t>Device history</w:t>
      </w:r>
      <w:bookmarkEnd w:id="87"/>
      <w:bookmarkEnd w:id="88"/>
      <w:bookmarkEnd w:id="89"/>
      <w:bookmarkEnd w:id="90"/>
      <w:bookmarkEnd w:id="91"/>
      <w:bookmarkEnd w:id="92"/>
    </w:p>
    <w:p w14:paraId="71463A31" w14:textId="49D12DDC" w:rsidR="00623265" w:rsidRDefault="00623265" w:rsidP="00623265">
      <w:bookmarkStart w:id="93" w:name="_Hlk152350896"/>
      <w:r w:rsidRPr="004409D0">
        <w:t>[</w:t>
      </w:r>
      <w:r w:rsidRPr="004409D0">
        <w:rPr>
          <w:color w:val="FF0000"/>
        </w:rPr>
        <w:t>Device Short Name</w:t>
      </w:r>
      <w:r w:rsidRPr="004409D0">
        <w:t>]</w:t>
      </w:r>
      <w:r>
        <w:t xml:space="preserve"> is </w:t>
      </w:r>
      <w:r w:rsidRPr="00432DB5">
        <w:rPr>
          <w:color w:val="FF0000"/>
        </w:rPr>
        <w:t>a legacy</w:t>
      </w:r>
      <w:r w:rsidR="007F46BB">
        <w:rPr>
          <w:color w:val="FF0000"/>
        </w:rPr>
        <w:t>/MDR</w:t>
      </w:r>
      <w:r w:rsidRPr="00432DB5">
        <w:rPr>
          <w:color w:val="FF0000"/>
        </w:rPr>
        <w:t xml:space="preserve"> device</w:t>
      </w:r>
      <w:r>
        <w:t xml:space="preserve"> marketed in EU </w:t>
      </w:r>
      <w:r w:rsidRPr="00EB31AF">
        <w:rPr>
          <w:color w:val="FF0000"/>
        </w:rPr>
        <w:t>under 93/42/EEC</w:t>
      </w:r>
      <w:r w:rsidR="007F46BB">
        <w:rPr>
          <w:color w:val="FF0000"/>
        </w:rPr>
        <w:t xml:space="preserve"> / (EU) 2017/745</w:t>
      </w:r>
      <w:r>
        <w:t xml:space="preserve"> since </w:t>
      </w:r>
      <w:r w:rsidRPr="004409D0">
        <w:rPr>
          <w:color w:val="FF0000"/>
        </w:rPr>
        <w:t>XXXX</w:t>
      </w:r>
      <w:r>
        <w:t xml:space="preserve"> </w:t>
      </w:r>
      <w:r w:rsidRPr="005E27A0">
        <w:rPr>
          <w:color w:val="FF0000"/>
        </w:rPr>
        <w:t xml:space="preserve">and </w:t>
      </w:r>
      <w:r w:rsidR="00761E68" w:rsidRPr="005E27A0">
        <w:rPr>
          <w:color w:val="FF0000"/>
        </w:rPr>
        <w:t>has transition</w:t>
      </w:r>
      <w:r w:rsidR="00EB31AF" w:rsidRPr="005E27A0">
        <w:rPr>
          <w:color w:val="FF0000"/>
        </w:rPr>
        <w:t>ed</w:t>
      </w:r>
      <w:r w:rsidR="00761E68" w:rsidRPr="005E27A0">
        <w:rPr>
          <w:color w:val="FF0000"/>
        </w:rPr>
        <w:t xml:space="preserve"> to MDR on</w:t>
      </w:r>
      <w:r w:rsidR="00761E68">
        <w:t xml:space="preserve"> </w:t>
      </w:r>
      <w:r w:rsidR="00761E68" w:rsidRPr="00761E68">
        <w:rPr>
          <w:color w:val="FF0000"/>
        </w:rPr>
        <w:t>DD/MM/YYYY</w:t>
      </w:r>
      <w:r w:rsidR="00F73AD4">
        <w:t>.</w:t>
      </w:r>
    </w:p>
    <w:p w14:paraId="299427DB" w14:textId="77777777" w:rsidR="00623265" w:rsidRDefault="00623265" w:rsidP="00623265"/>
    <w:p w14:paraId="2E334C08" w14:textId="5B24CC15" w:rsidR="00623265" w:rsidRDefault="00623265" w:rsidP="00623265">
      <w:r w:rsidRPr="00846AE6">
        <w:t xml:space="preserve">Following </w:t>
      </w:r>
      <w:r w:rsidR="00643552">
        <w:t>the</w:t>
      </w:r>
      <w:r w:rsidRPr="00846AE6">
        <w:t xml:space="preserve"> first c</w:t>
      </w:r>
      <w:r>
        <w:t>ommercialization</w:t>
      </w:r>
      <w:r w:rsidR="00643552" w:rsidRPr="00643552">
        <w:rPr>
          <w:color w:val="FF0000"/>
        </w:rPr>
        <w:t>/Since compliance to the MDR</w:t>
      </w:r>
      <w:r>
        <w:t>, the device has been modified</w:t>
      </w:r>
      <w:r w:rsidRPr="00846AE6">
        <w:t xml:space="preserve"> several </w:t>
      </w:r>
      <w:r>
        <w:t>times as shown in the table below.</w:t>
      </w:r>
    </w:p>
    <w:p w14:paraId="00F8ADD8" w14:textId="77777777" w:rsidR="00623265" w:rsidRDefault="00623265" w:rsidP="00623265"/>
    <w:p w14:paraId="5F31F043" w14:textId="2BEFDEBB" w:rsidR="00623265" w:rsidRPr="00F46496" w:rsidRDefault="00623265" w:rsidP="00623265">
      <w:pPr>
        <w:pStyle w:val="Caption"/>
        <w:spacing w:after="0"/>
        <w:rPr>
          <w:i w:val="0"/>
          <w:iCs w:val="0"/>
        </w:rPr>
      </w:pPr>
      <w:bookmarkStart w:id="94" w:name="_Toc38060098"/>
      <w:r w:rsidRPr="00F46496">
        <w:rPr>
          <w:i w:val="0"/>
          <w:iCs w:val="0"/>
        </w:rPr>
        <w:t xml:space="preserve">Table </w:t>
      </w:r>
      <w:r w:rsidRPr="00F46496">
        <w:rPr>
          <w:i w:val="0"/>
          <w:iCs w:val="0"/>
        </w:rPr>
        <w:fldChar w:fldCharType="begin"/>
      </w:r>
      <w:r w:rsidRPr="00F46496">
        <w:rPr>
          <w:i w:val="0"/>
          <w:iCs w:val="0"/>
        </w:rPr>
        <w:instrText xml:space="preserve"> SEQ Table \* ARABIC </w:instrText>
      </w:r>
      <w:r w:rsidRPr="00F46496">
        <w:rPr>
          <w:i w:val="0"/>
          <w:iCs w:val="0"/>
        </w:rPr>
        <w:fldChar w:fldCharType="separate"/>
      </w:r>
      <w:r w:rsidR="00B11A0E">
        <w:rPr>
          <w:i w:val="0"/>
          <w:iCs w:val="0"/>
          <w:noProof/>
        </w:rPr>
        <w:t>7</w:t>
      </w:r>
      <w:r w:rsidRPr="00F46496">
        <w:rPr>
          <w:i w:val="0"/>
          <w:iCs w:val="0"/>
        </w:rPr>
        <w:fldChar w:fldCharType="end"/>
      </w:r>
      <w:r w:rsidRPr="00F46496">
        <w:rPr>
          <w:i w:val="0"/>
          <w:iCs w:val="0"/>
          <w:lang w:val="fr-FR"/>
        </w:rPr>
        <w:t xml:space="preserve">: </w:t>
      </w:r>
      <w:proofErr w:type="spellStart"/>
      <w:r w:rsidRPr="00F46496">
        <w:rPr>
          <w:i w:val="0"/>
          <w:iCs w:val="0"/>
          <w:lang w:val="fr-FR"/>
        </w:rPr>
        <w:t>History</w:t>
      </w:r>
      <w:proofErr w:type="spellEnd"/>
      <w:r w:rsidRPr="00F46496">
        <w:rPr>
          <w:i w:val="0"/>
          <w:iCs w:val="0"/>
          <w:lang w:val="fr-FR"/>
        </w:rPr>
        <w:t xml:space="preserve"> of changes</w:t>
      </w:r>
      <w:bookmarkEnd w:id="94"/>
    </w:p>
    <w:tbl>
      <w:tblPr>
        <w:tblStyle w:val="TableGrid"/>
        <w:tblW w:w="10138" w:type="dxa"/>
        <w:tblLook w:val="04A0" w:firstRow="1" w:lastRow="0" w:firstColumn="1" w:lastColumn="0" w:noHBand="0" w:noVBand="1"/>
      </w:tblPr>
      <w:tblGrid>
        <w:gridCol w:w="1664"/>
        <w:gridCol w:w="2044"/>
        <w:gridCol w:w="3464"/>
        <w:gridCol w:w="2966"/>
      </w:tblGrid>
      <w:tr w:rsidR="00623265" w:rsidRPr="00846AE6" w14:paraId="5690AC6C" w14:textId="77777777" w:rsidTr="00D25859">
        <w:trPr>
          <w:tblHeader/>
        </w:trPr>
        <w:tc>
          <w:tcPr>
            <w:tcW w:w="1664" w:type="dxa"/>
            <w:shd w:val="clear" w:color="auto" w:fill="4F81BD" w:themeFill="accent1"/>
          </w:tcPr>
          <w:p w14:paraId="19DB2E68" w14:textId="77777777" w:rsidR="00623265" w:rsidRPr="008E01DD" w:rsidRDefault="00623265" w:rsidP="00D25859">
            <w:pPr>
              <w:rPr>
                <w:b/>
                <w:color w:val="FFFFFF" w:themeColor="background1"/>
                <w:sz w:val="20"/>
                <w:szCs w:val="20"/>
              </w:rPr>
            </w:pPr>
            <w:r w:rsidRPr="008E01DD">
              <w:rPr>
                <w:b/>
                <w:color w:val="FFFFFF" w:themeColor="background1"/>
                <w:sz w:val="20"/>
                <w:szCs w:val="20"/>
              </w:rPr>
              <w:t>Design Change Number</w:t>
            </w:r>
          </w:p>
        </w:tc>
        <w:tc>
          <w:tcPr>
            <w:tcW w:w="2044" w:type="dxa"/>
            <w:shd w:val="clear" w:color="auto" w:fill="4F81BD" w:themeFill="accent1"/>
          </w:tcPr>
          <w:p w14:paraId="08901896" w14:textId="77777777" w:rsidR="00623265" w:rsidRPr="008E01DD" w:rsidRDefault="00623265" w:rsidP="00D25859">
            <w:pPr>
              <w:rPr>
                <w:b/>
                <w:color w:val="FFFFFF" w:themeColor="background1"/>
                <w:sz w:val="20"/>
                <w:szCs w:val="20"/>
              </w:rPr>
            </w:pPr>
            <w:r w:rsidRPr="008E01DD">
              <w:rPr>
                <w:b/>
                <w:color w:val="FFFFFF" w:themeColor="background1"/>
                <w:sz w:val="20"/>
                <w:szCs w:val="20"/>
              </w:rPr>
              <w:t>Date of Implementation</w:t>
            </w:r>
          </w:p>
        </w:tc>
        <w:tc>
          <w:tcPr>
            <w:tcW w:w="3464" w:type="dxa"/>
            <w:shd w:val="clear" w:color="auto" w:fill="4F81BD" w:themeFill="accent1"/>
          </w:tcPr>
          <w:p w14:paraId="1B0BECF0" w14:textId="77777777" w:rsidR="00623265" w:rsidRPr="008E01DD" w:rsidRDefault="00623265" w:rsidP="00D25859">
            <w:pPr>
              <w:rPr>
                <w:b/>
                <w:color w:val="FFFFFF" w:themeColor="background1"/>
                <w:sz w:val="20"/>
                <w:szCs w:val="20"/>
              </w:rPr>
            </w:pPr>
            <w:r w:rsidRPr="008E01DD">
              <w:rPr>
                <w:b/>
                <w:color w:val="FFFFFF" w:themeColor="background1"/>
                <w:sz w:val="20"/>
                <w:szCs w:val="20"/>
              </w:rPr>
              <w:t>Description</w:t>
            </w:r>
          </w:p>
        </w:tc>
        <w:tc>
          <w:tcPr>
            <w:tcW w:w="2966" w:type="dxa"/>
            <w:shd w:val="clear" w:color="auto" w:fill="4F81BD" w:themeFill="accent1"/>
          </w:tcPr>
          <w:p w14:paraId="338D80BD" w14:textId="77777777" w:rsidR="00623265" w:rsidRPr="008E01DD" w:rsidRDefault="00623265" w:rsidP="00D25859">
            <w:pPr>
              <w:rPr>
                <w:b/>
                <w:color w:val="FFFFFF" w:themeColor="background1"/>
                <w:sz w:val="20"/>
                <w:szCs w:val="20"/>
              </w:rPr>
            </w:pPr>
            <w:r w:rsidRPr="008E01DD">
              <w:rPr>
                <w:b/>
                <w:color w:val="FFFFFF" w:themeColor="background1"/>
                <w:sz w:val="20"/>
                <w:szCs w:val="20"/>
              </w:rPr>
              <w:t>Clinical Impact</w:t>
            </w:r>
          </w:p>
        </w:tc>
      </w:tr>
      <w:tr w:rsidR="00623265" w:rsidRPr="00846AE6" w14:paraId="36936499" w14:textId="77777777" w:rsidTr="00D25859">
        <w:tc>
          <w:tcPr>
            <w:tcW w:w="1664" w:type="dxa"/>
          </w:tcPr>
          <w:p w14:paraId="07339C4E" w14:textId="77777777" w:rsidR="00623265" w:rsidRPr="00846AE6" w:rsidRDefault="00623265" w:rsidP="00D25859"/>
        </w:tc>
        <w:tc>
          <w:tcPr>
            <w:tcW w:w="2044" w:type="dxa"/>
          </w:tcPr>
          <w:p w14:paraId="6200137B" w14:textId="77777777" w:rsidR="00623265" w:rsidRPr="00846AE6" w:rsidRDefault="00623265" w:rsidP="00D25859"/>
        </w:tc>
        <w:tc>
          <w:tcPr>
            <w:tcW w:w="3464" w:type="dxa"/>
          </w:tcPr>
          <w:p w14:paraId="37F849E6" w14:textId="77777777" w:rsidR="00623265" w:rsidRPr="00846AE6" w:rsidRDefault="00623265" w:rsidP="00D25859"/>
        </w:tc>
        <w:tc>
          <w:tcPr>
            <w:tcW w:w="2966" w:type="dxa"/>
          </w:tcPr>
          <w:p w14:paraId="4B37CBD4" w14:textId="77777777" w:rsidR="00623265" w:rsidRPr="00846AE6" w:rsidRDefault="00623265" w:rsidP="00D25859"/>
        </w:tc>
      </w:tr>
      <w:tr w:rsidR="00623265" w:rsidRPr="00846AE6" w14:paraId="76843254" w14:textId="77777777" w:rsidTr="00D25859">
        <w:tc>
          <w:tcPr>
            <w:tcW w:w="1664" w:type="dxa"/>
          </w:tcPr>
          <w:p w14:paraId="4F872097" w14:textId="77777777" w:rsidR="00623265" w:rsidRPr="00846AE6" w:rsidRDefault="00623265" w:rsidP="00D25859"/>
        </w:tc>
        <w:tc>
          <w:tcPr>
            <w:tcW w:w="2044" w:type="dxa"/>
          </w:tcPr>
          <w:p w14:paraId="0DFA26FC" w14:textId="77777777" w:rsidR="00623265" w:rsidRPr="00846AE6" w:rsidRDefault="00623265" w:rsidP="00D25859"/>
        </w:tc>
        <w:tc>
          <w:tcPr>
            <w:tcW w:w="3464" w:type="dxa"/>
          </w:tcPr>
          <w:p w14:paraId="50B65B20" w14:textId="77777777" w:rsidR="00623265" w:rsidRPr="00846AE6" w:rsidRDefault="00623265" w:rsidP="00D25859"/>
        </w:tc>
        <w:tc>
          <w:tcPr>
            <w:tcW w:w="2966" w:type="dxa"/>
          </w:tcPr>
          <w:p w14:paraId="7ED2C2B2" w14:textId="77777777" w:rsidR="00623265" w:rsidRPr="00846AE6" w:rsidRDefault="00623265" w:rsidP="00D25859"/>
        </w:tc>
      </w:tr>
    </w:tbl>
    <w:p w14:paraId="488BB089" w14:textId="77777777" w:rsidR="00623265" w:rsidRDefault="00623265" w:rsidP="00623265"/>
    <w:p w14:paraId="32004087" w14:textId="429CED45" w:rsidR="00623265" w:rsidRDefault="00623265" w:rsidP="00623265">
      <w:r>
        <w:t xml:space="preserve">The changes identified in </w:t>
      </w:r>
      <w:r w:rsidRPr="005E27A0">
        <w:rPr>
          <w:b/>
          <w:bCs/>
        </w:rPr>
        <w:t>bold</w:t>
      </w:r>
      <w:r>
        <w:t xml:space="preserve"> are those implemented since the last revision of the </w:t>
      </w:r>
      <w:r w:rsidR="005E3721">
        <w:t xml:space="preserve">CEP. </w:t>
      </w:r>
      <w:r>
        <w:t>As described, the clinical data collected before the implementation of changes are still applicable to the current [</w:t>
      </w:r>
      <w:r w:rsidRPr="00F46496">
        <w:rPr>
          <w:color w:val="FF0000"/>
        </w:rPr>
        <w:t>Device Short Name</w:t>
      </w:r>
      <w:r>
        <w:t>]</w:t>
      </w:r>
      <w:r w:rsidR="00EC1EAC">
        <w:t>.</w:t>
      </w:r>
    </w:p>
    <w:p w14:paraId="357B0F28" w14:textId="77777777" w:rsidR="00EC1EAC" w:rsidRDefault="00EC1EAC" w:rsidP="00EC1EAC">
      <w:pPr>
        <w:pStyle w:val="Heading2"/>
      </w:pPr>
      <w:bookmarkStart w:id="95" w:name="_Toc100764949"/>
      <w:bookmarkStart w:id="96" w:name="_Toc150335073"/>
      <w:bookmarkStart w:id="97" w:name="_Toc150445234"/>
      <w:bookmarkStart w:id="98" w:name="_Toc151041674"/>
      <w:bookmarkStart w:id="99" w:name="_Toc169612412"/>
      <w:bookmarkEnd w:id="93"/>
      <w:r>
        <w:t xml:space="preserve">Current data generated and held by the </w:t>
      </w:r>
      <w:proofErr w:type="gramStart"/>
      <w:r>
        <w:t>manufacturer</w:t>
      </w:r>
      <w:bookmarkEnd w:id="95"/>
      <w:bookmarkEnd w:id="96"/>
      <w:bookmarkEnd w:id="97"/>
      <w:bookmarkEnd w:id="98"/>
      <w:bookmarkEnd w:id="99"/>
      <w:proofErr w:type="gramEnd"/>
    </w:p>
    <w:p w14:paraId="4D0153B0" w14:textId="77777777" w:rsidR="00EC1EAC" w:rsidRDefault="00EC1EAC" w:rsidP="00EC1EAC">
      <w:r>
        <w:t>The following documents generated by [</w:t>
      </w:r>
      <w:r w:rsidRPr="00165BC4">
        <w:rPr>
          <w:color w:val="FF0000"/>
        </w:rPr>
        <w:t>Manufacturer Short Name</w:t>
      </w:r>
      <w:r>
        <w:t>] have been considered in the clinical evaluation plan:</w:t>
      </w:r>
    </w:p>
    <w:p w14:paraId="46F45ED4" w14:textId="77777777" w:rsidR="00EC1EAC" w:rsidRDefault="00EC1EAC" w:rsidP="00EC1EAC"/>
    <w:p w14:paraId="27E6C754" w14:textId="7EE7375B" w:rsidR="00EC1EAC" w:rsidRPr="00165BC4" w:rsidRDefault="00EC1EAC" w:rsidP="00EC1EAC">
      <w:pPr>
        <w:pStyle w:val="Caption"/>
        <w:spacing w:after="0"/>
        <w:rPr>
          <w:i w:val="0"/>
          <w:iCs w:val="0"/>
        </w:rPr>
      </w:pPr>
      <w:bookmarkStart w:id="100" w:name="_Toc38060101"/>
      <w:r w:rsidRPr="00165BC4">
        <w:rPr>
          <w:i w:val="0"/>
          <w:iCs w:val="0"/>
        </w:rPr>
        <w:t xml:space="preserve">Table </w:t>
      </w:r>
      <w:r w:rsidRPr="00165BC4">
        <w:rPr>
          <w:i w:val="0"/>
          <w:iCs w:val="0"/>
        </w:rPr>
        <w:fldChar w:fldCharType="begin"/>
      </w:r>
      <w:r w:rsidRPr="00165BC4">
        <w:rPr>
          <w:i w:val="0"/>
          <w:iCs w:val="0"/>
        </w:rPr>
        <w:instrText xml:space="preserve"> SEQ Table \* ARABIC </w:instrText>
      </w:r>
      <w:r w:rsidRPr="00165BC4">
        <w:rPr>
          <w:i w:val="0"/>
          <w:iCs w:val="0"/>
        </w:rPr>
        <w:fldChar w:fldCharType="separate"/>
      </w:r>
      <w:r w:rsidR="00B11A0E">
        <w:rPr>
          <w:i w:val="0"/>
          <w:iCs w:val="0"/>
          <w:noProof/>
        </w:rPr>
        <w:t>8</w:t>
      </w:r>
      <w:r w:rsidRPr="00165BC4">
        <w:rPr>
          <w:i w:val="0"/>
          <w:iCs w:val="0"/>
        </w:rPr>
        <w:fldChar w:fldCharType="end"/>
      </w:r>
      <w:r w:rsidRPr="00165BC4">
        <w:rPr>
          <w:i w:val="0"/>
          <w:iCs w:val="0"/>
          <w:lang w:val="fr-FR"/>
        </w:rPr>
        <w:t xml:space="preserve">: Documents of </w:t>
      </w:r>
      <w:proofErr w:type="spellStart"/>
      <w:r w:rsidRPr="00165BC4">
        <w:rPr>
          <w:i w:val="0"/>
          <w:iCs w:val="0"/>
          <w:lang w:val="fr-FR"/>
        </w:rPr>
        <w:t>reference</w:t>
      </w:r>
      <w:bookmarkEnd w:id="100"/>
      <w:proofErr w:type="spellEnd"/>
    </w:p>
    <w:tbl>
      <w:tblPr>
        <w:tblStyle w:val="TableGrid"/>
        <w:tblW w:w="0" w:type="auto"/>
        <w:tblLook w:val="04A0" w:firstRow="1" w:lastRow="0" w:firstColumn="1" w:lastColumn="0" w:noHBand="0" w:noVBand="1"/>
      </w:tblPr>
      <w:tblGrid>
        <w:gridCol w:w="3319"/>
        <w:gridCol w:w="2226"/>
        <w:gridCol w:w="4367"/>
      </w:tblGrid>
      <w:tr w:rsidR="00B4099A" w:rsidRPr="005B7CE1" w14:paraId="3C8685D6" w14:textId="77777777" w:rsidTr="00B43682">
        <w:trPr>
          <w:tblHeader/>
        </w:trPr>
        <w:tc>
          <w:tcPr>
            <w:tcW w:w="3369" w:type="dxa"/>
            <w:shd w:val="clear" w:color="auto" w:fill="4F81BD" w:themeFill="accent1"/>
          </w:tcPr>
          <w:p w14:paraId="6C74702F" w14:textId="77777777" w:rsidR="00B4099A" w:rsidRPr="005B7CE1" w:rsidRDefault="00B4099A" w:rsidP="00D25859">
            <w:pPr>
              <w:rPr>
                <w:b/>
                <w:bCs/>
                <w:color w:val="FFFFFF" w:themeColor="background1"/>
              </w:rPr>
            </w:pPr>
            <w:bookmarkStart w:id="101" w:name="_Hlk152351354"/>
            <w:r w:rsidRPr="005B7CE1">
              <w:rPr>
                <w:b/>
                <w:bCs/>
                <w:color w:val="FFFFFF" w:themeColor="background1"/>
              </w:rPr>
              <w:t>Documents</w:t>
            </w:r>
          </w:p>
        </w:tc>
        <w:tc>
          <w:tcPr>
            <w:tcW w:w="2268" w:type="dxa"/>
          </w:tcPr>
          <w:p w14:paraId="4A00BD4D" w14:textId="77777777" w:rsidR="00B4099A" w:rsidRPr="005B7CE1" w:rsidRDefault="00B4099A" w:rsidP="00D25859">
            <w:pPr>
              <w:rPr>
                <w:b/>
                <w:bCs/>
              </w:rPr>
            </w:pPr>
            <w:r w:rsidRPr="005B7CE1">
              <w:rPr>
                <w:b/>
                <w:bCs/>
              </w:rPr>
              <w:t>Document Number</w:t>
            </w:r>
          </w:p>
        </w:tc>
        <w:tc>
          <w:tcPr>
            <w:tcW w:w="4501" w:type="dxa"/>
          </w:tcPr>
          <w:p w14:paraId="196B180E" w14:textId="77777777" w:rsidR="00B4099A" w:rsidRPr="005B7CE1" w:rsidRDefault="00B4099A" w:rsidP="00D25859">
            <w:pPr>
              <w:rPr>
                <w:b/>
                <w:bCs/>
                <w:lang w:val="sv-SE"/>
              </w:rPr>
            </w:pPr>
            <w:r>
              <w:rPr>
                <w:b/>
                <w:bCs/>
                <w:lang w:val="sv-SE"/>
              </w:rPr>
              <w:t>Comments</w:t>
            </w:r>
          </w:p>
        </w:tc>
      </w:tr>
      <w:tr w:rsidR="00B4099A" w:rsidRPr="009B1D8C" w14:paraId="742AC588" w14:textId="77777777" w:rsidTr="00B43682">
        <w:tc>
          <w:tcPr>
            <w:tcW w:w="3369" w:type="dxa"/>
            <w:shd w:val="clear" w:color="auto" w:fill="4F81BD" w:themeFill="accent1"/>
          </w:tcPr>
          <w:p w14:paraId="0FC937CA" w14:textId="77777777" w:rsidR="00B4099A" w:rsidRPr="00165BC4" w:rsidRDefault="00B4099A" w:rsidP="00D25859">
            <w:pPr>
              <w:rPr>
                <w:color w:val="FFFFFF" w:themeColor="background1"/>
              </w:rPr>
            </w:pPr>
            <w:r>
              <w:rPr>
                <w:color w:val="FFFFFF" w:themeColor="background1"/>
              </w:rPr>
              <w:t>Instructions for use</w:t>
            </w:r>
          </w:p>
        </w:tc>
        <w:tc>
          <w:tcPr>
            <w:tcW w:w="2268" w:type="dxa"/>
          </w:tcPr>
          <w:p w14:paraId="356DFA14" w14:textId="77777777" w:rsidR="00B4099A" w:rsidRPr="005B7CE1" w:rsidRDefault="00B4099A" w:rsidP="00D25859">
            <w:pPr>
              <w:rPr>
                <w:color w:val="FF0000"/>
              </w:rPr>
            </w:pPr>
            <w:r w:rsidRPr="00165BC4">
              <w:rPr>
                <w:color w:val="FF0000"/>
              </w:rPr>
              <w:t>Doc + Rev</w:t>
            </w:r>
          </w:p>
        </w:tc>
        <w:tc>
          <w:tcPr>
            <w:tcW w:w="4501" w:type="dxa"/>
          </w:tcPr>
          <w:p w14:paraId="571FA5DC" w14:textId="1DB6E381" w:rsidR="00B4099A" w:rsidRPr="009B1D8C" w:rsidRDefault="00B4099A" w:rsidP="00D25859"/>
        </w:tc>
      </w:tr>
      <w:tr w:rsidR="00546734" w14:paraId="10FF4F72" w14:textId="77777777" w:rsidTr="00B43682">
        <w:tc>
          <w:tcPr>
            <w:tcW w:w="3369" w:type="dxa"/>
            <w:shd w:val="clear" w:color="auto" w:fill="4F81BD" w:themeFill="accent1"/>
          </w:tcPr>
          <w:p w14:paraId="27E8DFBA" w14:textId="77777777" w:rsidR="00546734" w:rsidRPr="00165BC4" w:rsidRDefault="00546734" w:rsidP="00546734">
            <w:pPr>
              <w:rPr>
                <w:color w:val="FFFFFF" w:themeColor="background1"/>
              </w:rPr>
            </w:pPr>
            <w:r>
              <w:rPr>
                <w:color w:val="FFFFFF" w:themeColor="background1"/>
              </w:rPr>
              <w:t>Risk management file</w:t>
            </w:r>
          </w:p>
        </w:tc>
        <w:tc>
          <w:tcPr>
            <w:tcW w:w="2268" w:type="dxa"/>
          </w:tcPr>
          <w:p w14:paraId="2BDBBD03" w14:textId="198636DF" w:rsidR="00546734" w:rsidRPr="00887B28" w:rsidRDefault="00887B28" w:rsidP="00546734">
            <w:r w:rsidRPr="00B43682">
              <w:t>-</w:t>
            </w:r>
          </w:p>
        </w:tc>
        <w:tc>
          <w:tcPr>
            <w:tcW w:w="4501" w:type="dxa"/>
          </w:tcPr>
          <w:p w14:paraId="27EED8C9" w14:textId="150FB6AD" w:rsidR="00546734" w:rsidRPr="00887B28" w:rsidRDefault="00887B28" w:rsidP="00546734">
            <w:r w:rsidRPr="00887B28">
              <w:t>-</w:t>
            </w:r>
          </w:p>
        </w:tc>
      </w:tr>
      <w:tr w:rsidR="009C22A0" w14:paraId="5512DB5F" w14:textId="77777777" w:rsidTr="00B43682">
        <w:tc>
          <w:tcPr>
            <w:tcW w:w="3369" w:type="dxa"/>
            <w:shd w:val="clear" w:color="auto" w:fill="4F81BD" w:themeFill="accent1"/>
          </w:tcPr>
          <w:p w14:paraId="29309684" w14:textId="6D46D1B2" w:rsidR="009C22A0" w:rsidRPr="00B43682" w:rsidRDefault="00E31E05" w:rsidP="00B43682">
            <w:pPr>
              <w:pStyle w:val="ListParagraph"/>
              <w:numPr>
                <w:ilvl w:val="0"/>
                <w:numId w:val="37"/>
              </w:numPr>
              <w:rPr>
                <w:color w:val="FFFFFF" w:themeColor="background1"/>
              </w:rPr>
            </w:pPr>
            <w:r>
              <w:rPr>
                <w:color w:val="FFFFFF" w:themeColor="background1"/>
              </w:rPr>
              <w:t>Risk management plan</w:t>
            </w:r>
          </w:p>
        </w:tc>
        <w:tc>
          <w:tcPr>
            <w:tcW w:w="2268" w:type="dxa"/>
          </w:tcPr>
          <w:p w14:paraId="480B039E" w14:textId="6D836C23" w:rsidR="009C22A0" w:rsidRPr="00165BC4" w:rsidRDefault="009C22A0" w:rsidP="009C22A0">
            <w:pPr>
              <w:rPr>
                <w:color w:val="FF0000"/>
              </w:rPr>
            </w:pPr>
            <w:r w:rsidRPr="00165BC4">
              <w:rPr>
                <w:color w:val="FF0000"/>
              </w:rPr>
              <w:t>Doc + Rev</w:t>
            </w:r>
          </w:p>
        </w:tc>
        <w:tc>
          <w:tcPr>
            <w:tcW w:w="4501" w:type="dxa"/>
          </w:tcPr>
          <w:p w14:paraId="6996B10B" w14:textId="77777777" w:rsidR="009C22A0" w:rsidRDefault="009C22A0" w:rsidP="009C22A0"/>
        </w:tc>
      </w:tr>
      <w:tr w:rsidR="009C22A0" w14:paraId="1AB0F095" w14:textId="77777777" w:rsidTr="00B43682">
        <w:tc>
          <w:tcPr>
            <w:tcW w:w="3369" w:type="dxa"/>
            <w:shd w:val="clear" w:color="auto" w:fill="4F81BD" w:themeFill="accent1"/>
          </w:tcPr>
          <w:p w14:paraId="0AF07363" w14:textId="2517AA5F" w:rsidR="009C22A0" w:rsidRPr="00B43682" w:rsidRDefault="00E31E05" w:rsidP="00B43682">
            <w:pPr>
              <w:pStyle w:val="ListParagraph"/>
              <w:numPr>
                <w:ilvl w:val="0"/>
                <w:numId w:val="37"/>
              </w:numPr>
              <w:rPr>
                <w:color w:val="FFFFFF" w:themeColor="background1"/>
              </w:rPr>
            </w:pPr>
            <w:r>
              <w:rPr>
                <w:color w:val="FFFFFF" w:themeColor="background1"/>
              </w:rPr>
              <w:t xml:space="preserve">Risk </w:t>
            </w:r>
            <w:proofErr w:type="spellStart"/>
            <w:r>
              <w:rPr>
                <w:color w:val="FFFFFF" w:themeColor="background1"/>
              </w:rPr>
              <w:t>analysis</w:t>
            </w:r>
            <w:proofErr w:type="spellEnd"/>
          </w:p>
        </w:tc>
        <w:tc>
          <w:tcPr>
            <w:tcW w:w="2268" w:type="dxa"/>
          </w:tcPr>
          <w:p w14:paraId="45874AF9" w14:textId="27E186F2" w:rsidR="009C22A0" w:rsidRPr="00165BC4" w:rsidRDefault="009C22A0" w:rsidP="009C22A0">
            <w:pPr>
              <w:rPr>
                <w:color w:val="FF0000"/>
              </w:rPr>
            </w:pPr>
            <w:r w:rsidRPr="00165BC4">
              <w:rPr>
                <w:color w:val="FF0000"/>
              </w:rPr>
              <w:t>Doc + Rev</w:t>
            </w:r>
          </w:p>
        </w:tc>
        <w:tc>
          <w:tcPr>
            <w:tcW w:w="4501" w:type="dxa"/>
          </w:tcPr>
          <w:p w14:paraId="7253FA29" w14:textId="77777777" w:rsidR="009C22A0" w:rsidRDefault="009C22A0" w:rsidP="009C22A0"/>
        </w:tc>
      </w:tr>
      <w:tr w:rsidR="009C22A0" w14:paraId="197AAD7A" w14:textId="77777777" w:rsidTr="00B43682">
        <w:tc>
          <w:tcPr>
            <w:tcW w:w="3369" w:type="dxa"/>
            <w:shd w:val="clear" w:color="auto" w:fill="4F81BD" w:themeFill="accent1"/>
          </w:tcPr>
          <w:p w14:paraId="410C4DB4" w14:textId="11C37322" w:rsidR="009C22A0" w:rsidRPr="00B43682" w:rsidRDefault="00E31E05" w:rsidP="00B43682">
            <w:pPr>
              <w:pStyle w:val="ListParagraph"/>
              <w:numPr>
                <w:ilvl w:val="0"/>
                <w:numId w:val="37"/>
              </w:numPr>
              <w:rPr>
                <w:color w:val="FFFFFF" w:themeColor="background1"/>
              </w:rPr>
            </w:pPr>
            <w:r>
              <w:rPr>
                <w:color w:val="FFFFFF" w:themeColor="background1"/>
              </w:rPr>
              <w:t>Risk management report</w:t>
            </w:r>
          </w:p>
        </w:tc>
        <w:tc>
          <w:tcPr>
            <w:tcW w:w="2268" w:type="dxa"/>
          </w:tcPr>
          <w:p w14:paraId="100DCA23" w14:textId="0984F790" w:rsidR="009C22A0" w:rsidRPr="00165BC4" w:rsidRDefault="009C22A0" w:rsidP="009C22A0">
            <w:pPr>
              <w:rPr>
                <w:color w:val="FF0000"/>
              </w:rPr>
            </w:pPr>
            <w:r w:rsidRPr="00165BC4">
              <w:rPr>
                <w:color w:val="FF0000"/>
              </w:rPr>
              <w:t>Doc + Rev</w:t>
            </w:r>
          </w:p>
        </w:tc>
        <w:tc>
          <w:tcPr>
            <w:tcW w:w="4501" w:type="dxa"/>
          </w:tcPr>
          <w:p w14:paraId="7C105430" w14:textId="77777777" w:rsidR="009C22A0" w:rsidRDefault="009C22A0" w:rsidP="009C22A0"/>
        </w:tc>
      </w:tr>
      <w:tr w:rsidR="006108A7" w14:paraId="35975037" w14:textId="77777777" w:rsidTr="00887B28">
        <w:tc>
          <w:tcPr>
            <w:tcW w:w="3369" w:type="dxa"/>
            <w:shd w:val="clear" w:color="auto" w:fill="4F81BD" w:themeFill="accent1"/>
          </w:tcPr>
          <w:p w14:paraId="236BC941" w14:textId="380D662C" w:rsidR="006108A7" w:rsidRPr="00B43682" w:rsidRDefault="006108A7" w:rsidP="00B43682">
            <w:pPr>
              <w:rPr>
                <w:color w:val="FFFFFF" w:themeColor="background1"/>
              </w:rPr>
            </w:pPr>
            <w:r>
              <w:rPr>
                <w:color w:val="FFFFFF" w:themeColor="background1"/>
              </w:rPr>
              <w:t>Clinical evaluation plan (CEP)</w:t>
            </w:r>
          </w:p>
        </w:tc>
        <w:tc>
          <w:tcPr>
            <w:tcW w:w="2268" w:type="dxa"/>
          </w:tcPr>
          <w:p w14:paraId="791478A2" w14:textId="25E4E8D9" w:rsidR="006108A7" w:rsidRPr="00165BC4" w:rsidRDefault="006108A7" w:rsidP="006108A7">
            <w:pPr>
              <w:rPr>
                <w:color w:val="FF0000"/>
              </w:rPr>
            </w:pPr>
            <w:r w:rsidRPr="00165BC4">
              <w:rPr>
                <w:color w:val="FF0000"/>
              </w:rPr>
              <w:t>Doc + Rev</w:t>
            </w:r>
          </w:p>
        </w:tc>
        <w:tc>
          <w:tcPr>
            <w:tcW w:w="4501" w:type="dxa"/>
          </w:tcPr>
          <w:p w14:paraId="2164DDA2" w14:textId="77777777" w:rsidR="006108A7" w:rsidRDefault="006108A7" w:rsidP="006108A7"/>
        </w:tc>
      </w:tr>
      <w:tr w:rsidR="006108A7" w14:paraId="6490BFBC" w14:textId="77777777" w:rsidTr="00B43682">
        <w:tc>
          <w:tcPr>
            <w:tcW w:w="3369" w:type="dxa"/>
            <w:shd w:val="clear" w:color="auto" w:fill="4F81BD" w:themeFill="accent1"/>
          </w:tcPr>
          <w:p w14:paraId="2D977346" w14:textId="77777777" w:rsidR="006108A7" w:rsidRDefault="006108A7" w:rsidP="006108A7">
            <w:pPr>
              <w:rPr>
                <w:color w:val="FFFFFF" w:themeColor="background1"/>
              </w:rPr>
            </w:pPr>
            <w:r>
              <w:rPr>
                <w:color w:val="FFFFFF" w:themeColor="background1"/>
              </w:rPr>
              <w:t>PMCF Plan</w:t>
            </w:r>
          </w:p>
        </w:tc>
        <w:tc>
          <w:tcPr>
            <w:tcW w:w="2268" w:type="dxa"/>
          </w:tcPr>
          <w:p w14:paraId="262E1A60" w14:textId="0CF4BC22" w:rsidR="006108A7" w:rsidRDefault="006108A7" w:rsidP="006108A7">
            <w:r w:rsidRPr="00165BC4">
              <w:rPr>
                <w:color w:val="FF0000"/>
              </w:rPr>
              <w:t>Doc + Rev</w:t>
            </w:r>
          </w:p>
        </w:tc>
        <w:tc>
          <w:tcPr>
            <w:tcW w:w="4501" w:type="dxa"/>
          </w:tcPr>
          <w:p w14:paraId="51B69576" w14:textId="2936A94E" w:rsidR="006108A7" w:rsidRDefault="006108A7" w:rsidP="006108A7"/>
        </w:tc>
      </w:tr>
      <w:tr w:rsidR="006108A7" w14:paraId="148E04F4" w14:textId="77777777" w:rsidTr="00B43682">
        <w:tc>
          <w:tcPr>
            <w:tcW w:w="3369" w:type="dxa"/>
            <w:shd w:val="clear" w:color="auto" w:fill="4F81BD" w:themeFill="accent1"/>
          </w:tcPr>
          <w:p w14:paraId="20187068" w14:textId="77777777" w:rsidR="006108A7" w:rsidRPr="00165BC4" w:rsidRDefault="006108A7" w:rsidP="006108A7">
            <w:pPr>
              <w:rPr>
                <w:color w:val="FFFFFF" w:themeColor="background1"/>
              </w:rPr>
            </w:pPr>
            <w:r>
              <w:rPr>
                <w:color w:val="FFFFFF" w:themeColor="background1"/>
              </w:rPr>
              <w:t>PMCF Evaluation Report</w:t>
            </w:r>
          </w:p>
        </w:tc>
        <w:tc>
          <w:tcPr>
            <w:tcW w:w="2268" w:type="dxa"/>
          </w:tcPr>
          <w:p w14:paraId="649D08D7" w14:textId="05AEDB0A" w:rsidR="006108A7" w:rsidRDefault="006108A7" w:rsidP="006108A7">
            <w:r w:rsidRPr="00165BC4">
              <w:rPr>
                <w:color w:val="FF0000"/>
              </w:rPr>
              <w:t>Doc + Rev</w:t>
            </w:r>
          </w:p>
        </w:tc>
        <w:tc>
          <w:tcPr>
            <w:tcW w:w="4501" w:type="dxa"/>
          </w:tcPr>
          <w:p w14:paraId="77690FBF" w14:textId="3109EA15" w:rsidR="006108A7" w:rsidRDefault="006108A7" w:rsidP="006108A7"/>
        </w:tc>
      </w:tr>
      <w:tr w:rsidR="006108A7" w14:paraId="251F7006" w14:textId="77777777" w:rsidTr="00B43682">
        <w:tc>
          <w:tcPr>
            <w:tcW w:w="3369" w:type="dxa"/>
            <w:shd w:val="clear" w:color="auto" w:fill="4F81BD" w:themeFill="accent1"/>
          </w:tcPr>
          <w:p w14:paraId="2760D424" w14:textId="77777777" w:rsidR="006108A7" w:rsidRDefault="006108A7" w:rsidP="006108A7">
            <w:pPr>
              <w:rPr>
                <w:color w:val="FFFFFF" w:themeColor="background1"/>
              </w:rPr>
            </w:pPr>
            <w:r>
              <w:rPr>
                <w:color w:val="FFFFFF" w:themeColor="background1"/>
              </w:rPr>
              <w:t>PMS Plan</w:t>
            </w:r>
          </w:p>
        </w:tc>
        <w:tc>
          <w:tcPr>
            <w:tcW w:w="2268" w:type="dxa"/>
          </w:tcPr>
          <w:p w14:paraId="48B73834" w14:textId="4A822C54" w:rsidR="006108A7" w:rsidRDefault="006108A7" w:rsidP="006108A7">
            <w:r w:rsidRPr="00165BC4">
              <w:rPr>
                <w:color w:val="FF0000"/>
              </w:rPr>
              <w:t>Doc + Rev</w:t>
            </w:r>
          </w:p>
        </w:tc>
        <w:tc>
          <w:tcPr>
            <w:tcW w:w="4501" w:type="dxa"/>
          </w:tcPr>
          <w:p w14:paraId="37F3F58A" w14:textId="6465EBD0" w:rsidR="006108A7" w:rsidRDefault="006108A7" w:rsidP="006108A7"/>
        </w:tc>
      </w:tr>
      <w:tr w:rsidR="006108A7" w14:paraId="73972B1B" w14:textId="77777777" w:rsidTr="00B43682">
        <w:tc>
          <w:tcPr>
            <w:tcW w:w="3369" w:type="dxa"/>
            <w:shd w:val="clear" w:color="auto" w:fill="4F81BD" w:themeFill="accent1"/>
          </w:tcPr>
          <w:p w14:paraId="42195532" w14:textId="77777777" w:rsidR="006108A7" w:rsidRPr="00165BC4" w:rsidRDefault="006108A7" w:rsidP="006108A7">
            <w:pPr>
              <w:rPr>
                <w:color w:val="FFFFFF" w:themeColor="background1"/>
              </w:rPr>
            </w:pPr>
            <w:r>
              <w:rPr>
                <w:color w:val="FFFFFF" w:themeColor="background1"/>
              </w:rPr>
              <w:t>PSUR/PMS report</w:t>
            </w:r>
          </w:p>
        </w:tc>
        <w:tc>
          <w:tcPr>
            <w:tcW w:w="2268" w:type="dxa"/>
          </w:tcPr>
          <w:p w14:paraId="60E62FC9" w14:textId="4E5D0CC9" w:rsidR="006108A7" w:rsidRDefault="006108A7" w:rsidP="006108A7">
            <w:r w:rsidRPr="00165BC4">
              <w:rPr>
                <w:color w:val="FF0000"/>
              </w:rPr>
              <w:t>Doc + Rev</w:t>
            </w:r>
          </w:p>
        </w:tc>
        <w:tc>
          <w:tcPr>
            <w:tcW w:w="4501" w:type="dxa"/>
          </w:tcPr>
          <w:p w14:paraId="79C41CF0" w14:textId="35146FA4" w:rsidR="006108A7" w:rsidRDefault="006108A7" w:rsidP="006108A7"/>
        </w:tc>
      </w:tr>
      <w:tr w:rsidR="006108A7" w14:paraId="726AB069" w14:textId="77777777" w:rsidTr="00887B28">
        <w:tc>
          <w:tcPr>
            <w:tcW w:w="3369" w:type="dxa"/>
            <w:shd w:val="clear" w:color="auto" w:fill="4F81BD" w:themeFill="accent1"/>
          </w:tcPr>
          <w:p w14:paraId="4FE9C230" w14:textId="262067C7" w:rsidR="006108A7" w:rsidRDefault="006108A7" w:rsidP="006108A7">
            <w:pPr>
              <w:rPr>
                <w:color w:val="FFFFFF" w:themeColor="background1"/>
              </w:rPr>
            </w:pPr>
            <w:r>
              <w:rPr>
                <w:color w:val="FFFFFF" w:themeColor="background1"/>
              </w:rPr>
              <w:t>Technical Documentation (TD)</w:t>
            </w:r>
          </w:p>
        </w:tc>
        <w:tc>
          <w:tcPr>
            <w:tcW w:w="2268" w:type="dxa"/>
          </w:tcPr>
          <w:p w14:paraId="55CB814E" w14:textId="4C12BAA2" w:rsidR="006108A7" w:rsidRPr="00165BC4" w:rsidRDefault="006108A7" w:rsidP="006108A7">
            <w:pPr>
              <w:rPr>
                <w:color w:val="FF0000"/>
              </w:rPr>
            </w:pPr>
            <w:r w:rsidRPr="00165BC4">
              <w:rPr>
                <w:color w:val="FF0000"/>
              </w:rPr>
              <w:t>Doc + Rev</w:t>
            </w:r>
          </w:p>
        </w:tc>
        <w:tc>
          <w:tcPr>
            <w:tcW w:w="4501" w:type="dxa"/>
          </w:tcPr>
          <w:p w14:paraId="7B2C6D51" w14:textId="77777777" w:rsidR="006108A7" w:rsidRDefault="006108A7" w:rsidP="006108A7"/>
        </w:tc>
      </w:tr>
      <w:tr w:rsidR="006108A7" w14:paraId="6C0B20A4" w14:textId="77777777" w:rsidTr="00B43682">
        <w:tc>
          <w:tcPr>
            <w:tcW w:w="3369" w:type="dxa"/>
            <w:shd w:val="clear" w:color="auto" w:fill="4F81BD" w:themeFill="accent1"/>
          </w:tcPr>
          <w:p w14:paraId="095D97D5" w14:textId="77777777" w:rsidR="006108A7" w:rsidRPr="00165BC4" w:rsidRDefault="006108A7" w:rsidP="006108A7">
            <w:pPr>
              <w:rPr>
                <w:color w:val="FFFFFF" w:themeColor="background1"/>
              </w:rPr>
            </w:pPr>
            <w:r>
              <w:rPr>
                <w:color w:val="FFFFFF" w:themeColor="background1"/>
              </w:rPr>
              <w:t>Summary of safety and clinical performance (SSCP)</w:t>
            </w:r>
          </w:p>
        </w:tc>
        <w:tc>
          <w:tcPr>
            <w:tcW w:w="2268" w:type="dxa"/>
          </w:tcPr>
          <w:p w14:paraId="669684F1" w14:textId="421B7BF8" w:rsidR="006108A7" w:rsidRDefault="006108A7" w:rsidP="006108A7">
            <w:r w:rsidRPr="00165BC4">
              <w:rPr>
                <w:color w:val="FF0000"/>
              </w:rPr>
              <w:t>Doc + Rev</w:t>
            </w:r>
          </w:p>
        </w:tc>
        <w:tc>
          <w:tcPr>
            <w:tcW w:w="4501" w:type="dxa"/>
          </w:tcPr>
          <w:p w14:paraId="37770517" w14:textId="6C0BC1B0" w:rsidR="006108A7" w:rsidRDefault="006108A7" w:rsidP="006108A7"/>
        </w:tc>
      </w:tr>
      <w:tr w:rsidR="006108A7" w14:paraId="6A287540" w14:textId="77777777" w:rsidTr="00887B28">
        <w:tc>
          <w:tcPr>
            <w:tcW w:w="3369" w:type="dxa"/>
            <w:shd w:val="clear" w:color="auto" w:fill="4F81BD" w:themeFill="accent1"/>
          </w:tcPr>
          <w:p w14:paraId="0FCA4C29" w14:textId="68B7E112" w:rsidR="006108A7" w:rsidRDefault="006108A7" w:rsidP="006108A7">
            <w:pPr>
              <w:rPr>
                <w:color w:val="FFFFFF" w:themeColor="background1"/>
              </w:rPr>
            </w:pPr>
            <w:r w:rsidRPr="006108A7">
              <w:rPr>
                <w:color w:val="FFFFFF" w:themeColor="background1"/>
              </w:rPr>
              <w:lastRenderedPageBreak/>
              <w:t>Expert panel consultation reference</w:t>
            </w:r>
          </w:p>
        </w:tc>
        <w:tc>
          <w:tcPr>
            <w:tcW w:w="2268" w:type="dxa"/>
          </w:tcPr>
          <w:p w14:paraId="5ED8847B" w14:textId="343ED84A" w:rsidR="006108A7" w:rsidRPr="00165BC4" w:rsidRDefault="006108A7" w:rsidP="006108A7">
            <w:pPr>
              <w:rPr>
                <w:color w:val="FF0000"/>
              </w:rPr>
            </w:pPr>
            <w:r w:rsidRPr="00165BC4">
              <w:rPr>
                <w:color w:val="FF0000"/>
              </w:rPr>
              <w:t>Doc + Rev</w:t>
            </w:r>
          </w:p>
        </w:tc>
        <w:tc>
          <w:tcPr>
            <w:tcW w:w="4501" w:type="dxa"/>
          </w:tcPr>
          <w:p w14:paraId="335F4D62" w14:textId="77777777" w:rsidR="006108A7" w:rsidRDefault="006108A7" w:rsidP="006108A7"/>
        </w:tc>
      </w:tr>
      <w:bookmarkEnd w:id="101"/>
    </w:tbl>
    <w:p w14:paraId="01F012E4" w14:textId="77777777" w:rsidR="00B4099A" w:rsidRDefault="00B4099A" w:rsidP="00B4099A"/>
    <w:p w14:paraId="72116A19" w14:textId="7EF787FF" w:rsidR="00B4099A" w:rsidRPr="00165BC4" w:rsidRDefault="00B4099A" w:rsidP="00B4099A">
      <w:r>
        <w:t>The documents are available in the [</w:t>
      </w:r>
      <w:r w:rsidRPr="00165BC4">
        <w:rPr>
          <w:color w:val="FF0000"/>
        </w:rPr>
        <w:t>Manufacturer Short Name</w:t>
      </w:r>
      <w:r>
        <w:t xml:space="preserve">]’s QMS and available </w:t>
      </w:r>
      <w:r w:rsidR="00A1381F">
        <w:t>on</w:t>
      </w:r>
      <w:r>
        <w:t xml:space="preserve"> request.</w:t>
      </w:r>
    </w:p>
    <w:p w14:paraId="212046E9" w14:textId="77777777" w:rsidR="00B4099A" w:rsidRDefault="00B4099A" w:rsidP="00B4099A"/>
    <w:p w14:paraId="46BC00E4" w14:textId="2121EF14" w:rsidR="00EC1EAC" w:rsidRDefault="0005243A" w:rsidP="00BC1FA3">
      <w:pPr>
        <w:pStyle w:val="Heading1"/>
      </w:pPr>
      <w:bookmarkStart w:id="102" w:name="_Toc150335074"/>
      <w:bookmarkStart w:id="103" w:name="_Toc150445235"/>
      <w:bookmarkStart w:id="104" w:name="_Toc151041675"/>
      <w:bookmarkStart w:id="105" w:name="_Toc169612413"/>
      <w:r>
        <w:t>S</w:t>
      </w:r>
      <w:r w:rsidR="00BC1FA3">
        <w:t>tate of the art</w:t>
      </w:r>
      <w:bookmarkEnd w:id="102"/>
      <w:bookmarkEnd w:id="103"/>
      <w:bookmarkEnd w:id="104"/>
      <w:bookmarkEnd w:id="105"/>
    </w:p>
    <w:p w14:paraId="6754C591" w14:textId="77777777" w:rsidR="002A41B8" w:rsidRDefault="002A41B8" w:rsidP="002A41B8">
      <w:pPr>
        <w:pStyle w:val="Heading2"/>
      </w:pPr>
      <w:bookmarkStart w:id="106" w:name="_Toc150335075"/>
      <w:bookmarkStart w:id="107" w:name="_Toc150445236"/>
      <w:bookmarkStart w:id="108" w:name="_Toc151041676"/>
      <w:bookmarkStart w:id="109" w:name="_Toc169612414"/>
      <w:r>
        <w:t>State of the art search strategy</w:t>
      </w:r>
      <w:bookmarkEnd w:id="106"/>
      <w:bookmarkEnd w:id="107"/>
      <w:bookmarkEnd w:id="108"/>
      <w:bookmarkEnd w:id="109"/>
    </w:p>
    <w:p w14:paraId="633962C0" w14:textId="5DF513B0" w:rsidR="0039691C" w:rsidRPr="00A57E0E" w:rsidRDefault="0039691C" w:rsidP="002A41B8">
      <w:r w:rsidRPr="00A57E0E">
        <w:rPr>
          <w:highlight w:val="yellow"/>
        </w:rPr>
        <w:t xml:space="preserve">For </w:t>
      </w:r>
      <w:r w:rsidR="0004797D" w:rsidRPr="00A57E0E">
        <w:rPr>
          <w:highlight w:val="yellow"/>
        </w:rPr>
        <w:t xml:space="preserve">the </w:t>
      </w:r>
      <w:r w:rsidRPr="00A57E0E">
        <w:rPr>
          <w:highlight w:val="yellow"/>
        </w:rPr>
        <w:t>first CEP</w:t>
      </w:r>
    </w:p>
    <w:p w14:paraId="3A2C42D0" w14:textId="17572EE7" w:rsidR="002A41B8" w:rsidRDefault="001B379E" w:rsidP="002A41B8">
      <w:r>
        <w:t xml:space="preserve">As part of this </w:t>
      </w:r>
      <w:r w:rsidR="001D57E9">
        <w:t>CEP</w:t>
      </w:r>
      <w:r>
        <w:t xml:space="preserve">, </w:t>
      </w:r>
      <w:r w:rsidR="003E12FD">
        <w:t xml:space="preserve">a literature search strategy has been </w:t>
      </w:r>
      <w:r w:rsidR="0007304A">
        <w:t>carried out</w:t>
      </w:r>
      <w:r w:rsidR="003E12FD">
        <w:t xml:space="preserve"> to establish the</w:t>
      </w:r>
      <w:r w:rsidR="0007304A">
        <w:t xml:space="preserve"> current state of the art</w:t>
      </w:r>
      <w:r w:rsidR="00AE619F">
        <w:t xml:space="preserve"> (</w:t>
      </w:r>
      <w:proofErr w:type="spellStart"/>
      <w:r w:rsidR="00AE619F">
        <w:t>SoA</w:t>
      </w:r>
      <w:proofErr w:type="spellEnd"/>
      <w:r w:rsidR="00AE619F">
        <w:t>)</w:t>
      </w:r>
      <w:r w:rsidR="001A4C79">
        <w:t xml:space="preserve"> of the medical condition</w:t>
      </w:r>
      <w:r w:rsidR="00A619DF" w:rsidRPr="00A619DF">
        <w:rPr>
          <w:color w:val="FF0000"/>
        </w:rPr>
        <w:t>s</w:t>
      </w:r>
      <w:r w:rsidR="001A4C79">
        <w:t xml:space="preserve"> for which [</w:t>
      </w:r>
      <w:r w:rsidR="001A4C79" w:rsidRPr="00812527">
        <w:rPr>
          <w:color w:val="FF0000"/>
        </w:rPr>
        <w:t>device short name</w:t>
      </w:r>
      <w:r w:rsidR="001A4C79">
        <w:t>]</w:t>
      </w:r>
      <w:r w:rsidR="0007304A">
        <w:t xml:space="preserve"> </w:t>
      </w:r>
      <w:r w:rsidR="001A4C79">
        <w:t>is intended to be used.</w:t>
      </w:r>
      <w:r w:rsidR="003E12FD">
        <w:t xml:space="preserve"> </w:t>
      </w:r>
      <w:r w:rsidR="00812527">
        <w:t xml:space="preserve">The </w:t>
      </w:r>
      <w:r w:rsidR="00E7137E">
        <w:t xml:space="preserve">strategy has been </w:t>
      </w:r>
      <w:r w:rsidR="00FD6DF8">
        <w:t>defined</w:t>
      </w:r>
      <w:r w:rsidR="00E7137E">
        <w:t xml:space="preserve"> in the </w:t>
      </w:r>
      <w:r w:rsidR="00050578">
        <w:t>clinical data search protocol [</w:t>
      </w:r>
      <w:proofErr w:type="spellStart"/>
      <w:r w:rsidR="00050578" w:rsidRPr="00050578">
        <w:rPr>
          <w:color w:val="FF0000"/>
        </w:rPr>
        <w:t>Doc+Rev</w:t>
      </w:r>
      <w:proofErr w:type="spellEnd"/>
      <w:r w:rsidR="00050578">
        <w:t>]</w:t>
      </w:r>
      <w:r w:rsidR="00E7137E">
        <w:t xml:space="preserve"> </w:t>
      </w:r>
      <w:r w:rsidR="00050578">
        <w:t xml:space="preserve">and </w:t>
      </w:r>
      <w:r w:rsidR="00753112">
        <w:t>implemented in the literature search report</w:t>
      </w:r>
      <w:r w:rsidR="00AE619F">
        <w:t xml:space="preserve">s for </w:t>
      </w:r>
      <w:proofErr w:type="spellStart"/>
      <w:r w:rsidR="00AE619F">
        <w:t>SoA</w:t>
      </w:r>
      <w:proofErr w:type="spellEnd"/>
      <w:r w:rsidR="00EB0A53">
        <w:t>,</w:t>
      </w:r>
      <w:r w:rsidR="00753112">
        <w:t xml:space="preserve"> [</w:t>
      </w:r>
      <w:proofErr w:type="spellStart"/>
      <w:r w:rsidR="00753112" w:rsidRPr="00050578">
        <w:rPr>
          <w:color w:val="FF0000"/>
        </w:rPr>
        <w:t>Doc+Rev</w:t>
      </w:r>
      <w:proofErr w:type="spellEnd"/>
      <w:r w:rsidR="00753112">
        <w:t>]</w:t>
      </w:r>
      <w:r w:rsidR="00EB0A53">
        <w:t>,</w:t>
      </w:r>
      <w:r w:rsidR="00AE619F">
        <w:t xml:space="preserve"> and </w:t>
      </w:r>
      <w:r w:rsidR="00DD2195">
        <w:t xml:space="preserve">for </w:t>
      </w:r>
      <w:r w:rsidR="00AE619F">
        <w:t>safety and performance (S&amp;P) acceptance criteria (AC)</w:t>
      </w:r>
      <w:r w:rsidR="00F84274">
        <w:t>,</w:t>
      </w:r>
      <w:r w:rsidR="00072180">
        <w:t xml:space="preserve"> [</w:t>
      </w:r>
      <w:proofErr w:type="spellStart"/>
      <w:r w:rsidR="00072180" w:rsidRPr="00050578">
        <w:rPr>
          <w:color w:val="FF0000"/>
        </w:rPr>
        <w:t>Doc+Rev</w:t>
      </w:r>
      <w:proofErr w:type="spellEnd"/>
      <w:r w:rsidR="00072180">
        <w:t>]</w:t>
      </w:r>
      <w:r w:rsidR="00690707">
        <w:t>,</w:t>
      </w:r>
      <w:r w:rsidR="0022675E">
        <w:t xml:space="preserve"> respectively in </w:t>
      </w:r>
      <w:r w:rsidR="00746B11">
        <w:fldChar w:fldCharType="begin"/>
      </w:r>
      <w:r w:rsidR="00746B11">
        <w:instrText xml:space="preserve"> REF _Ref150273416 \h </w:instrText>
      </w:r>
      <w:r w:rsidR="00746B11">
        <w:fldChar w:fldCharType="separate"/>
      </w:r>
      <w:r w:rsidR="00B11A0E">
        <w:t>Appendix II – Clinical data search protocol</w:t>
      </w:r>
      <w:r w:rsidR="00746B11">
        <w:fldChar w:fldCharType="end"/>
      </w:r>
      <w:r w:rsidR="00746B11">
        <w:t xml:space="preserve">, </w:t>
      </w:r>
      <w:r w:rsidR="00746B11">
        <w:fldChar w:fldCharType="begin"/>
      </w:r>
      <w:r w:rsidR="00746B11">
        <w:instrText xml:space="preserve"> REF _Ref150273464 \h </w:instrText>
      </w:r>
      <w:r w:rsidR="00746B11">
        <w:fldChar w:fldCharType="separate"/>
      </w:r>
      <w:r w:rsidR="00B11A0E">
        <w:t xml:space="preserve">Appendix III – Literature search report for </w:t>
      </w:r>
      <w:proofErr w:type="spellStart"/>
      <w:r w:rsidR="00B11A0E">
        <w:t>SoA</w:t>
      </w:r>
      <w:proofErr w:type="spellEnd"/>
      <w:r w:rsidR="00746B11">
        <w:fldChar w:fldCharType="end"/>
      </w:r>
      <w:r w:rsidR="00746B11">
        <w:t xml:space="preserve"> and </w:t>
      </w:r>
      <w:r w:rsidR="00746B11">
        <w:fldChar w:fldCharType="begin"/>
      </w:r>
      <w:r w:rsidR="00746B11">
        <w:instrText xml:space="preserve"> REF _Ref150273473 \h </w:instrText>
      </w:r>
      <w:r w:rsidR="00746B11">
        <w:fldChar w:fldCharType="separate"/>
      </w:r>
      <w:r w:rsidR="00B11A0E">
        <w:t>Appendix IV – Literature search report for AC</w:t>
      </w:r>
      <w:r w:rsidR="00746B11">
        <w:fldChar w:fldCharType="end"/>
      </w:r>
      <w:r w:rsidR="0022675E">
        <w:t>.</w:t>
      </w:r>
    </w:p>
    <w:p w14:paraId="206F360C" w14:textId="77777777" w:rsidR="004D0CCE" w:rsidRDefault="004D0CCE" w:rsidP="002A41B8"/>
    <w:p w14:paraId="1111B64D" w14:textId="22C05A62" w:rsidR="00723F56" w:rsidRDefault="00186910" w:rsidP="002A41B8">
      <w:r>
        <w:t>The</w:t>
      </w:r>
      <w:r w:rsidR="009473C3">
        <w:t xml:space="preserve"> </w:t>
      </w:r>
      <w:r w:rsidR="00457E82">
        <w:t xml:space="preserve">clinical evaluation is </w:t>
      </w:r>
      <w:r>
        <w:t>defined</w:t>
      </w:r>
      <w:r w:rsidR="00457E82">
        <w:t xml:space="preserve"> based on a</w:t>
      </w:r>
      <w:r>
        <w:t xml:space="preserve"> </w:t>
      </w:r>
      <w:r w:rsidR="005C1FF4" w:rsidRPr="005C1FF4">
        <w:t>methodologically sound procedure</w:t>
      </w:r>
      <w:r w:rsidR="00C86960">
        <w:t xml:space="preserve"> </w:t>
      </w:r>
      <w:r w:rsidR="00457E82">
        <w:t>that</w:t>
      </w:r>
      <w:r w:rsidR="00993BC9">
        <w:t xml:space="preserve"> also</w:t>
      </w:r>
      <w:r w:rsidR="005E54E6">
        <w:t xml:space="preserve"> </w:t>
      </w:r>
      <w:r>
        <w:t xml:space="preserve">aims at providing a </w:t>
      </w:r>
      <w:r w:rsidRPr="00186910">
        <w:t>list</w:t>
      </w:r>
      <w:r>
        <w:t xml:space="preserve"> of parameters</w:t>
      </w:r>
      <w:r w:rsidRPr="00186910">
        <w:t xml:space="preserve"> and specification</w:t>
      </w:r>
      <w:r w:rsidR="000141F9">
        <w:t>s</w:t>
      </w:r>
      <w:r w:rsidRPr="00186910">
        <w:t xml:space="preserve"> to determine, based on the state of the art, the acceptability of the benefit-risk </w:t>
      </w:r>
      <w:r w:rsidR="00396895">
        <w:t>pro</w:t>
      </w:r>
      <w:r w:rsidR="00A36D50">
        <w:t>file</w:t>
      </w:r>
      <w:r w:rsidRPr="00186910">
        <w:t xml:space="preserve"> for </w:t>
      </w:r>
      <w:r w:rsidR="003B2F2A">
        <w:t>[</w:t>
      </w:r>
      <w:r w:rsidR="003B2F2A" w:rsidRPr="00812527">
        <w:rPr>
          <w:color w:val="FF0000"/>
        </w:rPr>
        <w:t>device short name</w:t>
      </w:r>
      <w:r w:rsidR="003B2F2A">
        <w:t>].</w:t>
      </w:r>
      <w:r w:rsidR="003B1E3F">
        <w:t xml:space="preserve"> </w:t>
      </w:r>
      <w:r w:rsidR="00723F56">
        <w:t xml:space="preserve">As a result, </w:t>
      </w:r>
      <w:r w:rsidR="00723F56" w:rsidRPr="00261AA8">
        <w:rPr>
          <w:b/>
          <w:bCs/>
        </w:rPr>
        <w:t xml:space="preserve">Section </w:t>
      </w:r>
      <w:r w:rsidR="00723F56" w:rsidRPr="00261AA8">
        <w:rPr>
          <w:b/>
          <w:bCs/>
        </w:rPr>
        <w:fldChar w:fldCharType="begin"/>
      </w:r>
      <w:r w:rsidR="00723F56" w:rsidRPr="00261AA8">
        <w:rPr>
          <w:b/>
          <w:bCs/>
        </w:rPr>
        <w:instrText xml:space="preserve"> REF _Ref150195851 \r \h </w:instrText>
      </w:r>
      <w:r w:rsidR="00723F56">
        <w:rPr>
          <w:b/>
          <w:bCs/>
        </w:rPr>
        <w:instrText xml:space="preserve"> \* MERGEFORMAT </w:instrText>
      </w:r>
      <w:r w:rsidR="00723F56" w:rsidRPr="00261AA8">
        <w:rPr>
          <w:b/>
          <w:bCs/>
        </w:rPr>
      </w:r>
      <w:r w:rsidR="00723F56" w:rsidRPr="00261AA8">
        <w:rPr>
          <w:b/>
          <w:bCs/>
        </w:rPr>
        <w:fldChar w:fldCharType="separate"/>
      </w:r>
      <w:r w:rsidR="00B11A0E">
        <w:rPr>
          <w:b/>
          <w:bCs/>
        </w:rPr>
        <w:t>2.2</w:t>
      </w:r>
      <w:r w:rsidR="00723F56" w:rsidRPr="00261AA8">
        <w:rPr>
          <w:b/>
          <w:bCs/>
        </w:rPr>
        <w:fldChar w:fldCharType="end"/>
      </w:r>
      <w:r w:rsidR="00723F56" w:rsidRPr="00F35E7B">
        <w:t xml:space="preserve"> summarize</w:t>
      </w:r>
      <w:r w:rsidR="00F35E7B">
        <w:t xml:space="preserve">s the </w:t>
      </w:r>
      <w:r w:rsidR="00D72A65">
        <w:t xml:space="preserve">key information from the </w:t>
      </w:r>
      <w:r w:rsidR="00F35E7B">
        <w:t>state of the art of medical condition</w:t>
      </w:r>
      <w:r w:rsidR="00D72A65">
        <w:t>s</w:t>
      </w:r>
      <w:r w:rsidR="00723F56" w:rsidRPr="00F35E7B">
        <w:t xml:space="preserve"> </w:t>
      </w:r>
      <w:r w:rsidR="00F35E7B">
        <w:t>for which [</w:t>
      </w:r>
      <w:r w:rsidR="00F35E7B" w:rsidRPr="00812527">
        <w:rPr>
          <w:color w:val="FF0000"/>
        </w:rPr>
        <w:t>device short name</w:t>
      </w:r>
      <w:r w:rsidR="00F35E7B">
        <w:t>] is intended to be used</w:t>
      </w:r>
      <w:r w:rsidR="007D0BDA">
        <w:t xml:space="preserve"> and </w:t>
      </w:r>
      <w:r w:rsidR="007D0BDA" w:rsidRPr="002F441B">
        <w:rPr>
          <w:b/>
          <w:bCs/>
        </w:rPr>
        <w:t xml:space="preserve">Section </w:t>
      </w:r>
      <w:r w:rsidR="0060337A">
        <w:rPr>
          <w:b/>
          <w:bCs/>
        </w:rPr>
        <w:fldChar w:fldCharType="begin"/>
      </w:r>
      <w:r w:rsidR="0060337A">
        <w:rPr>
          <w:b/>
          <w:bCs/>
        </w:rPr>
        <w:instrText xml:space="preserve"> REF _Ref150260149 \r \h </w:instrText>
      </w:r>
      <w:r w:rsidR="0060337A">
        <w:rPr>
          <w:b/>
          <w:bCs/>
        </w:rPr>
      </w:r>
      <w:r w:rsidR="0060337A">
        <w:rPr>
          <w:b/>
          <w:bCs/>
        </w:rPr>
        <w:fldChar w:fldCharType="separate"/>
      </w:r>
      <w:r w:rsidR="00B11A0E">
        <w:rPr>
          <w:b/>
          <w:bCs/>
        </w:rPr>
        <w:t>2.5</w:t>
      </w:r>
      <w:r w:rsidR="0060337A">
        <w:rPr>
          <w:b/>
          <w:bCs/>
        </w:rPr>
        <w:fldChar w:fldCharType="end"/>
      </w:r>
      <w:r w:rsidR="007D0BDA">
        <w:rPr>
          <w:b/>
          <w:bCs/>
        </w:rPr>
        <w:t xml:space="preserve"> </w:t>
      </w:r>
      <w:r w:rsidR="007D0BDA" w:rsidRPr="007D0BDA">
        <w:t>lists</w:t>
      </w:r>
      <w:r w:rsidR="007D0BDA">
        <w:t xml:space="preserve"> the clinical benefits, performance and safety </w:t>
      </w:r>
      <w:r w:rsidR="00AA0635">
        <w:t xml:space="preserve">outcome </w:t>
      </w:r>
      <w:r w:rsidR="007D0BDA">
        <w:t>parameters and specifications</w:t>
      </w:r>
      <w:r w:rsidR="00A9307E">
        <w:t xml:space="preserve"> defined based on similar devices</w:t>
      </w:r>
      <w:r w:rsidR="00A9307E" w:rsidRPr="00CF4DC8">
        <w:rPr>
          <w:color w:val="FF0000"/>
        </w:rPr>
        <w:t>/</w:t>
      </w:r>
      <w:r w:rsidR="00CF4DC8" w:rsidRPr="00CF4DC8">
        <w:rPr>
          <w:color w:val="FF0000"/>
        </w:rPr>
        <w:t>and therapeutic alternatives</w:t>
      </w:r>
      <w:r w:rsidR="00CF4DC8">
        <w:t>.</w:t>
      </w:r>
    </w:p>
    <w:p w14:paraId="3EC23567" w14:textId="77777777" w:rsidR="00B879A5" w:rsidRDefault="00B879A5" w:rsidP="002A41B8"/>
    <w:p w14:paraId="122063E4" w14:textId="70BEEB04" w:rsidR="00B879A5" w:rsidRDefault="006C4FB0" w:rsidP="00B879A5">
      <w:r>
        <w:t>With the most recent clinical data, t</w:t>
      </w:r>
      <w:r w:rsidR="00B879A5">
        <w:t xml:space="preserve">he clinical evaluation report (CER) will </w:t>
      </w:r>
      <w:r w:rsidR="00320827">
        <w:t>confirm or update</w:t>
      </w:r>
      <w:r w:rsidR="00B879A5">
        <w:t xml:space="preserve"> </w:t>
      </w:r>
      <w:r>
        <w:t xml:space="preserve">the </w:t>
      </w:r>
      <w:r w:rsidR="00B879A5">
        <w:t xml:space="preserve">state of the art </w:t>
      </w:r>
      <w:r w:rsidR="000A572E">
        <w:t>as well as</w:t>
      </w:r>
      <w:r w:rsidR="00B879A5">
        <w:t xml:space="preserve"> the parameters and specifications for the</w:t>
      </w:r>
      <w:r w:rsidR="00134603">
        <w:t xml:space="preserve"> evaluation of</w:t>
      </w:r>
      <w:r w:rsidR="00B879A5">
        <w:t xml:space="preserve"> clinical benefits, </w:t>
      </w:r>
      <w:proofErr w:type="gramStart"/>
      <w:r w:rsidR="00B879A5">
        <w:t>performance</w:t>
      </w:r>
      <w:proofErr w:type="gramEnd"/>
      <w:r w:rsidR="00B879A5">
        <w:t xml:space="preserve"> and safety of [</w:t>
      </w:r>
      <w:r w:rsidR="00B879A5" w:rsidRPr="00386685">
        <w:rPr>
          <w:color w:val="FF0000"/>
        </w:rPr>
        <w:t>device short name</w:t>
      </w:r>
      <w:r w:rsidR="00B879A5">
        <w:t>].</w:t>
      </w:r>
    </w:p>
    <w:p w14:paraId="56D05A2D" w14:textId="77777777" w:rsidR="00B879A5" w:rsidRDefault="00B879A5" w:rsidP="002A41B8"/>
    <w:p w14:paraId="070690B4" w14:textId="77777777" w:rsidR="00A619DF" w:rsidRDefault="00A619DF" w:rsidP="002A41B8"/>
    <w:p w14:paraId="67B8E20F" w14:textId="0CE59A6E" w:rsidR="0039691C" w:rsidRPr="00A57E0E" w:rsidRDefault="0039691C" w:rsidP="0039691C">
      <w:r w:rsidRPr="00A57E0E">
        <w:rPr>
          <w:highlight w:val="yellow"/>
        </w:rPr>
        <w:t>For CEP updates</w:t>
      </w:r>
    </w:p>
    <w:p w14:paraId="0F74A6FF" w14:textId="374ED979" w:rsidR="00BD4448" w:rsidRDefault="00F4335B" w:rsidP="002A41B8">
      <w:r>
        <w:t>The state of the art (</w:t>
      </w:r>
      <w:proofErr w:type="spellStart"/>
      <w:r>
        <w:t>SoA</w:t>
      </w:r>
      <w:proofErr w:type="spellEnd"/>
      <w:r>
        <w:t xml:space="preserve">) has been </w:t>
      </w:r>
      <w:r w:rsidR="00E71AF7">
        <w:t xml:space="preserve">established in the last </w:t>
      </w:r>
      <w:r w:rsidR="00A55B22">
        <w:t>CER</w:t>
      </w:r>
      <w:r w:rsidR="00E71AF7">
        <w:t xml:space="preserve"> </w:t>
      </w:r>
      <w:r>
        <w:t xml:space="preserve">based on a defined </w:t>
      </w:r>
      <w:r w:rsidRPr="005C1FF4">
        <w:t>methodologically sound procedure</w:t>
      </w:r>
      <w:r w:rsidR="00F00C35">
        <w:t xml:space="preserve">, </w:t>
      </w:r>
      <w:r w:rsidR="003B3BBB">
        <w:t>[</w:t>
      </w:r>
      <w:proofErr w:type="spellStart"/>
      <w:r w:rsidR="003B3BBB" w:rsidRPr="003B3BBB">
        <w:rPr>
          <w:color w:val="FF0000"/>
        </w:rPr>
        <w:t>Doc+rev</w:t>
      </w:r>
      <w:proofErr w:type="spellEnd"/>
      <w:r w:rsidR="003B3BBB">
        <w:t>]</w:t>
      </w:r>
      <w:r w:rsidR="00BD4448">
        <w:t>,</w:t>
      </w:r>
      <w:r w:rsidR="00261AA8">
        <w:t xml:space="preserve"> and summarized</w:t>
      </w:r>
      <w:r w:rsidR="004A2E68">
        <w:t xml:space="preserve"> with the key information</w:t>
      </w:r>
      <w:r w:rsidR="00261AA8">
        <w:t xml:space="preserve"> in </w:t>
      </w:r>
      <w:r w:rsidR="00261AA8" w:rsidRPr="00261AA8">
        <w:rPr>
          <w:b/>
          <w:bCs/>
        </w:rPr>
        <w:t xml:space="preserve">Section </w:t>
      </w:r>
      <w:r w:rsidR="00261AA8" w:rsidRPr="00261AA8">
        <w:rPr>
          <w:b/>
          <w:bCs/>
        </w:rPr>
        <w:fldChar w:fldCharType="begin"/>
      </w:r>
      <w:r w:rsidR="00261AA8" w:rsidRPr="00261AA8">
        <w:rPr>
          <w:b/>
          <w:bCs/>
        </w:rPr>
        <w:instrText xml:space="preserve"> REF _Ref150195851 \r \h </w:instrText>
      </w:r>
      <w:r w:rsidR="00261AA8">
        <w:rPr>
          <w:b/>
          <w:bCs/>
        </w:rPr>
        <w:instrText xml:space="preserve"> \* MERGEFORMAT </w:instrText>
      </w:r>
      <w:r w:rsidR="00261AA8" w:rsidRPr="00261AA8">
        <w:rPr>
          <w:b/>
          <w:bCs/>
        </w:rPr>
      </w:r>
      <w:r w:rsidR="00261AA8" w:rsidRPr="00261AA8">
        <w:rPr>
          <w:b/>
          <w:bCs/>
        </w:rPr>
        <w:fldChar w:fldCharType="separate"/>
      </w:r>
      <w:r w:rsidR="00B11A0E">
        <w:rPr>
          <w:b/>
          <w:bCs/>
        </w:rPr>
        <w:t>2.2</w:t>
      </w:r>
      <w:r w:rsidR="00261AA8" w:rsidRPr="00261AA8">
        <w:rPr>
          <w:b/>
          <w:bCs/>
        </w:rPr>
        <w:fldChar w:fldCharType="end"/>
      </w:r>
      <w:r w:rsidR="00F1355A">
        <w:t xml:space="preserve">. </w:t>
      </w:r>
      <w:r w:rsidR="00A03CE5">
        <w:t>T</w:t>
      </w:r>
      <w:r w:rsidR="00340850">
        <w:t xml:space="preserve">he last CER also describes the </w:t>
      </w:r>
      <w:r w:rsidR="00340850" w:rsidRPr="00186910">
        <w:t>list</w:t>
      </w:r>
      <w:r w:rsidR="00340850">
        <w:t xml:space="preserve"> of parameters</w:t>
      </w:r>
      <w:r w:rsidR="00340850" w:rsidRPr="00186910">
        <w:t xml:space="preserve"> and specification</w:t>
      </w:r>
      <w:r w:rsidR="00340850">
        <w:t>s</w:t>
      </w:r>
      <w:r w:rsidR="00340850" w:rsidRPr="00186910">
        <w:t xml:space="preserve"> to determine, based on the state of the art, the acceptability of the benefit-risk </w:t>
      </w:r>
      <w:r w:rsidR="00340850">
        <w:t>profile</w:t>
      </w:r>
      <w:r w:rsidR="00340850" w:rsidRPr="00186910">
        <w:t xml:space="preserve"> for </w:t>
      </w:r>
      <w:r w:rsidR="00340850">
        <w:t>[</w:t>
      </w:r>
      <w:r w:rsidR="00340850" w:rsidRPr="00812527">
        <w:rPr>
          <w:color w:val="FF0000"/>
        </w:rPr>
        <w:t>device short name</w:t>
      </w:r>
      <w:r w:rsidR="00340850">
        <w:t>]</w:t>
      </w:r>
      <w:r w:rsidR="00DF2264">
        <w:t xml:space="preserve">. </w:t>
      </w:r>
      <w:r w:rsidR="009746C5">
        <w:t xml:space="preserve">As a result, </w:t>
      </w:r>
      <w:proofErr w:type="gramStart"/>
      <w:r w:rsidR="009746C5">
        <w:t>p</w:t>
      </w:r>
      <w:r w:rsidR="00DF2264">
        <w:t>arameters</w:t>
      </w:r>
      <w:proofErr w:type="gramEnd"/>
      <w:r w:rsidR="00DF2264">
        <w:t xml:space="preserve"> and specifications </w:t>
      </w:r>
      <w:r w:rsidR="00386685">
        <w:t>for the</w:t>
      </w:r>
      <w:r w:rsidR="00180734">
        <w:t xml:space="preserve"> evaluation of</w:t>
      </w:r>
      <w:r w:rsidR="00BA467E">
        <w:t xml:space="preserve"> clinical </w:t>
      </w:r>
      <w:r w:rsidR="00776DCD">
        <w:t>benefits, performance and safety</w:t>
      </w:r>
      <w:r w:rsidR="00386685">
        <w:t xml:space="preserve"> of [</w:t>
      </w:r>
      <w:r w:rsidR="00386685" w:rsidRPr="00386685">
        <w:rPr>
          <w:color w:val="FF0000"/>
        </w:rPr>
        <w:t>device short name</w:t>
      </w:r>
      <w:r w:rsidR="00386685">
        <w:t>]</w:t>
      </w:r>
      <w:r w:rsidR="002F441B">
        <w:t xml:space="preserve"> as justified in the last CER, have been summarized in </w:t>
      </w:r>
      <w:r w:rsidR="002F441B" w:rsidRPr="002F441B">
        <w:rPr>
          <w:b/>
          <w:bCs/>
        </w:rPr>
        <w:t>Section</w:t>
      </w:r>
      <w:r w:rsidR="0060337A">
        <w:rPr>
          <w:b/>
          <w:bCs/>
        </w:rPr>
        <w:t xml:space="preserve"> </w:t>
      </w:r>
      <w:r w:rsidR="0060337A">
        <w:rPr>
          <w:b/>
          <w:bCs/>
        </w:rPr>
        <w:fldChar w:fldCharType="begin"/>
      </w:r>
      <w:r w:rsidR="0060337A">
        <w:rPr>
          <w:b/>
          <w:bCs/>
        </w:rPr>
        <w:instrText xml:space="preserve"> REF _Ref150260149 \r \h </w:instrText>
      </w:r>
      <w:r w:rsidR="0060337A">
        <w:rPr>
          <w:b/>
          <w:bCs/>
        </w:rPr>
      </w:r>
      <w:r w:rsidR="0060337A">
        <w:rPr>
          <w:b/>
          <w:bCs/>
        </w:rPr>
        <w:fldChar w:fldCharType="separate"/>
      </w:r>
      <w:r w:rsidR="00B11A0E">
        <w:rPr>
          <w:b/>
          <w:bCs/>
        </w:rPr>
        <w:t>2.5</w:t>
      </w:r>
      <w:r w:rsidR="0060337A">
        <w:rPr>
          <w:b/>
          <w:bCs/>
        </w:rPr>
        <w:fldChar w:fldCharType="end"/>
      </w:r>
      <w:r w:rsidR="002F441B">
        <w:t>.</w:t>
      </w:r>
      <w:r w:rsidR="00DF2264">
        <w:t xml:space="preserve"> </w:t>
      </w:r>
    </w:p>
    <w:p w14:paraId="2DB79C8E" w14:textId="77777777" w:rsidR="00E20381" w:rsidRDefault="00E20381" w:rsidP="002A41B8"/>
    <w:p w14:paraId="2C0E7FE0" w14:textId="22DF1705" w:rsidR="0062719F" w:rsidRDefault="0062719F" w:rsidP="0062719F">
      <w:r>
        <w:t>With the most recent clinical data, the</w:t>
      </w:r>
      <w:r w:rsidR="00087114">
        <w:t xml:space="preserve"> new</w:t>
      </w:r>
      <w:r>
        <w:t xml:space="preserve"> </w:t>
      </w:r>
      <w:r w:rsidR="00A55B22">
        <w:t>CER</w:t>
      </w:r>
      <w:r>
        <w:t xml:space="preserve"> will confirm or update the state of the art as well as the parameters and specifications for</w:t>
      </w:r>
      <w:r w:rsidR="00134603">
        <w:t xml:space="preserve"> the evaluation of</w:t>
      </w:r>
      <w:r>
        <w:t xml:space="preserve"> clinical benefits, </w:t>
      </w:r>
      <w:proofErr w:type="gramStart"/>
      <w:r>
        <w:t>performance</w:t>
      </w:r>
      <w:proofErr w:type="gramEnd"/>
      <w:r>
        <w:t xml:space="preserve"> and safety of [</w:t>
      </w:r>
      <w:r w:rsidRPr="00386685">
        <w:rPr>
          <w:color w:val="FF0000"/>
        </w:rPr>
        <w:t>device short name</w:t>
      </w:r>
      <w:r>
        <w:t>].</w:t>
      </w:r>
    </w:p>
    <w:p w14:paraId="48FD6D13" w14:textId="1A5A20C5" w:rsidR="0005243A" w:rsidRDefault="0005243A" w:rsidP="0005243A">
      <w:pPr>
        <w:pStyle w:val="Heading2"/>
      </w:pPr>
      <w:bookmarkStart w:id="110" w:name="_Ref150195851"/>
      <w:bookmarkStart w:id="111" w:name="_Toc150335076"/>
      <w:bookmarkStart w:id="112" w:name="_Toc150445237"/>
      <w:bookmarkStart w:id="113" w:name="_Toc151041677"/>
      <w:bookmarkStart w:id="114" w:name="_Toc169612415"/>
      <w:r>
        <w:t>D</w:t>
      </w:r>
      <w:r w:rsidR="00112160">
        <w:t>escription of the state of the art</w:t>
      </w:r>
      <w:bookmarkEnd w:id="110"/>
      <w:bookmarkEnd w:id="111"/>
      <w:bookmarkEnd w:id="112"/>
      <w:bookmarkEnd w:id="113"/>
      <w:bookmarkEnd w:id="114"/>
    </w:p>
    <w:p w14:paraId="49F9F716" w14:textId="3E86758F" w:rsidR="003B17E8" w:rsidRPr="00B57816" w:rsidRDefault="003B17E8" w:rsidP="003B17E8">
      <w:r w:rsidRPr="00B57816">
        <w:rPr>
          <w:highlight w:val="yellow"/>
        </w:rPr>
        <w:t xml:space="preserve">The following subsections are evaluated to be the minimum </w:t>
      </w:r>
      <w:proofErr w:type="spellStart"/>
      <w:r w:rsidR="00247D4C" w:rsidRPr="00B57816">
        <w:rPr>
          <w:highlight w:val="yellow"/>
        </w:rPr>
        <w:t>SoA</w:t>
      </w:r>
      <w:proofErr w:type="spellEnd"/>
      <w:r w:rsidR="00247D4C" w:rsidRPr="00B57816">
        <w:rPr>
          <w:highlight w:val="yellow"/>
        </w:rPr>
        <w:t xml:space="preserve"> </w:t>
      </w:r>
      <w:r w:rsidRPr="00B57816">
        <w:rPr>
          <w:highlight w:val="yellow"/>
        </w:rPr>
        <w:t xml:space="preserve">information for the CEP. However, more sub-sections can be included as needed (e.g., device concept, prevalence, </w:t>
      </w:r>
      <w:r w:rsidR="00481DA6" w:rsidRPr="00B57816">
        <w:rPr>
          <w:highlight w:val="yellow"/>
        </w:rPr>
        <w:t>etc.).</w:t>
      </w:r>
      <w:r w:rsidR="00481DA6" w:rsidRPr="00B57816">
        <w:t xml:space="preserve"> </w:t>
      </w:r>
    </w:p>
    <w:p w14:paraId="1D7808CB" w14:textId="77777777" w:rsidR="00247D4C" w:rsidRPr="00247D4C" w:rsidRDefault="00247D4C" w:rsidP="003B17E8">
      <w:pPr>
        <w:rPr>
          <w:i/>
          <w:iCs/>
        </w:rPr>
      </w:pPr>
    </w:p>
    <w:p w14:paraId="1F5FAEC7" w14:textId="77777777" w:rsidR="0005243A" w:rsidRDefault="0005243A" w:rsidP="0005243A">
      <w:pPr>
        <w:pStyle w:val="Heading3"/>
      </w:pPr>
      <w:bookmarkStart w:id="115" w:name="_Toc150335077"/>
      <w:bookmarkStart w:id="116" w:name="_Toc150445238"/>
      <w:bookmarkStart w:id="117" w:name="_Toc151041678"/>
      <w:r>
        <w:t>Historical context and development</w:t>
      </w:r>
      <w:bookmarkEnd w:id="115"/>
      <w:bookmarkEnd w:id="116"/>
      <w:bookmarkEnd w:id="117"/>
    </w:p>
    <w:p w14:paraId="5ECF3D92" w14:textId="7FE23595" w:rsidR="006632AC" w:rsidRPr="00B57816" w:rsidRDefault="006632AC" w:rsidP="006632AC">
      <w:r w:rsidRPr="00B57816">
        <w:rPr>
          <w:highlight w:val="yellow"/>
        </w:rPr>
        <w:t xml:space="preserve">To be defined based on the literature articles included for the </w:t>
      </w:r>
      <w:proofErr w:type="spellStart"/>
      <w:r w:rsidRPr="00B57816">
        <w:rPr>
          <w:highlight w:val="yellow"/>
        </w:rPr>
        <w:t>SoA</w:t>
      </w:r>
      <w:proofErr w:type="spellEnd"/>
      <w:r w:rsidRPr="00B57816">
        <w:rPr>
          <w:highlight w:val="yellow"/>
        </w:rPr>
        <w:t>.</w:t>
      </w:r>
    </w:p>
    <w:p w14:paraId="77657798" w14:textId="77777777" w:rsidR="006632AC" w:rsidRPr="006632AC" w:rsidRDefault="006632AC" w:rsidP="006632AC">
      <w:pPr>
        <w:rPr>
          <w:i/>
          <w:iCs/>
        </w:rPr>
      </w:pPr>
    </w:p>
    <w:p w14:paraId="34C0D745" w14:textId="4758BAC7" w:rsidR="0005243A" w:rsidRDefault="0005243A" w:rsidP="0005243A">
      <w:pPr>
        <w:pStyle w:val="Heading3"/>
      </w:pPr>
      <w:bookmarkStart w:id="118" w:name="_Toc74089747"/>
      <w:bookmarkStart w:id="119" w:name="_Toc150335078"/>
      <w:bookmarkStart w:id="120" w:name="_Toc150445239"/>
      <w:bookmarkStart w:id="121" w:name="_Toc151041679"/>
      <w:r>
        <w:t>Description of medical condition</w:t>
      </w:r>
      <w:bookmarkEnd w:id="118"/>
      <w:bookmarkEnd w:id="119"/>
      <w:bookmarkEnd w:id="120"/>
      <w:bookmarkEnd w:id="121"/>
      <w:r w:rsidR="00247D4C">
        <w:t>s</w:t>
      </w:r>
    </w:p>
    <w:p w14:paraId="4C6C045B" w14:textId="77777777" w:rsidR="006632AC" w:rsidRPr="00B57816" w:rsidRDefault="006632AC" w:rsidP="006632AC">
      <w:r w:rsidRPr="00B57816">
        <w:rPr>
          <w:highlight w:val="yellow"/>
        </w:rPr>
        <w:t xml:space="preserve">To be defined based on the literature articles included for the </w:t>
      </w:r>
      <w:proofErr w:type="spellStart"/>
      <w:r w:rsidRPr="00B57816">
        <w:rPr>
          <w:highlight w:val="yellow"/>
        </w:rPr>
        <w:t>SoA</w:t>
      </w:r>
      <w:proofErr w:type="spellEnd"/>
      <w:r w:rsidRPr="00B57816">
        <w:rPr>
          <w:highlight w:val="yellow"/>
        </w:rPr>
        <w:t>.</w:t>
      </w:r>
    </w:p>
    <w:p w14:paraId="009E1A85" w14:textId="77777777" w:rsidR="006632AC" w:rsidRPr="006632AC" w:rsidRDefault="006632AC" w:rsidP="006632AC"/>
    <w:p w14:paraId="650F36C6" w14:textId="77777777" w:rsidR="0005243A" w:rsidRDefault="0005243A" w:rsidP="0005243A">
      <w:pPr>
        <w:pStyle w:val="Heading3"/>
      </w:pPr>
      <w:bookmarkStart w:id="122" w:name="_Toc74089748"/>
      <w:bookmarkStart w:id="123" w:name="_Toc150335079"/>
      <w:bookmarkStart w:id="124" w:name="_Toc150445240"/>
      <w:bookmarkStart w:id="125" w:name="_Toc151041680"/>
      <w:r>
        <w:lastRenderedPageBreak/>
        <w:t>Targeted user</w:t>
      </w:r>
      <w:bookmarkEnd w:id="122"/>
      <w:bookmarkEnd w:id="123"/>
      <w:bookmarkEnd w:id="124"/>
      <w:bookmarkEnd w:id="125"/>
    </w:p>
    <w:p w14:paraId="7A0F1FAF" w14:textId="77777777" w:rsidR="006632AC" w:rsidRPr="00B57816" w:rsidRDefault="006632AC" w:rsidP="006632AC">
      <w:r w:rsidRPr="00B57816">
        <w:rPr>
          <w:highlight w:val="yellow"/>
        </w:rPr>
        <w:t xml:space="preserve">To be defined based on the literature articles included for the </w:t>
      </w:r>
      <w:proofErr w:type="spellStart"/>
      <w:r w:rsidRPr="00B57816">
        <w:rPr>
          <w:highlight w:val="yellow"/>
        </w:rPr>
        <w:t>SoA</w:t>
      </w:r>
      <w:proofErr w:type="spellEnd"/>
      <w:r w:rsidRPr="00B57816">
        <w:rPr>
          <w:highlight w:val="yellow"/>
        </w:rPr>
        <w:t>.</w:t>
      </w:r>
    </w:p>
    <w:p w14:paraId="72607901" w14:textId="77777777" w:rsidR="006632AC" w:rsidRPr="006632AC" w:rsidRDefault="006632AC" w:rsidP="006632AC"/>
    <w:p w14:paraId="46CC3D02" w14:textId="77777777" w:rsidR="00745588" w:rsidRDefault="00745588" w:rsidP="00745588">
      <w:pPr>
        <w:pStyle w:val="Heading3"/>
      </w:pPr>
      <w:bookmarkStart w:id="126" w:name="_Toc150335081"/>
      <w:bookmarkStart w:id="127" w:name="_Toc150445242"/>
      <w:bookmarkStart w:id="128" w:name="_Toc151041682"/>
      <w:r>
        <w:t>Description of alternative treatments</w:t>
      </w:r>
      <w:bookmarkEnd w:id="126"/>
      <w:bookmarkEnd w:id="127"/>
      <w:bookmarkEnd w:id="128"/>
    </w:p>
    <w:p w14:paraId="2B3DF169" w14:textId="77777777" w:rsidR="00745588" w:rsidRPr="00B57816" w:rsidRDefault="00745588" w:rsidP="00745588">
      <w:r w:rsidRPr="00B57816">
        <w:rPr>
          <w:highlight w:val="yellow"/>
        </w:rPr>
        <w:t xml:space="preserve">To be defined based on the literature articles included for the </w:t>
      </w:r>
      <w:proofErr w:type="spellStart"/>
      <w:r w:rsidRPr="00B57816">
        <w:rPr>
          <w:highlight w:val="yellow"/>
        </w:rPr>
        <w:t>SoA</w:t>
      </w:r>
      <w:proofErr w:type="spellEnd"/>
      <w:r w:rsidRPr="00B57816">
        <w:rPr>
          <w:highlight w:val="yellow"/>
        </w:rPr>
        <w:t>.</w:t>
      </w:r>
    </w:p>
    <w:p w14:paraId="54587EAA" w14:textId="77777777" w:rsidR="00112160" w:rsidRPr="003E386C" w:rsidRDefault="00112160" w:rsidP="00112160"/>
    <w:p w14:paraId="62001BEB" w14:textId="43B4F6F1" w:rsidR="00112160" w:rsidRDefault="00112160" w:rsidP="005E31A7">
      <w:pPr>
        <w:pStyle w:val="Heading2"/>
      </w:pPr>
      <w:bookmarkStart w:id="129" w:name="_Toc74089715"/>
      <w:bookmarkStart w:id="130" w:name="_Ref150326637"/>
      <w:bookmarkStart w:id="131" w:name="_Ref150326643"/>
      <w:bookmarkStart w:id="132" w:name="_Toc150335082"/>
      <w:bookmarkStart w:id="133" w:name="_Toc150445243"/>
      <w:bookmarkStart w:id="134" w:name="_Toc151041683"/>
      <w:bookmarkStart w:id="135" w:name="_Toc74089752"/>
      <w:bookmarkStart w:id="136" w:name="_Toc169612416"/>
      <w:r>
        <w:t>Novelty</w:t>
      </w:r>
      <w:bookmarkEnd w:id="129"/>
      <w:r w:rsidR="005E31A7">
        <w:t xml:space="preserve"> &amp; well-established technology</w:t>
      </w:r>
      <w:bookmarkEnd w:id="130"/>
      <w:bookmarkEnd w:id="131"/>
      <w:bookmarkEnd w:id="132"/>
      <w:bookmarkEnd w:id="133"/>
      <w:bookmarkEnd w:id="134"/>
      <w:bookmarkEnd w:id="136"/>
    </w:p>
    <w:p w14:paraId="0F9E53D8" w14:textId="30C71633" w:rsidR="005E31A7" w:rsidRPr="005E31A7" w:rsidRDefault="005E31A7" w:rsidP="005E31A7">
      <w:pPr>
        <w:pStyle w:val="Heading3"/>
      </w:pPr>
      <w:bookmarkStart w:id="137" w:name="_Toc150335083"/>
      <w:bookmarkStart w:id="138" w:name="_Toc150445244"/>
      <w:bookmarkStart w:id="139" w:name="_Toc151041684"/>
      <w:r>
        <w:t>Novelty</w:t>
      </w:r>
      <w:bookmarkEnd w:id="137"/>
      <w:bookmarkEnd w:id="138"/>
      <w:bookmarkEnd w:id="139"/>
    </w:p>
    <w:p w14:paraId="4E22A163" w14:textId="2B3F29F8" w:rsidR="00E7173B" w:rsidRDefault="00E7173B" w:rsidP="00E7173B">
      <w:r w:rsidRPr="00821C95">
        <w:t>The novelty</w:t>
      </w:r>
      <w:r>
        <w:t xml:space="preserve"> of</w:t>
      </w:r>
      <w:r w:rsidRPr="00821C95">
        <w:t xml:space="preserve"> </w:t>
      </w:r>
      <w:r w:rsidRPr="00B11A0E">
        <w:t>[</w:t>
      </w:r>
      <w:r w:rsidRPr="000931C2">
        <w:rPr>
          <w:color w:val="FF0000"/>
        </w:rPr>
        <w:t>Device short name</w:t>
      </w:r>
      <w:r w:rsidRPr="00B11A0E">
        <w:t>]</w:t>
      </w:r>
      <w:r>
        <w:t xml:space="preserve"> has been evaluated for the </w:t>
      </w:r>
      <w:r w:rsidR="003D26D1">
        <w:t>criteria</w:t>
      </w:r>
      <w:r>
        <w:t xml:space="preserve"> evaluated critical regarding safety and performance of the device with the consideration of clinical, </w:t>
      </w:r>
      <w:proofErr w:type="gramStart"/>
      <w:r>
        <w:t>technical</w:t>
      </w:r>
      <w:proofErr w:type="gramEnd"/>
      <w:r>
        <w:t xml:space="preserve"> and biological criteria as defined in Annex XIV of the MDR and described in the following table.</w:t>
      </w:r>
    </w:p>
    <w:p w14:paraId="66C83856" w14:textId="77777777" w:rsidR="0084218A" w:rsidRDefault="0084218A" w:rsidP="00E7173B"/>
    <w:p w14:paraId="21964276" w14:textId="15DBB613" w:rsidR="00E7173B" w:rsidRPr="0084218A" w:rsidRDefault="00E7173B" w:rsidP="0084218A">
      <w:pPr>
        <w:pStyle w:val="Caption"/>
        <w:spacing w:after="0"/>
        <w:rPr>
          <w:i w:val="0"/>
          <w:iCs w:val="0"/>
        </w:rPr>
      </w:pPr>
      <w:r w:rsidRPr="0084218A">
        <w:rPr>
          <w:i w:val="0"/>
          <w:iCs w:val="0"/>
        </w:rPr>
        <w:t xml:space="preserve">Table </w:t>
      </w:r>
      <w:r w:rsidRPr="0084218A">
        <w:rPr>
          <w:i w:val="0"/>
          <w:iCs w:val="0"/>
        </w:rPr>
        <w:fldChar w:fldCharType="begin"/>
      </w:r>
      <w:r w:rsidRPr="0084218A">
        <w:rPr>
          <w:i w:val="0"/>
          <w:iCs w:val="0"/>
        </w:rPr>
        <w:instrText xml:space="preserve"> SEQ Table \* ARABIC </w:instrText>
      </w:r>
      <w:r w:rsidRPr="0084218A">
        <w:rPr>
          <w:i w:val="0"/>
          <w:iCs w:val="0"/>
        </w:rPr>
        <w:fldChar w:fldCharType="separate"/>
      </w:r>
      <w:r w:rsidR="00B11A0E">
        <w:rPr>
          <w:i w:val="0"/>
          <w:iCs w:val="0"/>
          <w:noProof/>
        </w:rPr>
        <w:t>9</w:t>
      </w:r>
      <w:r w:rsidRPr="0084218A">
        <w:rPr>
          <w:i w:val="0"/>
          <w:iCs w:val="0"/>
          <w:noProof/>
        </w:rPr>
        <w:fldChar w:fldCharType="end"/>
      </w:r>
      <w:r w:rsidRPr="0084218A">
        <w:rPr>
          <w:i w:val="0"/>
          <w:iCs w:val="0"/>
        </w:rPr>
        <w:t>: Justification of novelty</w:t>
      </w:r>
    </w:p>
    <w:tbl>
      <w:tblPr>
        <w:tblStyle w:val="TableGrid"/>
        <w:tblW w:w="0" w:type="auto"/>
        <w:tblLook w:val="04A0" w:firstRow="1" w:lastRow="0" w:firstColumn="1" w:lastColumn="0" w:noHBand="0" w:noVBand="1"/>
      </w:tblPr>
      <w:tblGrid>
        <w:gridCol w:w="2443"/>
        <w:gridCol w:w="1089"/>
        <w:gridCol w:w="4038"/>
        <w:gridCol w:w="2342"/>
      </w:tblGrid>
      <w:tr w:rsidR="00E7173B" w14:paraId="3BC03FAD" w14:textId="77777777" w:rsidTr="00B11A0E">
        <w:tc>
          <w:tcPr>
            <w:tcW w:w="2619" w:type="dxa"/>
            <w:shd w:val="clear" w:color="auto" w:fill="4F81BD" w:themeFill="accent1"/>
          </w:tcPr>
          <w:p w14:paraId="1C806723" w14:textId="77777777" w:rsidR="00E7173B" w:rsidRPr="00B11A0E" w:rsidRDefault="00E7173B" w:rsidP="00523CF8">
            <w:pPr>
              <w:rPr>
                <w:b/>
                <w:bCs/>
                <w:color w:val="FFFFFF" w:themeColor="background1"/>
              </w:rPr>
            </w:pPr>
            <w:r w:rsidRPr="00B11A0E">
              <w:rPr>
                <w:b/>
                <w:bCs/>
                <w:color w:val="FFFFFF" w:themeColor="background1"/>
              </w:rPr>
              <w:t>Critical device characteristics</w:t>
            </w:r>
          </w:p>
        </w:tc>
        <w:tc>
          <w:tcPr>
            <w:tcW w:w="778" w:type="dxa"/>
            <w:shd w:val="clear" w:color="auto" w:fill="4F81BD" w:themeFill="accent1"/>
          </w:tcPr>
          <w:p w14:paraId="05015B06" w14:textId="6F8D7F4E" w:rsidR="00E7173B" w:rsidRPr="00B11A0E" w:rsidRDefault="00E7173B" w:rsidP="00523CF8">
            <w:pPr>
              <w:rPr>
                <w:b/>
                <w:bCs/>
                <w:color w:val="FFFFFF" w:themeColor="background1"/>
              </w:rPr>
            </w:pPr>
            <w:r w:rsidRPr="00B11A0E">
              <w:rPr>
                <w:b/>
                <w:bCs/>
                <w:color w:val="FFFFFF" w:themeColor="background1"/>
              </w:rPr>
              <w:t>Any Novel</w:t>
            </w:r>
            <w:r w:rsidR="0084218A" w:rsidRPr="00B11A0E">
              <w:rPr>
                <w:b/>
                <w:bCs/>
                <w:color w:val="FFFFFF" w:themeColor="background1"/>
              </w:rPr>
              <w:t>t</w:t>
            </w:r>
            <w:r w:rsidRPr="00B11A0E">
              <w:rPr>
                <w:b/>
                <w:bCs/>
                <w:color w:val="FFFFFF" w:themeColor="background1"/>
              </w:rPr>
              <w:t>y?</w:t>
            </w:r>
          </w:p>
        </w:tc>
        <w:tc>
          <w:tcPr>
            <w:tcW w:w="4462" w:type="dxa"/>
            <w:shd w:val="clear" w:color="auto" w:fill="4F81BD" w:themeFill="accent1"/>
          </w:tcPr>
          <w:p w14:paraId="200D963A" w14:textId="77777777" w:rsidR="00E7173B" w:rsidRPr="00B11A0E" w:rsidRDefault="00E7173B" w:rsidP="00523CF8">
            <w:pPr>
              <w:rPr>
                <w:b/>
                <w:bCs/>
                <w:color w:val="FFFFFF" w:themeColor="background1"/>
              </w:rPr>
            </w:pPr>
            <w:r w:rsidRPr="00B11A0E">
              <w:rPr>
                <w:b/>
                <w:bCs/>
                <w:color w:val="FFFFFF" w:themeColor="background1"/>
              </w:rPr>
              <w:t>Description of novelty or justification for absence of novelty</w:t>
            </w:r>
          </w:p>
        </w:tc>
        <w:tc>
          <w:tcPr>
            <w:tcW w:w="2620" w:type="dxa"/>
            <w:shd w:val="clear" w:color="auto" w:fill="4F81BD" w:themeFill="accent1"/>
          </w:tcPr>
          <w:p w14:paraId="4448E684" w14:textId="77777777" w:rsidR="00E7173B" w:rsidRPr="00B11A0E" w:rsidRDefault="00E7173B" w:rsidP="00523CF8">
            <w:pPr>
              <w:rPr>
                <w:b/>
                <w:bCs/>
                <w:color w:val="FFFFFF" w:themeColor="background1"/>
              </w:rPr>
            </w:pPr>
            <w:r w:rsidRPr="00B11A0E">
              <w:rPr>
                <w:b/>
                <w:bCs/>
                <w:color w:val="FFFFFF" w:themeColor="background1"/>
              </w:rPr>
              <w:t>Clinical impact of any novelty</w:t>
            </w:r>
          </w:p>
        </w:tc>
      </w:tr>
      <w:tr w:rsidR="00E7173B" w14:paraId="14C7A316" w14:textId="77777777" w:rsidTr="00523CF8">
        <w:tc>
          <w:tcPr>
            <w:tcW w:w="10479" w:type="dxa"/>
            <w:gridSpan w:val="4"/>
          </w:tcPr>
          <w:p w14:paraId="5957B500" w14:textId="77777777" w:rsidR="00E7173B" w:rsidRPr="00F13915" w:rsidRDefault="00E7173B" w:rsidP="00523CF8">
            <w:pPr>
              <w:rPr>
                <w:b/>
                <w:bCs/>
              </w:rPr>
            </w:pPr>
            <w:r w:rsidRPr="00F13915">
              <w:rPr>
                <w:b/>
                <w:bCs/>
              </w:rPr>
              <w:t>Clinical characteristics</w:t>
            </w:r>
          </w:p>
        </w:tc>
      </w:tr>
      <w:tr w:rsidR="00E7173B" w14:paraId="3FE24B67" w14:textId="77777777" w:rsidTr="00523CF8">
        <w:tc>
          <w:tcPr>
            <w:tcW w:w="2619" w:type="dxa"/>
          </w:tcPr>
          <w:p w14:paraId="49C82D8D" w14:textId="77777777" w:rsidR="00E7173B" w:rsidRDefault="00E7173B" w:rsidP="00523CF8">
            <w:r>
              <w:t>Medical purpose</w:t>
            </w:r>
          </w:p>
        </w:tc>
        <w:tc>
          <w:tcPr>
            <w:tcW w:w="778" w:type="dxa"/>
          </w:tcPr>
          <w:p w14:paraId="1F885AA8" w14:textId="77777777" w:rsidR="00E7173B" w:rsidRPr="002A704B" w:rsidRDefault="00E7173B" w:rsidP="00523CF8">
            <w:pPr>
              <w:rPr>
                <w:color w:val="FF0000"/>
              </w:rPr>
            </w:pPr>
            <w:r w:rsidRPr="002A704B">
              <w:rPr>
                <w:color w:val="FF0000"/>
              </w:rPr>
              <w:t>Yes / No</w:t>
            </w:r>
          </w:p>
        </w:tc>
        <w:tc>
          <w:tcPr>
            <w:tcW w:w="4462" w:type="dxa"/>
          </w:tcPr>
          <w:p w14:paraId="4D0AB01A" w14:textId="77777777" w:rsidR="00E7173B" w:rsidRPr="003D26D1" w:rsidRDefault="00E7173B" w:rsidP="00523CF8">
            <w:pPr>
              <w:rPr>
                <w:rFonts w:cs="CIDFont+F1"/>
                <w:highlight w:val="yellow"/>
              </w:rPr>
            </w:pPr>
            <w:r w:rsidRPr="003D26D1">
              <w:rPr>
                <w:rFonts w:cs="CIDFont+F1"/>
                <w:highlight w:val="yellow"/>
              </w:rPr>
              <w:t xml:space="preserve">If yes, specifically describe novel </w:t>
            </w:r>
            <w:proofErr w:type="gramStart"/>
            <w:r w:rsidRPr="003D26D1">
              <w:rPr>
                <w:rFonts w:cs="CIDFont+F1"/>
                <w:highlight w:val="yellow"/>
              </w:rPr>
              <w:t>features</w:t>
            </w:r>
            <w:proofErr w:type="gramEnd"/>
          </w:p>
          <w:p w14:paraId="2E12C3D1" w14:textId="77777777" w:rsidR="00E7173B" w:rsidRPr="003D26D1" w:rsidRDefault="00E7173B" w:rsidP="00523CF8">
            <w:pPr>
              <w:rPr>
                <w:rFonts w:cs="CIDFont+F1"/>
                <w:highlight w:val="yellow"/>
              </w:rPr>
            </w:pPr>
          </w:p>
          <w:p w14:paraId="20EEF1C2" w14:textId="77777777" w:rsidR="00E7173B" w:rsidRPr="003D26D1" w:rsidRDefault="00E7173B" w:rsidP="00523CF8">
            <w:pPr>
              <w:rPr>
                <w:i/>
                <w:iCs/>
              </w:rPr>
            </w:pPr>
            <w:r w:rsidRPr="003D26D1">
              <w:rPr>
                <w:rFonts w:cs="CIDFont+F1"/>
                <w:highlight w:val="yellow"/>
              </w:rPr>
              <w:t>If no, provide evidence/justification to demonstrate non-novel features (e.g., based on similar devices)</w:t>
            </w:r>
          </w:p>
        </w:tc>
        <w:tc>
          <w:tcPr>
            <w:tcW w:w="2620" w:type="dxa"/>
          </w:tcPr>
          <w:p w14:paraId="09BD683C" w14:textId="77777777" w:rsidR="00E7173B" w:rsidRPr="003D26D1" w:rsidRDefault="00E7173B" w:rsidP="00523CF8">
            <w:pPr>
              <w:rPr>
                <w:highlight w:val="yellow"/>
              </w:rPr>
            </w:pPr>
            <w:r w:rsidRPr="003D26D1">
              <w:rPr>
                <w:highlight w:val="yellow"/>
              </w:rPr>
              <w:t xml:space="preserve">If yes, describe the clinical impact and how this will be addressed in the </w:t>
            </w:r>
            <w:proofErr w:type="gramStart"/>
            <w:r w:rsidRPr="003D26D1">
              <w:rPr>
                <w:highlight w:val="yellow"/>
              </w:rPr>
              <w:t>CER</w:t>
            </w:r>
            <w:proofErr w:type="gramEnd"/>
          </w:p>
          <w:p w14:paraId="42548796" w14:textId="77777777" w:rsidR="00E7173B" w:rsidRPr="003D26D1" w:rsidRDefault="00E7173B" w:rsidP="00523CF8">
            <w:pPr>
              <w:rPr>
                <w:i/>
                <w:iCs/>
              </w:rPr>
            </w:pPr>
            <w:r w:rsidRPr="003D26D1">
              <w:rPr>
                <w:highlight w:val="yellow"/>
              </w:rPr>
              <w:t>If no, indicate N/A – no novelty</w:t>
            </w:r>
          </w:p>
        </w:tc>
      </w:tr>
      <w:tr w:rsidR="00E7173B" w14:paraId="66751D95" w14:textId="77777777" w:rsidTr="00523CF8">
        <w:tc>
          <w:tcPr>
            <w:tcW w:w="2619" w:type="dxa"/>
          </w:tcPr>
          <w:p w14:paraId="677373F3" w14:textId="77777777" w:rsidR="00E7173B" w:rsidRDefault="00E7173B" w:rsidP="00523CF8">
            <w:r>
              <w:t>Indications for use</w:t>
            </w:r>
          </w:p>
        </w:tc>
        <w:tc>
          <w:tcPr>
            <w:tcW w:w="778" w:type="dxa"/>
          </w:tcPr>
          <w:p w14:paraId="533420B2" w14:textId="77777777" w:rsidR="00E7173B" w:rsidRDefault="00E7173B" w:rsidP="00523CF8"/>
        </w:tc>
        <w:tc>
          <w:tcPr>
            <w:tcW w:w="4462" w:type="dxa"/>
          </w:tcPr>
          <w:p w14:paraId="11D72A54" w14:textId="77777777" w:rsidR="00E7173B" w:rsidRDefault="00E7173B" w:rsidP="00523CF8"/>
        </w:tc>
        <w:tc>
          <w:tcPr>
            <w:tcW w:w="2620" w:type="dxa"/>
          </w:tcPr>
          <w:p w14:paraId="067F8DF1" w14:textId="77777777" w:rsidR="00E7173B" w:rsidRDefault="00E7173B" w:rsidP="00523CF8"/>
        </w:tc>
      </w:tr>
      <w:tr w:rsidR="00E7173B" w14:paraId="13179812" w14:textId="77777777" w:rsidTr="00523CF8">
        <w:tc>
          <w:tcPr>
            <w:tcW w:w="2619" w:type="dxa"/>
          </w:tcPr>
          <w:p w14:paraId="35FCBE76" w14:textId="77777777" w:rsidR="00E7173B" w:rsidRDefault="00E7173B" w:rsidP="00523CF8">
            <w:r>
              <w:t>Targeted type of procedure</w:t>
            </w:r>
          </w:p>
        </w:tc>
        <w:tc>
          <w:tcPr>
            <w:tcW w:w="778" w:type="dxa"/>
          </w:tcPr>
          <w:p w14:paraId="3C238CD5" w14:textId="77777777" w:rsidR="00E7173B" w:rsidRDefault="00E7173B" w:rsidP="00523CF8"/>
        </w:tc>
        <w:tc>
          <w:tcPr>
            <w:tcW w:w="4462" w:type="dxa"/>
          </w:tcPr>
          <w:p w14:paraId="3ADEAAA9" w14:textId="77777777" w:rsidR="00E7173B" w:rsidRDefault="00E7173B" w:rsidP="00523CF8"/>
        </w:tc>
        <w:tc>
          <w:tcPr>
            <w:tcW w:w="2620" w:type="dxa"/>
          </w:tcPr>
          <w:p w14:paraId="0B45E2B9" w14:textId="77777777" w:rsidR="00E7173B" w:rsidRDefault="00E7173B" w:rsidP="00523CF8"/>
        </w:tc>
      </w:tr>
      <w:tr w:rsidR="00E7173B" w14:paraId="67AACB4F" w14:textId="77777777" w:rsidTr="00523CF8">
        <w:tc>
          <w:tcPr>
            <w:tcW w:w="2619" w:type="dxa"/>
          </w:tcPr>
          <w:p w14:paraId="0B319B3F" w14:textId="77777777" w:rsidR="00E7173B" w:rsidRDefault="00E7173B" w:rsidP="00523CF8">
            <w:r>
              <w:t>Principles of operations</w:t>
            </w:r>
          </w:p>
        </w:tc>
        <w:tc>
          <w:tcPr>
            <w:tcW w:w="778" w:type="dxa"/>
          </w:tcPr>
          <w:p w14:paraId="091D75EA" w14:textId="77777777" w:rsidR="00E7173B" w:rsidRDefault="00E7173B" w:rsidP="00523CF8"/>
        </w:tc>
        <w:tc>
          <w:tcPr>
            <w:tcW w:w="4462" w:type="dxa"/>
          </w:tcPr>
          <w:p w14:paraId="4A41440F" w14:textId="77777777" w:rsidR="00E7173B" w:rsidRDefault="00E7173B" w:rsidP="00523CF8"/>
        </w:tc>
        <w:tc>
          <w:tcPr>
            <w:tcW w:w="2620" w:type="dxa"/>
          </w:tcPr>
          <w:p w14:paraId="44DCDA2D" w14:textId="77777777" w:rsidR="00E7173B" w:rsidRDefault="00E7173B" w:rsidP="00523CF8"/>
        </w:tc>
      </w:tr>
      <w:tr w:rsidR="00E7173B" w14:paraId="1D924F0B" w14:textId="77777777" w:rsidTr="00523CF8">
        <w:tc>
          <w:tcPr>
            <w:tcW w:w="2619" w:type="dxa"/>
          </w:tcPr>
          <w:p w14:paraId="1E46832C" w14:textId="77777777" w:rsidR="00E7173B" w:rsidRDefault="00E7173B" w:rsidP="00523CF8">
            <w:r>
              <w:t>Condition of use</w:t>
            </w:r>
          </w:p>
        </w:tc>
        <w:tc>
          <w:tcPr>
            <w:tcW w:w="778" w:type="dxa"/>
          </w:tcPr>
          <w:p w14:paraId="1222F0ED" w14:textId="77777777" w:rsidR="00E7173B" w:rsidRDefault="00E7173B" w:rsidP="00523CF8"/>
        </w:tc>
        <w:tc>
          <w:tcPr>
            <w:tcW w:w="4462" w:type="dxa"/>
          </w:tcPr>
          <w:p w14:paraId="61816194" w14:textId="77777777" w:rsidR="00E7173B" w:rsidRDefault="00E7173B" w:rsidP="00523CF8"/>
        </w:tc>
        <w:tc>
          <w:tcPr>
            <w:tcW w:w="2620" w:type="dxa"/>
          </w:tcPr>
          <w:p w14:paraId="3B894E6C" w14:textId="77777777" w:rsidR="00E7173B" w:rsidRDefault="00E7173B" w:rsidP="00523CF8"/>
        </w:tc>
      </w:tr>
      <w:tr w:rsidR="00E7173B" w14:paraId="281DFF9E" w14:textId="77777777" w:rsidTr="00523CF8">
        <w:tc>
          <w:tcPr>
            <w:tcW w:w="2619" w:type="dxa"/>
          </w:tcPr>
          <w:p w14:paraId="10EF0941" w14:textId="77777777" w:rsidR="00E7173B" w:rsidRDefault="00E7173B" w:rsidP="00523CF8">
            <w:pPr>
              <w:pStyle w:val="Header"/>
            </w:pPr>
            <w:r>
              <w:t>Targeted patients</w:t>
            </w:r>
          </w:p>
        </w:tc>
        <w:tc>
          <w:tcPr>
            <w:tcW w:w="778" w:type="dxa"/>
          </w:tcPr>
          <w:p w14:paraId="3D42B531" w14:textId="77777777" w:rsidR="00E7173B" w:rsidRDefault="00E7173B" w:rsidP="00523CF8"/>
        </w:tc>
        <w:tc>
          <w:tcPr>
            <w:tcW w:w="4462" w:type="dxa"/>
          </w:tcPr>
          <w:p w14:paraId="432DE394" w14:textId="77777777" w:rsidR="00E7173B" w:rsidRDefault="00E7173B" w:rsidP="00523CF8"/>
        </w:tc>
        <w:tc>
          <w:tcPr>
            <w:tcW w:w="2620" w:type="dxa"/>
          </w:tcPr>
          <w:p w14:paraId="5280893E" w14:textId="77777777" w:rsidR="00E7173B" w:rsidRDefault="00E7173B" w:rsidP="00523CF8"/>
        </w:tc>
      </w:tr>
      <w:tr w:rsidR="00E7173B" w14:paraId="3146EB51" w14:textId="77777777" w:rsidTr="00523CF8">
        <w:tc>
          <w:tcPr>
            <w:tcW w:w="2619" w:type="dxa"/>
          </w:tcPr>
          <w:p w14:paraId="21E4200D" w14:textId="77777777" w:rsidR="00E7173B" w:rsidRDefault="00E7173B" w:rsidP="00523CF8">
            <w:r>
              <w:t>Targeted users</w:t>
            </w:r>
          </w:p>
        </w:tc>
        <w:tc>
          <w:tcPr>
            <w:tcW w:w="778" w:type="dxa"/>
          </w:tcPr>
          <w:p w14:paraId="47AE496C" w14:textId="77777777" w:rsidR="00E7173B" w:rsidRDefault="00E7173B" w:rsidP="00523CF8"/>
        </w:tc>
        <w:tc>
          <w:tcPr>
            <w:tcW w:w="4462" w:type="dxa"/>
          </w:tcPr>
          <w:p w14:paraId="04437EA4" w14:textId="77777777" w:rsidR="00E7173B" w:rsidRDefault="00E7173B" w:rsidP="00523CF8"/>
        </w:tc>
        <w:tc>
          <w:tcPr>
            <w:tcW w:w="2620" w:type="dxa"/>
          </w:tcPr>
          <w:p w14:paraId="2C5E1B38" w14:textId="77777777" w:rsidR="00E7173B" w:rsidRDefault="00E7173B" w:rsidP="00523CF8"/>
        </w:tc>
      </w:tr>
      <w:tr w:rsidR="00E7173B" w14:paraId="3A358BCE" w14:textId="77777777" w:rsidTr="00523CF8">
        <w:tc>
          <w:tcPr>
            <w:tcW w:w="2619" w:type="dxa"/>
          </w:tcPr>
          <w:p w14:paraId="08BE5034" w14:textId="77777777" w:rsidR="00E7173B" w:rsidRDefault="00E7173B" w:rsidP="00523CF8">
            <w:r>
              <w:t>Environment of use</w:t>
            </w:r>
          </w:p>
        </w:tc>
        <w:tc>
          <w:tcPr>
            <w:tcW w:w="778" w:type="dxa"/>
          </w:tcPr>
          <w:p w14:paraId="0817A333" w14:textId="77777777" w:rsidR="00E7173B" w:rsidRDefault="00E7173B" w:rsidP="00523CF8"/>
        </w:tc>
        <w:tc>
          <w:tcPr>
            <w:tcW w:w="4462" w:type="dxa"/>
          </w:tcPr>
          <w:p w14:paraId="0DDC99DF" w14:textId="77777777" w:rsidR="00E7173B" w:rsidRDefault="00E7173B" w:rsidP="00523CF8"/>
        </w:tc>
        <w:tc>
          <w:tcPr>
            <w:tcW w:w="2620" w:type="dxa"/>
          </w:tcPr>
          <w:p w14:paraId="6307B848" w14:textId="77777777" w:rsidR="00E7173B" w:rsidRDefault="00E7173B" w:rsidP="00523CF8"/>
        </w:tc>
      </w:tr>
      <w:tr w:rsidR="00E7173B" w14:paraId="3A8A2957" w14:textId="77777777" w:rsidTr="00523CF8">
        <w:tc>
          <w:tcPr>
            <w:tcW w:w="2619" w:type="dxa"/>
          </w:tcPr>
          <w:p w14:paraId="33413C06" w14:textId="77777777" w:rsidR="00E7173B" w:rsidRDefault="00E7173B" w:rsidP="00523CF8">
            <w:r>
              <w:t>Deployment Methods</w:t>
            </w:r>
          </w:p>
        </w:tc>
        <w:tc>
          <w:tcPr>
            <w:tcW w:w="778" w:type="dxa"/>
          </w:tcPr>
          <w:p w14:paraId="68A87204" w14:textId="77777777" w:rsidR="00E7173B" w:rsidRDefault="00E7173B" w:rsidP="00523CF8"/>
        </w:tc>
        <w:tc>
          <w:tcPr>
            <w:tcW w:w="4462" w:type="dxa"/>
          </w:tcPr>
          <w:p w14:paraId="212AFA5E" w14:textId="77777777" w:rsidR="00E7173B" w:rsidRDefault="00E7173B" w:rsidP="00523CF8"/>
        </w:tc>
        <w:tc>
          <w:tcPr>
            <w:tcW w:w="2620" w:type="dxa"/>
          </w:tcPr>
          <w:p w14:paraId="08D3A5BE" w14:textId="77777777" w:rsidR="00E7173B" w:rsidRDefault="00E7173B" w:rsidP="00523CF8"/>
        </w:tc>
      </w:tr>
      <w:tr w:rsidR="00E7173B" w14:paraId="39008FB9" w14:textId="77777777" w:rsidTr="00523CF8">
        <w:tc>
          <w:tcPr>
            <w:tcW w:w="2619" w:type="dxa"/>
          </w:tcPr>
          <w:p w14:paraId="6160B4BD" w14:textId="77777777" w:rsidR="00E7173B" w:rsidRDefault="00E7173B" w:rsidP="00523CF8">
            <w:r w:rsidRPr="003118A2">
              <w:rPr>
                <w:color w:val="FF0000"/>
              </w:rPr>
              <w:t>…</w:t>
            </w:r>
          </w:p>
        </w:tc>
        <w:tc>
          <w:tcPr>
            <w:tcW w:w="778" w:type="dxa"/>
          </w:tcPr>
          <w:p w14:paraId="56029119" w14:textId="77777777" w:rsidR="00E7173B" w:rsidRDefault="00E7173B" w:rsidP="00523CF8"/>
        </w:tc>
        <w:tc>
          <w:tcPr>
            <w:tcW w:w="4462" w:type="dxa"/>
          </w:tcPr>
          <w:p w14:paraId="3B854F23" w14:textId="77777777" w:rsidR="00E7173B" w:rsidRDefault="00E7173B" w:rsidP="00523CF8"/>
        </w:tc>
        <w:tc>
          <w:tcPr>
            <w:tcW w:w="2620" w:type="dxa"/>
          </w:tcPr>
          <w:p w14:paraId="0439D081" w14:textId="77777777" w:rsidR="00E7173B" w:rsidRDefault="00E7173B" w:rsidP="00523CF8"/>
        </w:tc>
      </w:tr>
      <w:tr w:rsidR="00E7173B" w14:paraId="5A0BD2C1" w14:textId="77777777" w:rsidTr="00523CF8">
        <w:tc>
          <w:tcPr>
            <w:tcW w:w="10479" w:type="dxa"/>
            <w:gridSpan w:val="4"/>
          </w:tcPr>
          <w:p w14:paraId="65968226" w14:textId="77777777" w:rsidR="00E7173B" w:rsidRPr="00F13915" w:rsidRDefault="00E7173B" w:rsidP="00523CF8">
            <w:pPr>
              <w:rPr>
                <w:b/>
                <w:bCs/>
              </w:rPr>
            </w:pPr>
            <w:r w:rsidRPr="00F13915">
              <w:rPr>
                <w:b/>
                <w:bCs/>
              </w:rPr>
              <w:t>Technical characteristics</w:t>
            </w:r>
          </w:p>
        </w:tc>
      </w:tr>
      <w:tr w:rsidR="00E7173B" w14:paraId="1874D763" w14:textId="77777777" w:rsidTr="00523CF8">
        <w:tc>
          <w:tcPr>
            <w:tcW w:w="2619" w:type="dxa"/>
          </w:tcPr>
          <w:p w14:paraId="12A125FC" w14:textId="77777777" w:rsidR="00E7173B" w:rsidRPr="002A704B" w:rsidRDefault="00E7173B" w:rsidP="00523CF8">
            <w:pPr>
              <w:rPr>
                <w:color w:val="FF0000"/>
              </w:rPr>
            </w:pPr>
            <w:r w:rsidRPr="002A704B">
              <w:rPr>
                <w:color w:val="FF0000"/>
              </w:rPr>
              <w:t>Design characteristics (e.g., shape, size, components)</w:t>
            </w:r>
          </w:p>
        </w:tc>
        <w:tc>
          <w:tcPr>
            <w:tcW w:w="778" w:type="dxa"/>
          </w:tcPr>
          <w:p w14:paraId="4B3AEF4A" w14:textId="77777777" w:rsidR="00E7173B" w:rsidRDefault="00E7173B" w:rsidP="00523CF8"/>
        </w:tc>
        <w:tc>
          <w:tcPr>
            <w:tcW w:w="4462" w:type="dxa"/>
          </w:tcPr>
          <w:p w14:paraId="2EFAD34F" w14:textId="77777777" w:rsidR="00E7173B" w:rsidRDefault="00E7173B" w:rsidP="00523CF8"/>
        </w:tc>
        <w:tc>
          <w:tcPr>
            <w:tcW w:w="2620" w:type="dxa"/>
          </w:tcPr>
          <w:p w14:paraId="678946FA" w14:textId="77777777" w:rsidR="00E7173B" w:rsidRDefault="00E7173B" w:rsidP="00523CF8"/>
        </w:tc>
      </w:tr>
      <w:tr w:rsidR="00E7173B" w14:paraId="112A9255" w14:textId="77777777" w:rsidTr="00523CF8">
        <w:tc>
          <w:tcPr>
            <w:tcW w:w="2619" w:type="dxa"/>
          </w:tcPr>
          <w:p w14:paraId="5577C063" w14:textId="77777777" w:rsidR="00E7173B" w:rsidRPr="002A704B" w:rsidRDefault="00E7173B" w:rsidP="00523CF8">
            <w:pPr>
              <w:rPr>
                <w:color w:val="FF0000"/>
              </w:rPr>
            </w:pPr>
            <w:r w:rsidRPr="002A704B">
              <w:rPr>
                <w:color w:val="FF0000"/>
              </w:rPr>
              <w:t>Design characteristics (e.g., shape, size, components)</w:t>
            </w:r>
          </w:p>
        </w:tc>
        <w:tc>
          <w:tcPr>
            <w:tcW w:w="778" w:type="dxa"/>
          </w:tcPr>
          <w:p w14:paraId="6E1C847B" w14:textId="77777777" w:rsidR="00E7173B" w:rsidRDefault="00E7173B" w:rsidP="00523CF8"/>
        </w:tc>
        <w:tc>
          <w:tcPr>
            <w:tcW w:w="4462" w:type="dxa"/>
          </w:tcPr>
          <w:p w14:paraId="57135FD0" w14:textId="77777777" w:rsidR="00E7173B" w:rsidRDefault="00E7173B" w:rsidP="00523CF8"/>
        </w:tc>
        <w:tc>
          <w:tcPr>
            <w:tcW w:w="2620" w:type="dxa"/>
          </w:tcPr>
          <w:p w14:paraId="1D4F9597" w14:textId="77777777" w:rsidR="00E7173B" w:rsidRDefault="00E7173B" w:rsidP="00523CF8"/>
        </w:tc>
      </w:tr>
      <w:tr w:rsidR="00E7173B" w14:paraId="3732257D" w14:textId="77777777" w:rsidTr="00523CF8">
        <w:tc>
          <w:tcPr>
            <w:tcW w:w="2619" w:type="dxa"/>
          </w:tcPr>
          <w:p w14:paraId="293C7D81" w14:textId="77777777" w:rsidR="00E7173B" w:rsidRDefault="00E7173B" w:rsidP="00523CF8">
            <w:r>
              <w:t>Mechanism of action</w:t>
            </w:r>
          </w:p>
        </w:tc>
        <w:tc>
          <w:tcPr>
            <w:tcW w:w="778" w:type="dxa"/>
          </w:tcPr>
          <w:p w14:paraId="10A7814D" w14:textId="77777777" w:rsidR="00E7173B" w:rsidRDefault="00E7173B" w:rsidP="00523CF8"/>
        </w:tc>
        <w:tc>
          <w:tcPr>
            <w:tcW w:w="4462" w:type="dxa"/>
          </w:tcPr>
          <w:p w14:paraId="05182CBC" w14:textId="77777777" w:rsidR="00E7173B" w:rsidRDefault="00E7173B" w:rsidP="00523CF8"/>
        </w:tc>
        <w:tc>
          <w:tcPr>
            <w:tcW w:w="2620" w:type="dxa"/>
          </w:tcPr>
          <w:p w14:paraId="0B78DFE6" w14:textId="77777777" w:rsidR="00E7173B" w:rsidRDefault="00E7173B" w:rsidP="00523CF8"/>
        </w:tc>
      </w:tr>
      <w:tr w:rsidR="00E7173B" w14:paraId="6484A726" w14:textId="77777777" w:rsidTr="00523CF8">
        <w:tc>
          <w:tcPr>
            <w:tcW w:w="2619" w:type="dxa"/>
          </w:tcPr>
          <w:p w14:paraId="19D50953" w14:textId="77777777" w:rsidR="00E7173B" w:rsidRDefault="00E7173B" w:rsidP="00523CF8">
            <w:r>
              <w:t>Device-Patient Interface</w:t>
            </w:r>
          </w:p>
        </w:tc>
        <w:tc>
          <w:tcPr>
            <w:tcW w:w="778" w:type="dxa"/>
          </w:tcPr>
          <w:p w14:paraId="1CD3719F" w14:textId="77777777" w:rsidR="00E7173B" w:rsidRDefault="00E7173B" w:rsidP="00523CF8"/>
        </w:tc>
        <w:tc>
          <w:tcPr>
            <w:tcW w:w="4462" w:type="dxa"/>
          </w:tcPr>
          <w:p w14:paraId="76BAAAA3" w14:textId="77777777" w:rsidR="00E7173B" w:rsidRDefault="00E7173B" w:rsidP="00523CF8"/>
        </w:tc>
        <w:tc>
          <w:tcPr>
            <w:tcW w:w="2620" w:type="dxa"/>
          </w:tcPr>
          <w:p w14:paraId="72313329" w14:textId="77777777" w:rsidR="00E7173B" w:rsidRDefault="00E7173B" w:rsidP="00523CF8"/>
        </w:tc>
      </w:tr>
      <w:tr w:rsidR="00E7173B" w14:paraId="08D33BB2" w14:textId="77777777" w:rsidTr="00523CF8">
        <w:tc>
          <w:tcPr>
            <w:tcW w:w="2619" w:type="dxa"/>
          </w:tcPr>
          <w:p w14:paraId="500D555D" w14:textId="77777777" w:rsidR="00E7173B" w:rsidRDefault="00E7173B" w:rsidP="00523CF8">
            <w:r>
              <w:t>Compatibility with other devices</w:t>
            </w:r>
          </w:p>
        </w:tc>
        <w:tc>
          <w:tcPr>
            <w:tcW w:w="778" w:type="dxa"/>
          </w:tcPr>
          <w:p w14:paraId="2A90B497" w14:textId="77777777" w:rsidR="00E7173B" w:rsidRDefault="00E7173B" w:rsidP="00523CF8"/>
        </w:tc>
        <w:tc>
          <w:tcPr>
            <w:tcW w:w="4462" w:type="dxa"/>
          </w:tcPr>
          <w:p w14:paraId="0C6CDC9A" w14:textId="77777777" w:rsidR="00E7173B" w:rsidRDefault="00E7173B" w:rsidP="00523CF8"/>
        </w:tc>
        <w:tc>
          <w:tcPr>
            <w:tcW w:w="2620" w:type="dxa"/>
          </w:tcPr>
          <w:p w14:paraId="4757A7F5" w14:textId="77777777" w:rsidR="00E7173B" w:rsidRDefault="00E7173B" w:rsidP="00523CF8"/>
        </w:tc>
      </w:tr>
      <w:tr w:rsidR="00E7173B" w14:paraId="1CE0763D" w14:textId="77777777" w:rsidTr="00523CF8">
        <w:tc>
          <w:tcPr>
            <w:tcW w:w="2619" w:type="dxa"/>
          </w:tcPr>
          <w:p w14:paraId="2AA5DF67" w14:textId="77777777" w:rsidR="00E7173B" w:rsidRDefault="00E7173B" w:rsidP="00523CF8">
            <w:r>
              <w:t>Manufacturing process</w:t>
            </w:r>
          </w:p>
        </w:tc>
        <w:tc>
          <w:tcPr>
            <w:tcW w:w="778" w:type="dxa"/>
          </w:tcPr>
          <w:p w14:paraId="38782DB0" w14:textId="77777777" w:rsidR="00E7173B" w:rsidRDefault="00E7173B" w:rsidP="00523CF8"/>
        </w:tc>
        <w:tc>
          <w:tcPr>
            <w:tcW w:w="4462" w:type="dxa"/>
          </w:tcPr>
          <w:p w14:paraId="757D8669" w14:textId="77777777" w:rsidR="00E7173B" w:rsidRDefault="00E7173B" w:rsidP="00523CF8"/>
        </w:tc>
        <w:tc>
          <w:tcPr>
            <w:tcW w:w="2620" w:type="dxa"/>
          </w:tcPr>
          <w:p w14:paraId="6B9A634D" w14:textId="77777777" w:rsidR="00E7173B" w:rsidRDefault="00E7173B" w:rsidP="00523CF8"/>
        </w:tc>
      </w:tr>
      <w:tr w:rsidR="00E7173B" w14:paraId="6DF546D7" w14:textId="77777777" w:rsidTr="00523CF8">
        <w:tc>
          <w:tcPr>
            <w:tcW w:w="2619" w:type="dxa"/>
          </w:tcPr>
          <w:p w14:paraId="6A24BFF9" w14:textId="77777777" w:rsidR="00E7173B" w:rsidRPr="003118A2" w:rsidRDefault="00E7173B" w:rsidP="00523CF8">
            <w:r w:rsidRPr="003118A2">
              <w:rPr>
                <w:color w:val="FF0000"/>
              </w:rPr>
              <w:t>…</w:t>
            </w:r>
          </w:p>
        </w:tc>
        <w:tc>
          <w:tcPr>
            <w:tcW w:w="778" w:type="dxa"/>
          </w:tcPr>
          <w:p w14:paraId="1EE5AE0B" w14:textId="77777777" w:rsidR="00E7173B" w:rsidRDefault="00E7173B" w:rsidP="00523CF8"/>
        </w:tc>
        <w:tc>
          <w:tcPr>
            <w:tcW w:w="4462" w:type="dxa"/>
          </w:tcPr>
          <w:p w14:paraId="6C5295C3" w14:textId="77777777" w:rsidR="00E7173B" w:rsidRDefault="00E7173B" w:rsidP="00523CF8"/>
        </w:tc>
        <w:tc>
          <w:tcPr>
            <w:tcW w:w="2620" w:type="dxa"/>
          </w:tcPr>
          <w:p w14:paraId="37485BC4" w14:textId="77777777" w:rsidR="00E7173B" w:rsidRDefault="00E7173B" w:rsidP="00523CF8"/>
        </w:tc>
      </w:tr>
      <w:tr w:rsidR="00E7173B" w14:paraId="54689E69" w14:textId="77777777" w:rsidTr="00523CF8">
        <w:tc>
          <w:tcPr>
            <w:tcW w:w="10479" w:type="dxa"/>
            <w:gridSpan w:val="4"/>
          </w:tcPr>
          <w:p w14:paraId="75ABA1BC" w14:textId="77777777" w:rsidR="00E7173B" w:rsidRPr="00A73869" w:rsidRDefault="00E7173B" w:rsidP="00523CF8">
            <w:pPr>
              <w:rPr>
                <w:b/>
                <w:bCs/>
              </w:rPr>
            </w:pPr>
            <w:r w:rsidRPr="00A73869">
              <w:rPr>
                <w:b/>
                <w:bCs/>
              </w:rPr>
              <w:t>Biological characteristics</w:t>
            </w:r>
          </w:p>
        </w:tc>
      </w:tr>
      <w:tr w:rsidR="00E7173B" w14:paraId="3F3D09B9" w14:textId="77777777" w:rsidTr="00523CF8">
        <w:tc>
          <w:tcPr>
            <w:tcW w:w="2619" w:type="dxa"/>
          </w:tcPr>
          <w:p w14:paraId="4C91F863" w14:textId="77777777" w:rsidR="00E7173B" w:rsidRDefault="00E7173B" w:rsidP="00523CF8">
            <w:r>
              <w:t>Materials</w:t>
            </w:r>
          </w:p>
        </w:tc>
        <w:tc>
          <w:tcPr>
            <w:tcW w:w="778" w:type="dxa"/>
          </w:tcPr>
          <w:p w14:paraId="16F2CA6E" w14:textId="77777777" w:rsidR="00E7173B" w:rsidRDefault="00E7173B" w:rsidP="00523CF8"/>
        </w:tc>
        <w:tc>
          <w:tcPr>
            <w:tcW w:w="4462" w:type="dxa"/>
          </w:tcPr>
          <w:p w14:paraId="7B4C96FA" w14:textId="77777777" w:rsidR="00E7173B" w:rsidRDefault="00E7173B" w:rsidP="00523CF8"/>
        </w:tc>
        <w:tc>
          <w:tcPr>
            <w:tcW w:w="2620" w:type="dxa"/>
          </w:tcPr>
          <w:p w14:paraId="4448FDCA" w14:textId="77777777" w:rsidR="00E7173B" w:rsidRDefault="00E7173B" w:rsidP="00523CF8"/>
        </w:tc>
      </w:tr>
      <w:tr w:rsidR="00E7173B" w14:paraId="72A1A7FA" w14:textId="77777777" w:rsidTr="00523CF8">
        <w:tc>
          <w:tcPr>
            <w:tcW w:w="2619" w:type="dxa"/>
          </w:tcPr>
          <w:p w14:paraId="23AAC1CB" w14:textId="77777777" w:rsidR="00E7173B" w:rsidRDefault="00E7173B" w:rsidP="00523CF8">
            <w:r>
              <w:t>Site of application</w:t>
            </w:r>
          </w:p>
        </w:tc>
        <w:tc>
          <w:tcPr>
            <w:tcW w:w="778" w:type="dxa"/>
          </w:tcPr>
          <w:p w14:paraId="68D95C70" w14:textId="77777777" w:rsidR="00E7173B" w:rsidRDefault="00E7173B" w:rsidP="00523CF8"/>
        </w:tc>
        <w:tc>
          <w:tcPr>
            <w:tcW w:w="4462" w:type="dxa"/>
          </w:tcPr>
          <w:p w14:paraId="75BC30C4" w14:textId="77777777" w:rsidR="00E7173B" w:rsidRDefault="00E7173B" w:rsidP="00523CF8"/>
        </w:tc>
        <w:tc>
          <w:tcPr>
            <w:tcW w:w="2620" w:type="dxa"/>
          </w:tcPr>
          <w:p w14:paraId="4FA7C79D" w14:textId="77777777" w:rsidR="00E7173B" w:rsidRDefault="00E7173B" w:rsidP="00523CF8"/>
        </w:tc>
      </w:tr>
      <w:tr w:rsidR="00E7173B" w14:paraId="3B539CA7" w14:textId="77777777" w:rsidTr="00523CF8">
        <w:tc>
          <w:tcPr>
            <w:tcW w:w="2619" w:type="dxa"/>
          </w:tcPr>
          <w:p w14:paraId="3EB608C6" w14:textId="77777777" w:rsidR="00E7173B" w:rsidRDefault="00E7173B" w:rsidP="00523CF8">
            <w:r>
              <w:lastRenderedPageBreak/>
              <w:t>Duration of contact</w:t>
            </w:r>
          </w:p>
        </w:tc>
        <w:tc>
          <w:tcPr>
            <w:tcW w:w="778" w:type="dxa"/>
          </w:tcPr>
          <w:p w14:paraId="687B5D95" w14:textId="77777777" w:rsidR="00E7173B" w:rsidRDefault="00E7173B" w:rsidP="00523CF8"/>
        </w:tc>
        <w:tc>
          <w:tcPr>
            <w:tcW w:w="4462" w:type="dxa"/>
          </w:tcPr>
          <w:p w14:paraId="5FC20C2C" w14:textId="77777777" w:rsidR="00E7173B" w:rsidRDefault="00E7173B" w:rsidP="00523CF8"/>
        </w:tc>
        <w:tc>
          <w:tcPr>
            <w:tcW w:w="2620" w:type="dxa"/>
          </w:tcPr>
          <w:p w14:paraId="3259D52B" w14:textId="77777777" w:rsidR="00E7173B" w:rsidRDefault="00E7173B" w:rsidP="00523CF8"/>
        </w:tc>
      </w:tr>
      <w:tr w:rsidR="00E7173B" w14:paraId="3E6420FD" w14:textId="77777777" w:rsidTr="00523CF8">
        <w:tc>
          <w:tcPr>
            <w:tcW w:w="2619" w:type="dxa"/>
          </w:tcPr>
          <w:p w14:paraId="11AD77D4" w14:textId="77777777" w:rsidR="00E7173B" w:rsidRDefault="00E7173B" w:rsidP="00523CF8">
            <w:r w:rsidRPr="003118A2">
              <w:rPr>
                <w:color w:val="FF0000"/>
              </w:rPr>
              <w:t>…</w:t>
            </w:r>
          </w:p>
        </w:tc>
        <w:tc>
          <w:tcPr>
            <w:tcW w:w="778" w:type="dxa"/>
          </w:tcPr>
          <w:p w14:paraId="46DACC98" w14:textId="77777777" w:rsidR="00E7173B" w:rsidRDefault="00E7173B" w:rsidP="00523CF8"/>
        </w:tc>
        <w:tc>
          <w:tcPr>
            <w:tcW w:w="4462" w:type="dxa"/>
          </w:tcPr>
          <w:p w14:paraId="52E7AF1F" w14:textId="77777777" w:rsidR="00E7173B" w:rsidRDefault="00E7173B" w:rsidP="00523CF8"/>
        </w:tc>
        <w:tc>
          <w:tcPr>
            <w:tcW w:w="2620" w:type="dxa"/>
          </w:tcPr>
          <w:p w14:paraId="1D36122E" w14:textId="77777777" w:rsidR="00E7173B" w:rsidRDefault="00E7173B" w:rsidP="00523CF8"/>
        </w:tc>
      </w:tr>
      <w:tr w:rsidR="00E7173B" w14:paraId="0F66ACF2" w14:textId="77777777" w:rsidTr="00523CF8">
        <w:tc>
          <w:tcPr>
            <w:tcW w:w="2619" w:type="dxa"/>
          </w:tcPr>
          <w:p w14:paraId="22525F2E" w14:textId="77777777" w:rsidR="00E7173B" w:rsidRDefault="00E7173B" w:rsidP="00523CF8"/>
        </w:tc>
        <w:tc>
          <w:tcPr>
            <w:tcW w:w="778" w:type="dxa"/>
          </w:tcPr>
          <w:p w14:paraId="4D1A364F" w14:textId="77777777" w:rsidR="00E7173B" w:rsidRDefault="00E7173B" w:rsidP="00523CF8"/>
        </w:tc>
        <w:tc>
          <w:tcPr>
            <w:tcW w:w="4462" w:type="dxa"/>
          </w:tcPr>
          <w:p w14:paraId="01A2634C" w14:textId="77777777" w:rsidR="00E7173B" w:rsidRDefault="00E7173B" w:rsidP="00523CF8"/>
        </w:tc>
        <w:tc>
          <w:tcPr>
            <w:tcW w:w="2620" w:type="dxa"/>
          </w:tcPr>
          <w:p w14:paraId="4DC811FB" w14:textId="77777777" w:rsidR="00E7173B" w:rsidRDefault="00E7173B" w:rsidP="00523CF8"/>
        </w:tc>
      </w:tr>
      <w:tr w:rsidR="00E7173B" w14:paraId="0DDD51A6" w14:textId="77777777" w:rsidTr="00523CF8">
        <w:tc>
          <w:tcPr>
            <w:tcW w:w="2619" w:type="dxa"/>
          </w:tcPr>
          <w:p w14:paraId="710567EC" w14:textId="77777777" w:rsidR="00E7173B" w:rsidRDefault="00E7173B" w:rsidP="00523CF8"/>
        </w:tc>
        <w:tc>
          <w:tcPr>
            <w:tcW w:w="778" w:type="dxa"/>
          </w:tcPr>
          <w:p w14:paraId="7770C8C9" w14:textId="77777777" w:rsidR="00E7173B" w:rsidRDefault="00E7173B" w:rsidP="00523CF8"/>
        </w:tc>
        <w:tc>
          <w:tcPr>
            <w:tcW w:w="4462" w:type="dxa"/>
          </w:tcPr>
          <w:p w14:paraId="3CD3B132" w14:textId="77777777" w:rsidR="00E7173B" w:rsidRDefault="00E7173B" w:rsidP="00523CF8"/>
        </w:tc>
        <w:tc>
          <w:tcPr>
            <w:tcW w:w="2620" w:type="dxa"/>
          </w:tcPr>
          <w:p w14:paraId="20418D7A" w14:textId="77777777" w:rsidR="00E7173B" w:rsidRDefault="00E7173B" w:rsidP="00523CF8"/>
        </w:tc>
      </w:tr>
    </w:tbl>
    <w:p w14:paraId="7E91F5FD" w14:textId="77777777" w:rsidR="00E7173B" w:rsidRPr="00D47645" w:rsidRDefault="00E7173B" w:rsidP="00E7173B"/>
    <w:p w14:paraId="4096DCF4" w14:textId="77777777" w:rsidR="00E7173B" w:rsidRDefault="00E7173B" w:rsidP="00E7173B">
      <w:r>
        <w:t xml:space="preserve">No novelty has been defined with </w:t>
      </w:r>
      <w:r w:rsidRPr="00B11A0E">
        <w:t>[</w:t>
      </w:r>
      <w:r w:rsidRPr="00121851">
        <w:rPr>
          <w:color w:val="FF0000"/>
        </w:rPr>
        <w:t>Device short name</w:t>
      </w:r>
      <w:r w:rsidRPr="00B11A0E">
        <w:t>]</w:t>
      </w:r>
      <w:r>
        <w:t>.</w:t>
      </w:r>
    </w:p>
    <w:p w14:paraId="76A741CC" w14:textId="77777777" w:rsidR="00E7173B" w:rsidRDefault="00E7173B" w:rsidP="00E7173B">
      <w:pPr>
        <w:rPr>
          <w:color w:val="FF0000"/>
        </w:rPr>
      </w:pPr>
      <w:r w:rsidRPr="00121851">
        <w:rPr>
          <w:color w:val="FF0000"/>
        </w:rPr>
        <w:t>OR</w:t>
      </w:r>
    </w:p>
    <w:p w14:paraId="0994220E" w14:textId="77777777" w:rsidR="00E7173B" w:rsidRDefault="00E7173B" w:rsidP="00E7173B">
      <w:pPr>
        <w:rPr>
          <w:color w:val="FF0000"/>
        </w:rPr>
      </w:pPr>
      <w:r>
        <w:rPr>
          <w:color w:val="FF0000"/>
        </w:rPr>
        <w:t>The device includes the following novelty according to the current state of the art:</w:t>
      </w:r>
    </w:p>
    <w:p w14:paraId="12EB18C7" w14:textId="77777777" w:rsidR="00E7173B" w:rsidRDefault="00E7173B" w:rsidP="00E7173B">
      <w:pPr>
        <w:pStyle w:val="ListParagraph"/>
        <w:numPr>
          <w:ilvl w:val="0"/>
          <w:numId w:val="38"/>
        </w:numPr>
        <w:spacing w:line="360" w:lineRule="auto"/>
        <w:rPr>
          <w:color w:val="FF0000"/>
        </w:rPr>
      </w:pPr>
      <w:r>
        <w:rPr>
          <w:color w:val="FF0000"/>
        </w:rPr>
        <w:t>XXXX</w:t>
      </w:r>
    </w:p>
    <w:p w14:paraId="60224BC7" w14:textId="77777777" w:rsidR="00E7173B" w:rsidRDefault="00E7173B" w:rsidP="00E7173B">
      <w:pPr>
        <w:pStyle w:val="ListParagraph"/>
        <w:numPr>
          <w:ilvl w:val="0"/>
          <w:numId w:val="38"/>
        </w:numPr>
        <w:spacing w:line="360" w:lineRule="auto"/>
        <w:rPr>
          <w:color w:val="FF0000"/>
        </w:rPr>
      </w:pPr>
      <w:r>
        <w:rPr>
          <w:color w:val="FF0000"/>
        </w:rPr>
        <w:t>XXXX</w:t>
      </w:r>
    </w:p>
    <w:p w14:paraId="1EC2080F" w14:textId="77777777" w:rsidR="00E7173B" w:rsidRDefault="00E7173B" w:rsidP="00E7173B">
      <w:pPr>
        <w:pStyle w:val="ListParagraph"/>
        <w:numPr>
          <w:ilvl w:val="0"/>
          <w:numId w:val="38"/>
        </w:numPr>
        <w:spacing w:line="360" w:lineRule="auto"/>
        <w:rPr>
          <w:color w:val="FF0000"/>
        </w:rPr>
      </w:pPr>
      <w:r>
        <w:rPr>
          <w:color w:val="FF0000"/>
        </w:rPr>
        <w:t>XXXX</w:t>
      </w:r>
    </w:p>
    <w:p w14:paraId="14BBD71B" w14:textId="1085A0B9" w:rsidR="00E7173B" w:rsidRDefault="00E7173B" w:rsidP="00E7173B">
      <w:pPr>
        <w:rPr>
          <w:color w:val="FF0000"/>
        </w:rPr>
      </w:pPr>
      <w:r>
        <w:rPr>
          <w:color w:val="FF0000"/>
        </w:rPr>
        <w:t xml:space="preserve">The novelty brought with [Device short name] has a significant/non-significant clinical impact because </w:t>
      </w:r>
      <w:r w:rsidR="00BF6719">
        <w:rPr>
          <w:color w:val="FF0000"/>
        </w:rPr>
        <w:t>XXXX</w:t>
      </w:r>
      <w:r>
        <w:rPr>
          <w:color w:val="FF0000"/>
        </w:rPr>
        <w:t xml:space="preserve"> </w:t>
      </w:r>
      <w:r w:rsidR="00CD443D">
        <w:rPr>
          <w:highlight w:val="yellow"/>
        </w:rPr>
        <w:t>Include a s</w:t>
      </w:r>
      <w:r w:rsidRPr="00CD443D">
        <w:rPr>
          <w:highlight w:val="yellow"/>
        </w:rPr>
        <w:t>ummary the clinical impact of the novelty and how this will be addressed in the CER</w:t>
      </w:r>
      <w:r w:rsidR="009A6F74">
        <w:t>.</w:t>
      </w:r>
    </w:p>
    <w:p w14:paraId="154BFB4C" w14:textId="77777777" w:rsidR="00E7173B" w:rsidRDefault="00E7173B" w:rsidP="00112160"/>
    <w:p w14:paraId="507F573A" w14:textId="22F51F1E" w:rsidR="00112160" w:rsidRDefault="00AB3E15" w:rsidP="005E31A7">
      <w:pPr>
        <w:pStyle w:val="Heading3"/>
      </w:pPr>
      <w:bookmarkStart w:id="140" w:name="_Toc150335084"/>
      <w:bookmarkStart w:id="141" w:name="_Toc150445245"/>
      <w:bookmarkStart w:id="142" w:name="_Toc151041685"/>
      <w:r>
        <w:t>W</w:t>
      </w:r>
      <w:r w:rsidR="00112160">
        <w:t>ell-established technology</w:t>
      </w:r>
      <w:bookmarkEnd w:id="140"/>
      <w:bookmarkEnd w:id="141"/>
      <w:bookmarkEnd w:id="142"/>
      <w:r w:rsidR="00D56142">
        <w:t xml:space="preserve"> (WET)</w:t>
      </w:r>
    </w:p>
    <w:p w14:paraId="3832877C" w14:textId="6B23EF1B" w:rsidR="00AB3E15" w:rsidRPr="00AB3E15" w:rsidRDefault="00AB3E15" w:rsidP="00AB3E15">
      <w:r w:rsidRPr="00AB3E15">
        <w:rPr>
          <w:highlight w:val="yellow"/>
        </w:rPr>
        <w:t xml:space="preserve">This section can be removed if the device </w:t>
      </w:r>
      <w:r w:rsidR="002955F9">
        <w:rPr>
          <w:highlight w:val="yellow"/>
        </w:rPr>
        <w:t>does</w:t>
      </w:r>
      <w:r w:rsidRPr="00AB3E15">
        <w:rPr>
          <w:highlight w:val="yellow"/>
        </w:rPr>
        <w:t xml:space="preserve"> not</w:t>
      </w:r>
      <w:r w:rsidR="002955F9">
        <w:rPr>
          <w:highlight w:val="yellow"/>
        </w:rPr>
        <w:t xml:space="preserve"> meet</w:t>
      </w:r>
      <w:r w:rsidRPr="00AB3E15">
        <w:rPr>
          <w:highlight w:val="yellow"/>
        </w:rPr>
        <w:t xml:space="preserve"> </w:t>
      </w:r>
      <w:r w:rsidR="002955F9">
        <w:rPr>
          <w:highlight w:val="yellow"/>
        </w:rPr>
        <w:t xml:space="preserve">the </w:t>
      </w:r>
      <w:r w:rsidRPr="00AB3E15">
        <w:rPr>
          <w:highlight w:val="yellow"/>
        </w:rPr>
        <w:t>WE</w:t>
      </w:r>
      <w:r w:rsidR="002955F9">
        <w:rPr>
          <w:highlight w:val="yellow"/>
        </w:rPr>
        <w:t xml:space="preserve">T </w:t>
      </w:r>
      <w:proofErr w:type="gramStart"/>
      <w:r w:rsidR="002955F9">
        <w:rPr>
          <w:highlight w:val="yellow"/>
        </w:rPr>
        <w:t>definition</w:t>
      </w:r>
      <w:proofErr w:type="gramEnd"/>
    </w:p>
    <w:p w14:paraId="05847DDC" w14:textId="77777777" w:rsidR="00AB3E15" w:rsidRPr="00B50428" w:rsidRDefault="00AB3E15" w:rsidP="00AB3E15">
      <w:pPr>
        <w:rPr>
          <w:i/>
          <w:iCs/>
          <w:color w:val="365F91" w:themeColor="accent1" w:themeShade="BF"/>
        </w:rPr>
      </w:pPr>
    </w:p>
    <w:p w14:paraId="46DD2448" w14:textId="3DE4AA9C" w:rsidR="00AB3E15" w:rsidRDefault="00AB3E15" w:rsidP="00AB3E15">
      <w:r>
        <w:t xml:space="preserve">MDCG 2020-6 defines a WET as a device in the category listed in Article 61(6b) as amended </w:t>
      </w:r>
      <w:r w:rsidR="004D6AC8">
        <w:t>by</w:t>
      </w:r>
      <w:r>
        <w:t xml:space="preserve"> Delegated Act</w:t>
      </w:r>
      <w:r w:rsidR="004D6AC8">
        <w:t>s</w:t>
      </w:r>
      <w:r>
        <w:t xml:space="preserve"> (Article 61(8)). The list currently </w:t>
      </w:r>
      <w:proofErr w:type="gramStart"/>
      <w:r>
        <w:t>includes:</w:t>
      </w:r>
      <w:proofErr w:type="gramEnd"/>
      <w:r>
        <w:t xml:space="preserve"> sutures, staples, dental fillings, dental braces, tooth crowns, screws, wedges, plates, wires, pins, clips or connectors. </w:t>
      </w:r>
    </w:p>
    <w:p w14:paraId="2CC5C350" w14:textId="77777777" w:rsidR="00AB3E15" w:rsidRDefault="00AB3E15" w:rsidP="00AB3E15"/>
    <w:p w14:paraId="39E28FC8" w14:textId="77777777" w:rsidR="00AB3E15" w:rsidRDefault="00AB3E15" w:rsidP="00AB3E15">
      <w:r w:rsidRPr="00B11A0E">
        <w:t>[</w:t>
      </w:r>
      <w:r w:rsidRPr="00C05A77">
        <w:rPr>
          <w:color w:val="FF0000"/>
        </w:rPr>
        <w:t>Device short name</w:t>
      </w:r>
      <w:r w:rsidRPr="00B11A0E">
        <w:t>]</w:t>
      </w:r>
      <w:r>
        <w:t xml:space="preserve"> </w:t>
      </w:r>
      <w:r w:rsidRPr="00D453D2">
        <w:t xml:space="preserve">meets </w:t>
      </w:r>
      <w:r>
        <w:t>the definition of WET and is recognized as a device:</w:t>
      </w:r>
    </w:p>
    <w:p w14:paraId="43B2BC94" w14:textId="77777777" w:rsidR="00AB3E15" w:rsidRPr="00AB3E15" w:rsidRDefault="00AB3E15" w:rsidP="00AB3E15">
      <w:pPr>
        <w:pStyle w:val="ListParagraph"/>
        <w:numPr>
          <w:ilvl w:val="0"/>
          <w:numId w:val="38"/>
        </w:numPr>
        <w:spacing w:line="360" w:lineRule="auto"/>
        <w:rPr>
          <w:lang w:val="en-US"/>
        </w:rPr>
      </w:pPr>
      <w:r w:rsidRPr="00AB3E15">
        <w:rPr>
          <w:lang w:val="en-US"/>
        </w:rPr>
        <w:t xml:space="preserve">with relatively simple, </w:t>
      </w:r>
      <w:proofErr w:type="gramStart"/>
      <w:r w:rsidRPr="00AB3E15">
        <w:rPr>
          <w:lang w:val="en-US"/>
        </w:rPr>
        <w:t>common</w:t>
      </w:r>
      <w:proofErr w:type="gramEnd"/>
      <w:r w:rsidRPr="00AB3E15">
        <w:rPr>
          <w:lang w:val="en-US"/>
        </w:rPr>
        <w:t xml:space="preserve"> and stable designs with little evolution.</w:t>
      </w:r>
    </w:p>
    <w:p w14:paraId="3AF95A33" w14:textId="5F63A70C" w:rsidR="00AB3E15" w:rsidRDefault="00A00935" w:rsidP="00AB3E15">
      <w:r w:rsidRPr="00A00935">
        <w:rPr>
          <w:highlight w:val="yellow"/>
        </w:rPr>
        <w:t>Include</w:t>
      </w:r>
      <w:r w:rsidR="00AB3E15" w:rsidRPr="00A00935">
        <w:rPr>
          <w:highlight w:val="yellow"/>
        </w:rPr>
        <w:t xml:space="preserve"> the </w:t>
      </w:r>
      <w:proofErr w:type="gramStart"/>
      <w:r w:rsidR="00AB3E15" w:rsidRPr="00A00935">
        <w:rPr>
          <w:highlight w:val="yellow"/>
        </w:rPr>
        <w:t>rationale</w:t>
      </w:r>
      <w:proofErr w:type="gramEnd"/>
    </w:p>
    <w:p w14:paraId="2CBE5FFD" w14:textId="77777777" w:rsidR="00A00935" w:rsidRPr="00A00935" w:rsidRDefault="00A00935" w:rsidP="00AB3E15"/>
    <w:p w14:paraId="0B06279A" w14:textId="77777777" w:rsidR="00AB3E15" w:rsidRPr="00AB3E15" w:rsidRDefault="00AB3E15" w:rsidP="00AB3E15">
      <w:pPr>
        <w:pStyle w:val="ListParagraph"/>
        <w:numPr>
          <w:ilvl w:val="0"/>
          <w:numId w:val="38"/>
        </w:numPr>
        <w:spacing w:line="360" w:lineRule="auto"/>
        <w:rPr>
          <w:lang w:val="en-US"/>
        </w:rPr>
      </w:pPr>
      <w:r w:rsidRPr="00AB3E15">
        <w:rPr>
          <w:lang w:val="en-US"/>
        </w:rPr>
        <w:t>with well-known clinical performance characteristics</w:t>
      </w:r>
    </w:p>
    <w:p w14:paraId="25E6C399" w14:textId="77777777" w:rsidR="00A00935" w:rsidRDefault="00A00935" w:rsidP="00A00935">
      <w:r w:rsidRPr="00A00935">
        <w:rPr>
          <w:highlight w:val="yellow"/>
        </w:rPr>
        <w:t xml:space="preserve">Include the </w:t>
      </w:r>
      <w:proofErr w:type="gramStart"/>
      <w:r w:rsidRPr="00A00935">
        <w:rPr>
          <w:highlight w:val="yellow"/>
        </w:rPr>
        <w:t>rationale</w:t>
      </w:r>
      <w:proofErr w:type="gramEnd"/>
    </w:p>
    <w:p w14:paraId="7A5EAF56" w14:textId="77777777" w:rsidR="00A00935" w:rsidRPr="00A00935" w:rsidRDefault="00A00935" w:rsidP="00A00935"/>
    <w:p w14:paraId="15598779" w14:textId="77777777" w:rsidR="00AB3E15" w:rsidRPr="00AB3E15" w:rsidRDefault="00AB3E15" w:rsidP="00AB3E15">
      <w:pPr>
        <w:pStyle w:val="ListParagraph"/>
        <w:numPr>
          <w:ilvl w:val="0"/>
          <w:numId w:val="38"/>
        </w:numPr>
        <w:spacing w:line="360" w:lineRule="auto"/>
        <w:rPr>
          <w:lang w:val="en-US"/>
        </w:rPr>
      </w:pPr>
      <w:r w:rsidRPr="00AB3E15">
        <w:rPr>
          <w:lang w:val="en-US"/>
        </w:rPr>
        <w:t>with a long history on the market</w:t>
      </w:r>
    </w:p>
    <w:p w14:paraId="5F773794" w14:textId="77777777" w:rsidR="00A00935" w:rsidRDefault="00A00935" w:rsidP="00A00935">
      <w:r w:rsidRPr="00A00935">
        <w:rPr>
          <w:highlight w:val="yellow"/>
        </w:rPr>
        <w:t xml:space="preserve">Include the </w:t>
      </w:r>
      <w:proofErr w:type="gramStart"/>
      <w:r w:rsidRPr="00A00935">
        <w:rPr>
          <w:highlight w:val="yellow"/>
        </w:rPr>
        <w:t>rationale</w:t>
      </w:r>
      <w:proofErr w:type="gramEnd"/>
    </w:p>
    <w:p w14:paraId="2BE5633D" w14:textId="77777777" w:rsidR="00A00935" w:rsidRPr="00A00935" w:rsidRDefault="00A00935" w:rsidP="00A00935"/>
    <w:p w14:paraId="21152F45" w14:textId="77777777" w:rsidR="00AB3E15" w:rsidRPr="00AB3E15" w:rsidRDefault="00AB3E15" w:rsidP="00AB3E15">
      <w:pPr>
        <w:pStyle w:val="ListParagraph"/>
        <w:numPr>
          <w:ilvl w:val="0"/>
          <w:numId w:val="38"/>
        </w:numPr>
        <w:spacing w:line="360" w:lineRule="auto"/>
        <w:rPr>
          <w:lang w:val="en-US"/>
        </w:rPr>
      </w:pPr>
      <w:r w:rsidRPr="00AB3E15">
        <w:rPr>
          <w:lang w:val="en-US"/>
        </w:rPr>
        <w:t>belonging to a generic device group:</w:t>
      </w:r>
    </w:p>
    <w:p w14:paraId="44C32FF9" w14:textId="77777777" w:rsidR="00AB3E15" w:rsidRPr="00AB3E15" w:rsidRDefault="00AB3E15" w:rsidP="00AB3E15">
      <w:pPr>
        <w:pStyle w:val="ListParagraph"/>
        <w:numPr>
          <w:ilvl w:val="1"/>
          <w:numId w:val="38"/>
        </w:numPr>
        <w:spacing w:line="360" w:lineRule="auto"/>
        <w:rPr>
          <w:lang w:val="en-US"/>
        </w:rPr>
      </w:pPr>
      <w:r w:rsidRPr="00AB3E15">
        <w:rPr>
          <w:lang w:val="en-US"/>
        </w:rPr>
        <w:t>with a well-known safety not associated with safety issues in the past</w:t>
      </w:r>
    </w:p>
    <w:p w14:paraId="3C169B41" w14:textId="70062DA8" w:rsidR="00A00935" w:rsidRDefault="00A00935" w:rsidP="00A00935">
      <w:r w:rsidRPr="00A00935">
        <w:rPr>
          <w:highlight w:val="yellow"/>
        </w:rPr>
        <w:t xml:space="preserve">Include the </w:t>
      </w:r>
      <w:proofErr w:type="gramStart"/>
      <w:r w:rsidRPr="00A00935">
        <w:rPr>
          <w:highlight w:val="yellow"/>
        </w:rPr>
        <w:t>rationale</w:t>
      </w:r>
      <w:proofErr w:type="gramEnd"/>
    </w:p>
    <w:p w14:paraId="359E2C9F" w14:textId="77777777" w:rsidR="00A00935" w:rsidRPr="00A00935" w:rsidRDefault="00A00935" w:rsidP="00A00935"/>
    <w:p w14:paraId="19351F1E" w14:textId="77777777" w:rsidR="00AB3E15" w:rsidRPr="00AB3E15" w:rsidRDefault="00AB3E15" w:rsidP="00AB3E15">
      <w:pPr>
        <w:pStyle w:val="ListParagraph"/>
        <w:numPr>
          <w:ilvl w:val="1"/>
          <w:numId w:val="38"/>
        </w:numPr>
        <w:spacing w:line="360" w:lineRule="auto"/>
        <w:rPr>
          <w:lang w:val="en-US"/>
        </w:rPr>
      </w:pPr>
      <w:r w:rsidRPr="00AB3E15">
        <w:rPr>
          <w:lang w:val="en-US"/>
        </w:rPr>
        <w:t>recognized standard of care devices where there is little evolution in indications and the state of the art.</w:t>
      </w:r>
    </w:p>
    <w:p w14:paraId="775F5FDA" w14:textId="77777777" w:rsidR="00A00935" w:rsidRPr="00A00935" w:rsidRDefault="00A00935" w:rsidP="00A00935">
      <w:r w:rsidRPr="00A00935">
        <w:rPr>
          <w:highlight w:val="yellow"/>
        </w:rPr>
        <w:t xml:space="preserve">Include the </w:t>
      </w:r>
      <w:proofErr w:type="gramStart"/>
      <w:r w:rsidRPr="00A00935">
        <w:rPr>
          <w:highlight w:val="yellow"/>
        </w:rPr>
        <w:t>rationale</w:t>
      </w:r>
      <w:proofErr w:type="gramEnd"/>
    </w:p>
    <w:p w14:paraId="21F14EF4" w14:textId="77777777" w:rsidR="00AB3E15" w:rsidRDefault="00AB3E15" w:rsidP="00AB3E15"/>
    <w:p w14:paraId="454FCF51" w14:textId="77777777" w:rsidR="00656074" w:rsidRDefault="00656074" w:rsidP="00AB3E15"/>
    <w:p w14:paraId="4E0980D1" w14:textId="77777777" w:rsidR="00AB3E15" w:rsidRPr="00656074" w:rsidRDefault="00AB3E15" w:rsidP="00AB3E15">
      <w:r w:rsidRPr="00656074">
        <w:rPr>
          <w:highlight w:val="yellow"/>
        </w:rPr>
        <w:t>Conclusion for WET device</w:t>
      </w:r>
    </w:p>
    <w:p w14:paraId="5D9FA9E4" w14:textId="1F905F92" w:rsidR="00AB3E15" w:rsidRDefault="00AB3E15" w:rsidP="00AB3E15">
      <w:r w:rsidRPr="00B11A0E">
        <w:t>[</w:t>
      </w:r>
      <w:r w:rsidRPr="00C05A77">
        <w:rPr>
          <w:color w:val="FF0000"/>
        </w:rPr>
        <w:t>Device short name</w:t>
      </w:r>
      <w:r w:rsidRPr="00B11A0E">
        <w:t>]</w:t>
      </w:r>
      <w:r>
        <w:t xml:space="preserve"> is part of the WET devices described in Article 61(6b) and meets the WET criteria in the definition of MDCG 2020-6. Hence the cumulative evidence from Rank 5 to Rank 12, including Rank 6 (i.e., clinical data (based on </w:t>
      </w:r>
      <w:proofErr w:type="spellStart"/>
      <w:r w:rsidR="00D56142">
        <w:t>SoA</w:t>
      </w:r>
      <w:proofErr w:type="spellEnd"/>
      <w:r>
        <w:t xml:space="preserve">) can be used to support the safety and performance of </w:t>
      </w:r>
      <w:r w:rsidRPr="00B11A0E">
        <w:t>[</w:t>
      </w:r>
      <w:r w:rsidRPr="00D453D2">
        <w:rPr>
          <w:color w:val="FF0000"/>
        </w:rPr>
        <w:t>Device short name</w:t>
      </w:r>
      <w:r w:rsidRPr="00B11A0E">
        <w:t>]</w:t>
      </w:r>
      <w:r w:rsidR="00954E5A" w:rsidRPr="00954E5A">
        <w:t>)</w:t>
      </w:r>
      <w:r w:rsidRPr="00D453D2">
        <w:t>.</w:t>
      </w:r>
    </w:p>
    <w:p w14:paraId="5145731B" w14:textId="77777777" w:rsidR="00AB3E15" w:rsidRPr="00B11A0E" w:rsidRDefault="00AB3E15" w:rsidP="00AB3E15">
      <w:pPr>
        <w:rPr>
          <w:color w:val="FF0000"/>
        </w:rPr>
      </w:pPr>
      <w:r w:rsidRPr="00B11A0E">
        <w:rPr>
          <w:color w:val="FF0000"/>
        </w:rPr>
        <w:t>/OR</w:t>
      </w:r>
    </w:p>
    <w:p w14:paraId="705DC67F" w14:textId="77777777" w:rsidR="00AB3E15" w:rsidRPr="00656074" w:rsidRDefault="00AB3E15" w:rsidP="00AB3E15">
      <w:r w:rsidRPr="00656074">
        <w:rPr>
          <w:highlight w:val="yellow"/>
        </w:rPr>
        <w:t>Conclusion for devices that are not in WET list but meet the definition.</w:t>
      </w:r>
    </w:p>
    <w:p w14:paraId="40422E87" w14:textId="17886EC6" w:rsidR="00112160" w:rsidRPr="003E386C" w:rsidRDefault="00AB3E15" w:rsidP="00AB3E15">
      <w:r>
        <w:t xml:space="preserve">Though </w:t>
      </w:r>
      <w:r w:rsidRPr="00B11A0E">
        <w:t>[</w:t>
      </w:r>
      <w:r w:rsidRPr="00C05A77">
        <w:rPr>
          <w:color w:val="FF0000"/>
        </w:rPr>
        <w:t>Device short name</w:t>
      </w:r>
      <w:r w:rsidRPr="00B11A0E">
        <w:t>]</w:t>
      </w:r>
      <w:r>
        <w:t xml:space="preserve"> is not part of the WET devices described in Article 61(6b), </w:t>
      </w:r>
      <w:r w:rsidRPr="00B11A0E">
        <w:t>[</w:t>
      </w:r>
      <w:r w:rsidRPr="001970E0">
        <w:rPr>
          <w:color w:val="FF0000"/>
        </w:rPr>
        <w:t>Device short name</w:t>
      </w:r>
      <w:r w:rsidRPr="00B11A0E">
        <w:t>]</w:t>
      </w:r>
      <w:r>
        <w:t xml:space="preserve"> </w:t>
      </w:r>
      <w:r w:rsidRPr="00D453D2">
        <w:t>meet</w:t>
      </w:r>
      <w:r>
        <w:t>s</w:t>
      </w:r>
      <w:r w:rsidRPr="00D453D2">
        <w:t xml:space="preserve"> </w:t>
      </w:r>
      <w:r>
        <w:t xml:space="preserve">the WET definition described in MDCG 2020-6. Hence, the device is recognized in the current </w:t>
      </w:r>
      <w:r>
        <w:lastRenderedPageBreak/>
        <w:t>treatment strategy as defined in the state of the art for the treatment</w:t>
      </w:r>
      <w:r w:rsidRPr="0075362F">
        <w:rPr>
          <w:color w:val="FF0000"/>
        </w:rPr>
        <w:t>/diagnosis</w:t>
      </w:r>
      <w:r>
        <w:t xml:space="preserve"> of </w:t>
      </w:r>
      <w:r w:rsidR="00656074">
        <w:rPr>
          <w:color w:val="FF0000"/>
        </w:rPr>
        <w:t>XXXX</w:t>
      </w:r>
      <w:r w:rsidR="00F22599">
        <w:rPr>
          <w:color w:val="FF0000"/>
        </w:rPr>
        <w:t>.</w:t>
      </w:r>
      <w:r w:rsidRPr="00656074">
        <w:rPr>
          <w:color w:val="FF0000"/>
        </w:rPr>
        <w:t xml:space="preserve"> </w:t>
      </w:r>
      <w:r w:rsidRPr="00941128">
        <w:rPr>
          <w:highlight w:val="yellow"/>
        </w:rPr>
        <w:t>Indicate the medical condition to be treated/diagnosed.</w:t>
      </w:r>
    </w:p>
    <w:p w14:paraId="4C1FA9AD" w14:textId="0D2A25B4" w:rsidR="00C42C90" w:rsidRDefault="008B665E" w:rsidP="00C42C90">
      <w:pPr>
        <w:pStyle w:val="Heading2"/>
      </w:pPr>
      <w:bookmarkStart w:id="143" w:name="_Toc74089737"/>
      <w:bookmarkStart w:id="144" w:name="_Ref150196488"/>
      <w:bookmarkStart w:id="145" w:name="_Toc150335085"/>
      <w:bookmarkStart w:id="146" w:name="_Toc150445246"/>
      <w:bookmarkStart w:id="147" w:name="_Toc151041686"/>
      <w:bookmarkStart w:id="148" w:name="_Toc74089753"/>
      <w:bookmarkStart w:id="149" w:name="_Toc169612417"/>
      <w:bookmarkEnd w:id="135"/>
      <w:r>
        <w:t>S</w:t>
      </w:r>
      <w:r w:rsidR="00C42C90">
        <w:t>imilar device</w:t>
      </w:r>
      <w:bookmarkEnd w:id="143"/>
      <w:r w:rsidR="00E20F9D">
        <w:t>s</w:t>
      </w:r>
      <w:bookmarkEnd w:id="144"/>
      <w:bookmarkEnd w:id="145"/>
      <w:bookmarkEnd w:id="146"/>
      <w:bookmarkEnd w:id="147"/>
      <w:r w:rsidR="006F6AD7" w:rsidRPr="006F6AD7">
        <w:rPr>
          <w:color w:val="FF0000"/>
        </w:rPr>
        <w:t xml:space="preserve"> / alternative treatments</w:t>
      </w:r>
      <w:bookmarkEnd w:id="149"/>
    </w:p>
    <w:p w14:paraId="75BD3307" w14:textId="51FAAF41" w:rsidR="00C42C90" w:rsidRDefault="00C42C90" w:rsidP="00C42C90">
      <w:r>
        <w:t xml:space="preserve">As part of the therapeutic alternatives, the following devices have been considered </w:t>
      </w:r>
      <w:proofErr w:type="gramStart"/>
      <w:r>
        <w:t>similar to</w:t>
      </w:r>
      <w:proofErr w:type="gramEnd"/>
      <w:r>
        <w:t xml:space="preserve"> [</w:t>
      </w:r>
      <w:r w:rsidRPr="007B2FA9">
        <w:rPr>
          <w:color w:val="FF0000"/>
        </w:rPr>
        <w:t>Device Short Name</w:t>
      </w:r>
      <w:r>
        <w:t xml:space="preserve">]. They have been deemed similar as they do not meet the clinical, </w:t>
      </w:r>
      <w:proofErr w:type="gramStart"/>
      <w:r>
        <w:t>technical</w:t>
      </w:r>
      <w:proofErr w:type="gramEnd"/>
      <w:r>
        <w:t xml:space="preserve"> and biological criteria as detailed in Annex XIV section 3 of the MDR but share a similar device technology</w:t>
      </w:r>
      <w:r w:rsidR="00BF3CB6">
        <w:t xml:space="preserve"> </w:t>
      </w:r>
      <w:r w:rsidR="00BF3CB6" w:rsidRPr="00BF3CB6">
        <w:rPr>
          <w:color w:val="FF0000"/>
        </w:rPr>
        <w:t>under the same EMDN code</w:t>
      </w:r>
      <w:r>
        <w:t xml:space="preserve"> and are intended to be used for </w:t>
      </w:r>
      <w:r w:rsidRPr="004E284D">
        <w:rPr>
          <w:color w:val="FF0000"/>
        </w:rPr>
        <w:t>the same indication and patient’s medical conditions, in the same environment and by the same type of user</w:t>
      </w:r>
      <w:r>
        <w:t>.</w:t>
      </w:r>
    </w:p>
    <w:p w14:paraId="7D8A4DDC" w14:textId="77777777" w:rsidR="00EC04ED" w:rsidRDefault="00EC04ED" w:rsidP="00C42C90"/>
    <w:p w14:paraId="33EE1B6B" w14:textId="57D2DFC1" w:rsidR="00C42C90" w:rsidRPr="007B2FA9" w:rsidRDefault="00C42C90" w:rsidP="00C42C90">
      <w:pPr>
        <w:pStyle w:val="Caption"/>
        <w:spacing w:after="0"/>
        <w:rPr>
          <w:i w:val="0"/>
          <w:iCs w:val="0"/>
        </w:rPr>
      </w:pPr>
      <w:bookmarkStart w:id="150" w:name="_Toc38060104"/>
      <w:r w:rsidRPr="007B2FA9">
        <w:rPr>
          <w:i w:val="0"/>
          <w:iCs w:val="0"/>
        </w:rPr>
        <w:t xml:space="preserve">Table </w:t>
      </w:r>
      <w:r w:rsidRPr="007B2FA9">
        <w:rPr>
          <w:i w:val="0"/>
          <w:iCs w:val="0"/>
        </w:rPr>
        <w:fldChar w:fldCharType="begin"/>
      </w:r>
      <w:r w:rsidRPr="007B2FA9">
        <w:rPr>
          <w:i w:val="0"/>
          <w:iCs w:val="0"/>
        </w:rPr>
        <w:instrText xml:space="preserve"> SEQ Table \* ARABIC </w:instrText>
      </w:r>
      <w:r w:rsidRPr="007B2FA9">
        <w:rPr>
          <w:i w:val="0"/>
          <w:iCs w:val="0"/>
        </w:rPr>
        <w:fldChar w:fldCharType="separate"/>
      </w:r>
      <w:r w:rsidR="00B11A0E">
        <w:rPr>
          <w:i w:val="0"/>
          <w:iCs w:val="0"/>
          <w:noProof/>
        </w:rPr>
        <w:t>10</w:t>
      </w:r>
      <w:r w:rsidRPr="007B2FA9">
        <w:rPr>
          <w:i w:val="0"/>
          <w:iCs w:val="0"/>
        </w:rPr>
        <w:fldChar w:fldCharType="end"/>
      </w:r>
      <w:r w:rsidRPr="007B2FA9">
        <w:rPr>
          <w:i w:val="0"/>
          <w:iCs w:val="0"/>
          <w:lang w:val="fr-FR"/>
        </w:rPr>
        <w:t xml:space="preserve">: </w:t>
      </w:r>
      <w:proofErr w:type="spellStart"/>
      <w:r w:rsidRPr="007B2FA9">
        <w:rPr>
          <w:i w:val="0"/>
          <w:iCs w:val="0"/>
          <w:lang w:val="fr-FR"/>
        </w:rPr>
        <w:t>Similar</w:t>
      </w:r>
      <w:proofErr w:type="spellEnd"/>
      <w:r w:rsidRPr="007B2FA9">
        <w:rPr>
          <w:i w:val="0"/>
          <w:iCs w:val="0"/>
          <w:lang w:val="fr-FR"/>
        </w:rPr>
        <w:t xml:space="preserve"> </w:t>
      </w:r>
      <w:proofErr w:type="spellStart"/>
      <w:r w:rsidRPr="007B2FA9">
        <w:rPr>
          <w:i w:val="0"/>
          <w:iCs w:val="0"/>
          <w:lang w:val="fr-FR"/>
        </w:rPr>
        <w:t>devices</w:t>
      </w:r>
      <w:bookmarkEnd w:id="150"/>
      <w:proofErr w:type="spellEnd"/>
    </w:p>
    <w:tbl>
      <w:tblPr>
        <w:tblStyle w:val="TableGrid"/>
        <w:tblW w:w="0" w:type="auto"/>
        <w:tblLook w:val="04A0" w:firstRow="1" w:lastRow="0" w:firstColumn="1" w:lastColumn="0" w:noHBand="0" w:noVBand="1"/>
      </w:tblPr>
      <w:tblGrid>
        <w:gridCol w:w="4947"/>
        <w:gridCol w:w="4965"/>
      </w:tblGrid>
      <w:tr w:rsidR="00C42C90" w14:paraId="0A1DF076" w14:textId="77777777" w:rsidTr="00D25859">
        <w:trPr>
          <w:tblHeader/>
        </w:trPr>
        <w:tc>
          <w:tcPr>
            <w:tcW w:w="5069" w:type="dxa"/>
            <w:shd w:val="clear" w:color="auto" w:fill="4F81BD" w:themeFill="accent1"/>
          </w:tcPr>
          <w:p w14:paraId="509EADD0" w14:textId="77777777" w:rsidR="00C42C90" w:rsidRPr="00E732FF" w:rsidRDefault="00C42C90" w:rsidP="00D25859">
            <w:pPr>
              <w:rPr>
                <w:b/>
                <w:bCs/>
                <w:color w:val="FFFFFF" w:themeColor="background1"/>
              </w:rPr>
            </w:pPr>
            <w:r w:rsidRPr="00E732FF">
              <w:rPr>
                <w:b/>
                <w:bCs/>
                <w:color w:val="FFFFFF" w:themeColor="background1"/>
              </w:rPr>
              <w:t>Similar devices</w:t>
            </w:r>
          </w:p>
        </w:tc>
        <w:tc>
          <w:tcPr>
            <w:tcW w:w="5069" w:type="dxa"/>
            <w:shd w:val="clear" w:color="auto" w:fill="4F81BD" w:themeFill="accent1"/>
          </w:tcPr>
          <w:p w14:paraId="727EEB83" w14:textId="77777777" w:rsidR="00C42C90" w:rsidRPr="00E732FF" w:rsidRDefault="00C42C90" w:rsidP="00D25859">
            <w:pPr>
              <w:rPr>
                <w:b/>
                <w:bCs/>
                <w:color w:val="FFFFFF" w:themeColor="background1"/>
              </w:rPr>
            </w:pPr>
            <w:r w:rsidRPr="00E732FF">
              <w:rPr>
                <w:b/>
                <w:bCs/>
                <w:color w:val="FFFFFF" w:themeColor="background1"/>
              </w:rPr>
              <w:t>Manufacturer Name</w:t>
            </w:r>
          </w:p>
        </w:tc>
      </w:tr>
      <w:tr w:rsidR="00C42C90" w14:paraId="43FCF541" w14:textId="77777777" w:rsidTr="00D25859">
        <w:tc>
          <w:tcPr>
            <w:tcW w:w="5069" w:type="dxa"/>
          </w:tcPr>
          <w:p w14:paraId="399E99B0" w14:textId="591B4C31" w:rsidR="00C42C90" w:rsidRDefault="00674D28" w:rsidP="00D25859">
            <w:r>
              <w:rPr>
                <w:b/>
                <w:bCs/>
              </w:rPr>
              <w:t>[</w:t>
            </w:r>
            <w:r w:rsidRPr="00674D28">
              <w:rPr>
                <w:b/>
                <w:bCs/>
                <w:color w:val="FF0000"/>
              </w:rPr>
              <w:t>similar device 1</w:t>
            </w:r>
            <w:r>
              <w:rPr>
                <w:b/>
                <w:bCs/>
              </w:rPr>
              <w:t>]</w:t>
            </w:r>
          </w:p>
        </w:tc>
        <w:tc>
          <w:tcPr>
            <w:tcW w:w="5069" w:type="dxa"/>
          </w:tcPr>
          <w:p w14:paraId="147ABEF8" w14:textId="77777777" w:rsidR="00C42C90" w:rsidRDefault="00C42C90" w:rsidP="00D25859"/>
        </w:tc>
      </w:tr>
      <w:tr w:rsidR="00C42C90" w14:paraId="2F97AD4E" w14:textId="77777777" w:rsidTr="00D25859">
        <w:tc>
          <w:tcPr>
            <w:tcW w:w="5069" w:type="dxa"/>
          </w:tcPr>
          <w:p w14:paraId="5A598B30" w14:textId="4D8557B7" w:rsidR="00C42C90" w:rsidRDefault="00674D28" w:rsidP="00D25859">
            <w:r>
              <w:rPr>
                <w:b/>
                <w:bCs/>
              </w:rPr>
              <w:t>[</w:t>
            </w:r>
            <w:r w:rsidRPr="00674D28">
              <w:rPr>
                <w:b/>
                <w:bCs/>
                <w:color w:val="FF0000"/>
              </w:rPr>
              <w:t xml:space="preserve">similar device </w:t>
            </w:r>
            <w:r>
              <w:rPr>
                <w:b/>
                <w:bCs/>
                <w:color w:val="FF0000"/>
              </w:rPr>
              <w:t>2</w:t>
            </w:r>
            <w:r>
              <w:rPr>
                <w:b/>
                <w:bCs/>
              </w:rPr>
              <w:t>]</w:t>
            </w:r>
          </w:p>
        </w:tc>
        <w:tc>
          <w:tcPr>
            <w:tcW w:w="5069" w:type="dxa"/>
          </w:tcPr>
          <w:p w14:paraId="383DA2B4" w14:textId="77777777" w:rsidR="00C42C90" w:rsidRDefault="00C42C90" w:rsidP="00D25859"/>
        </w:tc>
      </w:tr>
      <w:tr w:rsidR="00C42C90" w14:paraId="526705F4" w14:textId="77777777" w:rsidTr="00D25859">
        <w:tc>
          <w:tcPr>
            <w:tcW w:w="5069" w:type="dxa"/>
          </w:tcPr>
          <w:p w14:paraId="68E061F9" w14:textId="17DBC312" w:rsidR="00C42C90" w:rsidRDefault="00F20917" w:rsidP="00D25859">
            <w:r>
              <w:t>…</w:t>
            </w:r>
          </w:p>
        </w:tc>
        <w:tc>
          <w:tcPr>
            <w:tcW w:w="5069" w:type="dxa"/>
          </w:tcPr>
          <w:p w14:paraId="031B8918" w14:textId="77777777" w:rsidR="00C42C90" w:rsidRDefault="00C42C90" w:rsidP="00D25859"/>
        </w:tc>
      </w:tr>
    </w:tbl>
    <w:p w14:paraId="5D25EE51" w14:textId="77777777" w:rsidR="00C42C90" w:rsidRDefault="00C42C90" w:rsidP="00C42C90"/>
    <w:p w14:paraId="28F3D166" w14:textId="04DF89F5" w:rsidR="001D3968" w:rsidRDefault="001D3968" w:rsidP="001D3968">
      <w:r w:rsidRPr="00941128">
        <w:rPr>
          <w:highlight w:val="yellow"/>
        </w:rPr>
        <w:t>Optional</w:t>
      </w:r>
      <w:r>
        <w:t xml:space="preserve"> As the parameters and specifications for the clinical benefits, </w:t>
      </w:r>
      <w:proofErr w:type="gramStart"/>
      <w:r>
        <w:t>safety</w:t>
      </w:r>
      <w:proofErr w:type="gramEnd"/>
      <w:r>
        <w:t xml:space="preserve"> and performance of [</w:t>
      </w:r>
      <w:r w:rsidRPr="00BA166C">
        <w:rPr>
          <w:color w:val="FF0000"/>
        </w:rPr>
        <w:t>device short name</w:t>
      </w:r>
      <w:r>
        <w:t>] cannot be established solely based on similar devices, [</w:t>
      </w:r>
      <w:r w:rsidRPr="00BA166C">
        <w:rPr>
          <w:color w:val="FF0000"/>
        </w:rPr>
        <w:t>Manufacturer short name</w:t>
      </w:r>
      <w:r>
        <w:t xml:space="preserve">] also </w:t>
      </w:r>
      <w:r w:rsidR="00461D60">
        <w:t>considered</w:t>
      </w:r>
      <w:r>
        <w:t xml:space="preserve"> the following therapeutic alternatives:</w:t>
      </w:r>
    </w:p>
    <w:p w14:paraId="359C1F8D" w14:textId="5F27D202" w:rsidR="001D3968" w:rsidRPr="001D3968" w:rsidRDefault="001D3968" w:rsidP="001D3968">
      <w:pPr>
        <w:pStyle w:val="ListParagraph"/>
        <w:numPr>
          <w:ilvl w:val="0"/>
          <w:numId w:val="18"/>
        </w:numPr>
        <w:rPr>
          <w:color w:val="FF0000"/>
        </w:rPr>
      </w:pPr>
      <w:r w:rsidRPr="001D3968">
        <w:rPr>
          <w:color w:val="FF0000"/>
        </w:rPr>
        <w:t>XXX</w:t>
      </w:r>
    </w:p>
    <w:p w14:paraId="2EACE766" w14:textId="7712D5DA" w:rsidR="001D3968" w:rsidRPr="001D3968" w:rsidRDefault="001D3968" w:rsidP="001D3968">
      <w:pPr>
        <w:pStyle w:val="ListParagraph"/>
        <w:numPr>
          <w:ilvl w:val="0"/>
          <w:numId w:val="18"/>
        </w:numPr>
        <w:rPr>
          <w:color w:val="FF0000"/>
        </w:rPr>
      </w:pPr>
      <w:r w:rsidRPr="001D3968">
        <w:rPr>
          <w:color w:val="FF0000"/>
        </w:rPr>
        <w:t>XXX</w:t>
      </w:r>
    </w:p>
    <w:p w14:paraId="02899D50" w14:textId="77777777" w:rsidR="001D3968" w:rsidRDefault="001D3968" w:rsidP="00C42C90"/>
    <w:p w14:paraId="1FE63CC9" w14:textId="58C0784B" w:rsidR="00771E88" w:rsidRPr="006C07D7" w:rsidRDefault="00771E88" w:rsidP="00771E88">
      <w:pPr>
        <w:rPr>
          <w:b/>
          <w:bCs/>
          <w:u w:val="single"/>
        </w:rPr>
      </w:pPr>
      <w:r w:rsidRPr="006C07D7">
        <w:rPr>
          <w:b/>
          <w:bCs/>
          <w:u w:val="single"/>
        </w:rPr>
        <w:t xml:space="preserve">Description of </w:t>
      </w:r>
      <w:r w:rsidR="00674D28" w:rsidRPr="006C07D7">
        <w:rPr>
          <w:b/>
          <w:bCs/>
          <w:u w:val="single"/>
        </w:rPr>
        <w:t>[</w:t>
      </w:r>
      <w:r w:rsidRPr="006C07D7">
        <w:rPr>
          <w:b/>
          <w:bCs/>
          <w:color w:val="FF0000"/>
          <w:u w:val="single"/>
        </w:rPr>
        <w:t>similar device 1</w:t>
      </w:r>
      <w:r w:rsidR="00674D28" w:rsidRPr="006C07D7">
        <w:rPr>
          <w:b/>
          <w:bCs/>
          <w:u w:val="single"/>
        </w:rPr>
        <w:t>]</w:t>
      </w:r>
    </w:p>
    <w:p w14:paraId="5EB6A71C" w14:textId="12CBBB80" w:rsidR="00771E88" w:rsidRPr="00941128" w:rsidRDefault="00674D28" w:rsidP="00771E88">
      <w:r w:rsidRPr="00941128">
        <w:rPr>
          <w:highlight w:val="yellow"/>
        </w:rPr>
        <w:t xml:space="preserve">Include a general </w:t>
      </w:r>
      <w:proofErr w:type="gramStart"/>
      <w:r w:rsidRPr="00941128">
        <w:rPr>
          <w:highlight w:val="yellow"/>
        </w:rPr>
        <w:t>description</w:t>
      </w:r>
      <w:proofErr w:type="gramEnd"/>
    </w:p>
    <w:p w14:paraId="2035D0F0" w14:textId="77777777" w:rsidR="00771E88" w:rsidRDefault="00771E88" w:rsidP="00771E88"/>
    <w:p w14:paraId="633FE0D3" w14:textId="0CCCCD01" w:rsidR="00674D28" w:rsidRDefault="00674D28" w:rsidP="00771E88">
      <w:r>
        <w:t>A comparison between [</w:t>
      </w:r>
      <w:r w:rsidRPr="006C07D7">
        <w:rPr>
          <w:color w:val="FF0000"/>
        </w:rPr>
        <w:t>device short name</w:t>
      </w:r>
      <w:r>
        <w:t>] and [</w:t>
      </w:r>
      <w:r w:rsidRPr="006C07D7">
        <w:rPr>
          <w:color w:val="FF0000"/>
        </w:rPr>
        <w:t>similar device 1</w:t>
      </w:r>
      <w:r>
        <w:t>] is presented in the table below</w:t>
      </w:r>
      <w:r w:rsidR="006C07D7">
        <w:t xml:space="preserve"> </w:t>
      </w:r>
      <w:r w:rsidR="006C07D7" w:rsidRPr="002A6108">
        <w:rPr>
          <w:color w:val="FF0000"/>
        </w:rPr>
        <w:t>per the criteria described in MDCG 2020-</w:t>
      </w:r>
      <w:r w:rsidR="00202F93" w:rsidRPr="002A6108">
        <w:rPr>
          <w:color w:val="FF0000"/>
        </w:rPr>
        <w:t>5</w:t>
      </w:r>
      <w:r w:rsidR="006C07D7">
        <w:t>.</w:t>
      </w:r>
      <w:r w:rsidR="002A6108">
        <w:t xml:space="preserve"> </w:t>
      </w:r>
      <w:r w:rsidR="00163791" w:rsidRPr="00B11A0E">
        <w:rPr>
          <w:highlight w:val="yellow"/>
        </w:rPr>
        <w:t>A s</w:t>
      </w:r>
      <w:r w:rsidR="002A6108" w:rsidRPr="00163791">
        <w:rPr>
          <w:highlight w:val="yellow"/>
        </w:rPr>
        <w:t xml:space="preserve">implified </w:t>
      </w:r>
      <w:r w:rsidR="002A6108" w:rsidRPr="002A6108">
        <w:rPr>
          <w:highlight w:val="yellow"/>
        </w:rPr>
        <w:t xml:space="preserve">version of comparison table </w:t>
      </w:r>
      <w:r w:rsidR="00163791">
        <w:rPr>
          <w:highlight w:val="yellow"/>
        </w:rPr>
        <w:t>is</w:t>
      </w:r>
      <w:r w:rsidR="00163791" w:rsidRPr="002A6108">
        <w:rPr>
          <w:highlight w:val="yellow"/>
        </w:rPr>
        <w:t xml:space="preserve"> </w:t>
      </w:r>
      <w:r w:rsidR="002A6108" w:rsidRPr="002A6108">
        <w:rPr>
          <w:highlight w:val="yellow"/>
        </w:rPr>
        <w:t>also acceptable.</w:t>
      </w:r>
    </w:p>
    <w:p w14:paraId="3DD49B63" w14:textId="77777777" w:rsidR="006C07D7" w:rsidRDefault="006C07D7" w:rsidP="00771E88"/>
    <w:p w14:paraId="26385407" w14:textId="6733665B" w:rsidR="006C07D7" w:rsidRPr="00B33ED0" w:rsidRDefault="006C07D7" w:rsidP="006C07D7">
      <w:pPr>
        <w:pStyle w:val="Caption"/>
        <w:spacing w:after="0"/>
        <w:rPr>
          <w:i w:val="0"/>
          <w:iCs w:val="0"/>
        </w:rPr>
      </w:pPr>
      <w:r w:rsidRPr="003F3967">
        <w:rPr>
          <w:i w:val="0"/>
          <w:iCs w:val="0"/>
        </w:rPr>
        <w:t xml:space="preserve">Table </w:t>
      </w:r>
      <w:r w:rsidRPr="003F3967">
        <w:rPr>
          <w:i w:val="0"/>
          <w:iCs w:val="0"/>
        </w:rPr>
        <w:fldChar w:fldCharType="begin"/>
      </w:r>
      <w:r w:rsidRPr="003F3967">
        <w:rPr>
          <w:i w:val="0"/>
          <w:iCs w:val="0"/>
        </w:rPr>
        <w:instrText xml:space="preserve"> SEQ Table \* ARABIC </w:instrText>
      </w:r>
      <w:r w:rsidRPr="003F3967">
        <w:rPr>
          <w:i w:val="0"/>
          <w:iCs w:val="0"/>
        </w:rPr>
        <w:fldChar w:fldCharType="separate"/>
      </w:r>
      <w:r w:rsidR="00B11A0E">
        <w:rPr>
          <w:i w:val="0"/>
          <w:iCs w:val="0"/>
          <w:noProof/>
        </w:rPr>
        <w:t>11</w:t>
      </w:r>
      <w:r w:rsidRPr="003F3967">
        <w:rPr>
          <w:i w:val="0"/>
          <w:iCs w:val="0"/>
        </w:rPr>
        <w:fldChar w:fldCharType="end"/>
      </w:r>
      <w:r w:rsidRPr="00B33ED0">
        <w:rPr>
          <w:i w:val="0"/>
          <w:iCs w:val="0"/>
        </w:rPr>
        <w:t xml:space="preserve">: Comparison </w:t>
      </w:r>
      <w:r w:rsidR="00B33ED0" w:rsidRPr="00B33ED0">
        <w:rPr>
          <w:i w:val="0"/>
          <w:iCs w:val="0"/>
        </w:rPr>
        <w:t>between [</w:t>
      </w:r>
      <w:r w:rsidR="00B33ED0" w:rsidRPr="00B33ED0">
        <w:rPr>
          <w:i w:val="0"/>
          <w:iCs w:val="0"/>
          <w:color w:val="FF0000"/>
        </w:rPr>
        <w:t>device short name</w:t>
      </w:r>
      <w:r w:rsidR="00B33ED0" w:rsidRPr="00B33ED0">
        <w:rPr>
          <w:i w:val="0"/>
          <w:iCs w:val="0"/>
        </w:rPr>
        <w:t>] and [</w:t>
      </w:r>
      <w:r w:rsidR="00B33ED0" w:rsidRPr="00B33ED0">
        <w:rPr>
          <w:i w:val="0"/>
          <w:iCs w:val="0"/>
          <w:color w:val="FF0000"/>
        </w:rPr>
        <w:t>similar device 1</w:t>
      </w:r>
      <w:r w:rsidR="00B33ED0" w:rsidRPr="00B33ED0">
        <w:rPr>
          <w:i w:val="0"/>
          <w:iCs w:val="0"/>
        </w:rPr>
        <w:t>]</w:t>
      </w:r>
    </w:p>
    <w:tbl>
      <w:tblPr>
        <w:tblStyle w:val="TableGrid"/>
        <w:tblW w:w="10173"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3391"/>
        <w:gridCol w:w="3391"/>
        <w:gridCol w:w="3391"/>
      </w:tblGrid>
      <w:tr w:rsidR="00B33ED0" w:rsidRPr="00AC434D" w14:paraId="6A4CA8E2" w14:textId="77777777" w:rsidTr="00B33ED0">
        <w:trPr>
          <w:tblHeader/>
        </w:trPr>
        <w:tc>
          <w:tcPr>
            <w:tcW w:w="3391" w:type="dxa"/>
            <w:tcBorders>
              <w:top w:val="single" w:sz="12" w:space="0" w:color="000000" w:themeColor="text1"/>
              <w:bottom w:val="single" w:sz="12" w:space="0" w:color="000000" w:themeColor="text1"/>
            </w:tcBorders>
            <w:shd w:val="clear" w:color="auto" w:fill="4F81BD" w:themeFill="accent1"/>
          </w:tcPr>
          <w:p w14:paraId="42D8EBE7" w14:textId="77777777" w:rsidR="00B33ED0" w:rsidRPr="00B33ED0" w:rsidRDefault="00B33ED0" w:rsidP="00655C05">
            <w:pPr>
              <w:rPr>
                <w:b/>
                <w:bCs/>
                <w:color w:val="FFFFFF" w:themeColor="background1"/>
                <w:lang w:val="fr-FR"/>
              </w:rPr>
            </w:pPr>
            <w:r w:rsidRPr="00B33ED0">
              <w:rPr>
                <w:b/>
                <w:bCs/>
                <w:color w:val="FFFFFF" w:themeColor="background1"/>
                <w:lang w:val="fr-FR"/>
              </w:rPr>
              <w:t xml:space="preserve">Critical </w:t>
            </w:r>
            <w:proofErr w:type="spellStart"/>
            <w:r w:rsidRPr="00B33ED0">
              <w:rPr>
                <w:b/>
                <w:bCs/>
                <w:color w:val="FFFFFF" w:themeColor="background1"/>
                <w:lang w:val="fr-FR"/>
              </w:rPr>
              <w:t>characteristics</w:t>
            </w:r>
            <w:proofErr w:type="spellEnd"/>
          </w:p>
        </w:tc>
        <w:tc>
          <w:tcPr>
            <w:tcW w:w="3391" w:type="dxa"/>
            <w:tcBorders>
              <w:top w:val="single" w:sz="12" w:space="0" w:color="000000" w:themeColor="text1"/>
              <w:bottom w:val="single" w:sz="12" w:space="0" w:color="000000" w:themeColor="text1"/>
            </w:tcBorders>
            <w:shd w:val="clear" w:color="auto" w:fill="4F81BD" w:themeFill="accent1"/>
          </w:tcPr>
          <w:p w14:paraId="16DECE38" w14:textId="77777777" w:rsidR="00B33ED0" w:rsidRPr="00B33ED0" w:rsidRDefault="00B33ED0" w:rsidP="00655C05">
            <w:pPr>
              <w:rPr>
                <w:b/>
                <w:bCs/>
                <w:color w:val="FFFFFF" w:themeColor="background1"/>
                <w:lang w:val="fr-FR"/>
              </w:rPr>
            </w:pPr>
            <w:proofErr w:type="spellStart"/>
            <w:r w:rsidRPr="00B33ED0">
              <w:rPr>
                <w:b/>
                <w:bCs/>
                <w:color w:val="FFFFFF" w:themeColor="background1"/>
                <w:lang w:val="fr-FR"/>
              </w:rPr>
              <w:t>Subject</w:t>
            </w:r>
            <w:proofErr w:type="spellEnd"/>
            <w:r w:rsidRPr="00B33ED0">
              <w:rPr>
                <w:b/>
                <w:bCs/>
                <w:color w:val="FFFFFF" w:themeColor="background1"/>
                <w:lang w:val="fr-FR"/>
              </w:rPr>
              <w:t xml:space="preserve"> </w:t>
            </w:r>
            <w:proofErr w:type="spellStart"/>
            <w:r w:rsidRPr="00B33ED0">
              <w:rPr>
                <w:b/>
                <w:bCs/>
                <w:color w:val="FFFFFF" w:themeColor="background1"/>
                <w:lang w:val="fr-FR"/>
              </w:rPr>
              <w:t>device</w:t>
            </w:r>
            <w:proofErr w:type="spellEnd"/>
          </w:p>
        </w:tc>
        <w:tc>
          <w:tcPr>
            <w:tcW w:w="3391" w:type="dxa"/>
            <w:tcBorders>
              <w:top w:val="single" w:sz="12" w:space="0" w:color="000000" w:themeColor="text1"/>
              <w:bottom w:val="single" w:sz="12" w:space="0" w:color="000000" w:themeColor="text1"/>
            </w:tcBorders>
            <w:shd w:val="clear" w:color="auto" w:fill="4F81BD" w:themeFill="accent1"/>
          </w:tcPr>
          <w:p w14:paraId="7C99F0E3" w14:textId="63C2B029" w:rsidR="00B33ED0" w:rsidRPr="00B33ED0" w:rsidRDefault="00B33ED0" w:rsidP="00655C05">
            <w:pPr>
              <w:rPr>
                <w:b/>
                <w:bCs/>
                <w:color w:val="FFFFFF" w:themeColor="background1"/>
                <w:lang w:val="fr-FR"/>
              </w:rPr>
            </w:pPr>
            <w:proofErr w:type="spellStart"/>
            <w:r w:rsidRPr="00B33ED0">
              <w:rPr>
                <w:b/>
                <w:bCs/>
                <w:color w:val="FFFFFF" w:themeColor="background1"/>
                <w:lang w:val="fr-FR"/>
              </w:rPr>
              <w:t>Similar</w:t>
            </w:r>
            <w:proofErr w:type="spellEnd"/>
            <w:r w:rsidRPr="00B33ED0">
              <w:rPr>
                <w:b/>
                <w:bCs/>
                <w:color w:val="FFFFFF" w:themeColor="background1"/>
                <w:lang w:val="fr-FR"/>
              </w:rPr>
              <w:t xml:space="preserve"> </w:t>
            </w:r>
            <w:proofErr w:type="spellStart"/>
            <w:r w:rsidRPr="00B33ED0">
              <w:rPr>
                <w:b/>
                <w:bCs/>
                <w:color w:val="FFFFFF" w:themeColor="background1"/>
                <w:lang w:val="fr-FR"/>
              </w:rPr>
              <w:t>device</w:t>
            </w:r>
            <w:proofErr w:type="spellEnd"/>
          </w:p>
        </w:tc>
      </w:tr>
      <w:tr w:rsidR="00B33ED0" w:rsidRPr="00AC434D" w14:paraId="3E27D6E9" w14:textId="77777777" w:rsidTr="00B33ED0">
        <w:tc>
          <w:tcPr>
            <w:tcW w:w="3391" w:type="dxa"/>
            <w:tcBorders>
              <w:top w:val="single" w:sz="12" w:space="0" w:color="000000" w:themeColor="text1"/>
            </w:tcBorders>
          </w:tcPr>
          <w:p w14:paraId="19F7DD2B" w14:textId="77777777" w:rsidR="00B33ED0" w:rsidRPr="00AC434D" w:rsidRDefault="00B33ED0" w:rsidP="00655C05">
            <w:pPr>
              <w:rPr>
                <w:sz w:val="20"/>
                <w:szCs w:val="20"/>
                <w:lang w:val="fr-FR"/>
              </w:rPr>
            </w:pPr>
            <w:proofErr w:type="spellStart"/>
            <w:r>
              <w:rPr>
                <w:sz w:val="20"/>
                <w:szCs w:val="20"/>
                <w:lang w:val="fr-FR"/>
              </w:rPr>
              <w:t>Device</w:t>
            </w:r>
            <w:proofErr w:type="spellEnd"/>
            <w:r>
              <w:rPr>
                <w:sz w:val="20"/>
                <w:szCs w:val="20"/>
                <w:lang w:val="fr-FR"/>
              </w:rPr>
              <w:t xml:space="preserve"> Name</w:t>
            </w:r>
          </w:p>
        </w:tc>
        <w:tc>
          <w:tcPr>
            <w:tcW w:w="3391" w:type="dxa"/>
            <w:tcBorders>
              <w:top w:val="single" w:sz="12" w:space="0" w:color="000000" w:themeColor="text1"/>
            </w:tcBorders>
          </w:tcPr>
          <w:p w14:paraId="54EC76CA" w14:textId="29688260" w:rsidR="00B33ED0" w:rsidRPr="00AC434D" w:rsidRDefault="00B33ED0" w:rsidP="00655C05">
            <w:pPr>
              <w:rPr>
                <w:sz w:val="20"/>
                <w:szCs w:val="20"/>
                <w:lang w:val="fr-FR"/>
              </w:rPr>
            </w:pPr>
            <w:r>
              <w:rPr>
                <w:sz w:val="20"/>
                <w:szCs w:val="20"/>
                <w:lang w:val="fr-FR"/>
              </w:rPr>
              <w:t>[</w:t>
            </w:r>
            <w:proofErr w:type="spellStart"/>
            <w:proofErr w:type="gramStart"/>
            <w:r w:rsidRPr="00B33ED0">
              <w:rPr>
                <w:color w:val="FF0000"/>
                <w:sz w:val="20"/>
                <w:szCs w:val="20"/>
                <w:lang w:val="fr-FR"/>
              </w:rPr>
              <w:t>device</w:t>
            </w:r>
            <w:proofErr w:type="spellEnd"/>
            <w:proofErr w:type="gramEnd"/>
            <w:r w:rsidRPr="00B33ED0">
              <w:rPr>
                <w:color w:val="FF0000"/>
                <w:sz w:val="20"/>
                <w:szCs w:val="20"/>
                <w:lang w:val="fr-FR"/>
              </w:rPr>
              <w:t xml:space="preserve"> short </w:t>
            </w:r>
            <w:proofErr w:type="spellStart"/>
            <w:r w:rsidRPr="00B33ED0">
              <w:rPr>
                <w:color w:val="FF0000"/>
                <w:sz w:val="20"/>
                <w:szCs w:val="20"/>
                <w:lang w:val="fr-FR"/>
              </w:rPr>
              <w:t>name</w:t>
            </w:r>
            <w:proofErr w:type="spellEnd"/>
            <w:r>
              <w:rPr>
                <w:sz w:val="20"/>
                <w:szCs w:val="20"/>
                <w:lang w:val="fr-FR"/>
              </w:rPr>
              <w:t>]</w:t>
            </w:r>
          </w:p>
        </w:tc>
        <w:tc>
          <w:tcPr>
            <w:tcW w:w="3391" w:type="dxa"/>
            <w:tcBorders>
              <w:top w:val="single" w:sz="12" w:space="0" w:color="000000" w:themeColor="text1"/>
            </w:tcBorders>
          </w:tcPr>
          <w:p w14:paraId="0E95F7C1" w14:textId="70E25B55" w:rsidR="00B33ED0" w:rsidRPr="00AC434D" w:rsidRDefault="00B33ED0" w:rsidP="00655C05">
            <w:pPr>
              <w:rPr>
                <w:sz w:val="20"/>
                <w:szCs w:val="20"/>
                <w:lang w:val="fr-FR"/>
              </w:rPr>
            </w:pPr>
            <w:r>
              <w:rPr>
                <w:sz w:val="20"/>
                <w:szCs w:val="20"/>
                <w:lang w:val="fr-FR"/>
              </w:rPr>
              <w:t>[</w:t>
            </w:r>
            <w:proofErr w:type="spellStart"/>
            <w:proofErr w:type="gramStart"/>
            <w:r w:rsidRPr="00B33ED0">
              <w:rPr>
                <w:color w:val="FF0000"/>
                <w:sz w:val="20"/>
                <w:szCs w:val="20"/>
                <w:lang w:val="fr-FR"/>
              </w:rPr>
              <w:t>similar</w:t>
            </w:r>
            <w:proofErr w:type="spellEnd"/>
            <w:proofErr w:type="gramEnd"/>
            <w:r w:rsidRPr="00B33ED0">
              <w:rPr>
                <w:color w:val="FF0000"/>
                <w:sz w:val="20"/>
                <w:szCs w:val="20"/>
                <w:lang w:val="fr-FR"/>
              </w:rPr>
              <w:t xml:space="preserve"> </w:t>
            </w:r>
            <w:proofErr w:type="spellStart"/>
            <w:r w:rsidRPr="00B33ED0">
              <w:rPr>
                <w:color w:val="FF0000"/>
                <w:sz w:val="20"/>
                <w:szCs w:val="20"/>
                <w:lang w:val="fr-FR"/>
              </w:rPr>
              <w:t>device</w:t>
            </w:r>
            <w:proofErr w:type="spellEnd"/>
            <w:r w:rsidRPr="00B33ED0">
              <w:rPr>
                <w:color w:val="FF0000"/>
                <w:sz w:val="20"/>
                <w:szCs w:val="20"/>
                <w:lang w:val="fr-FR"/>
              </w:rPr>
              <w:t xml:space="preserve"> 1</w:t>
            </w:r>
            <w:r>
              <w:rPr>
                <w:sz w:val="20"/>
                <w:szCs w:val="20"/>
                <w:lang w:val="fr-FR"/>
              </w:rPr>
              <w:t>]</w:t>
            </w:r>
          </w:p>
        </w:tc>
      </w:tr>
      <w:tr w:rsidR="00B33ED0" w:rsidRPr="00AC434D" w14:paraId="1F3A82CE" w14:textId="77777777" w:rsidTr="00B33ED0">
        <w:tc>
          <w:tcPr>
            <w:tcW w:w="3391" w:type="dxa"/>
          </w:tcPr>
          <w:p w14:paraId="196C8F4D" w14:textId="77777777" w:rsidR="00B33ED0" w:rsidRPr="00AC434D" w:rsidRDefault="00B33ED0" w:rsidP="00655C05">
            <w:pPr>
              <w:rPr>
                <w:sz w:val="20"/>
                <w:szCs w:val="20"/>
                <w:lang w:val="fr-FR"/>
              </w:rPr>
            </w:pPr>
            <w:proofErr w:type="spellStart"/>
            <w:r>
              <w:rPr>
                <w:sz w:val="20"/>
                <w:szCs w:val="20"/>
                <w:lang w:val="fr-FR"/>
              </w:rPr>
              <w:t>Device</w:t>
            </w:r>
            <w:proofErr w:type="spellEnd"/>
            <w:r>
              <w:rPr>
                <w:sz w:val="20"/>
                <w:szCs w:val="20"/>
                <w:lang w:val="fr-FR"/>
              </w:rPr>
              <w:t xml:space="preserve"> Manufacturer</w:t>
            </w:r>
          </w:p>
        </w:tc>
        <w:tc>
          <w:tcPr>
            <w:tcW w:w="3391" w:type="dxa"/>
          </w:tcPr>
          <w:p w14:paraId="74C22A9A" w14:textId="27FA7208" w:rsidR="00B33ED0" w:rsidRPr="00AC434D" w:rsidRDefault="00B33ED0" w:rsidP="00655C05">
            <w:pPr>
              <w:rPr>
                <w:sz w:val="20"/>
                <w:szCs w:val="20"/>
                <w:lang w:val="fr-FR"/>
              </w:rPr>
            </w:pPr>
            <w:r>
              <w:rPr>
                <w:sz w:val="20"/>
                <w:szCs w:val="20"/>
                <w:lang w:val="fr-FR"/>
              </w:rPr>
              <w:t>[</w:t>
            </w:r>
            <w:proofErr w:type="gramStart"/>
            <w:r w:rsidRPr="00B33ED0">
              <w:rPr>
                <w:color w:val="FF0000"/>
                <w:sz w:val="20"/>
                <w:szCs w:val="20"/>
                <w:lang w:val="fr-FR"/>
              </w:rPr>
              <w:t>manufacturer</w:t>
            </w:r>
            <w:proofErr w:type="gramEnd"/>
            <w:r w:rsidRPr="00B33ED0">
              <w:rPr>
                <w:color w:val="FF0000"/>
                <w:sz w:val="20"/>
                <w:szCs w:val="20"/>
                <w:lang w:val="fr-FR"/>
              </w:rPr>
              <w:t xml:space="preserve"> short </w:t>
            </w:r>
            <w:proofErr w:type="spellStart"/>
            <w:r w:rsidRPr="00B33ED0">
              <w:rPr>
                <w:color w:val="FF0000"/>
                <w:sz w:val="20"/>
                <w:szCs w:val="20"/>
                <w:lang w:val="fr-FR"/>
              </w:rPr>
              <w:t>name</w:t>
            </w:r>
            <w:proofErr w:type="spellEnd"/>
            <w:r>
              <w:rPr>
                <w:sz w:val="20"/>
                <w:szCs w:val="20"/>
                <w:lang w:val="fr-FR"/>
              </w:rPr>
              <w:t>]</w:t>
            </w:r>
          </w:p>
        </w:tc>
        <w:tc>
          <w:tcPr>
            <w:tcW w:w="3391" w:type="dxa"/>
          </w:tcPr>
          <w:p w14:paraId="57E94789" w14:textId="77777777" w:rsidR="00B33ED0" w:rsidRPr="00AC434D" w:rsidRDefault="00B33ED0" w:rsidP="00655C05">
            <w:pPr>
              <w:rPr>
                <w:sz w:val="20"/>
                <w:szCs w:val="20"/>
                <w:lang w:val="fr-FR"/>
              </w:rPr>
            </w:pPr>
          </w:p>
        </w:tc>
      </w:tr>
      <w:tr w:rsidR="00B33ED0" w:rsidRPr="00AC434D" w14:paraId="1BE93487" w14:textId="77777777" w:rsidTr="00B33ED0">
        <w:tc>
          <w:tcPr>
            <w:tcW w:w="3391" w:type="dxa"/>
            <w:tcBorders>
              <w:bottom w:val="single" w:sz="12" w:space="0" w:color="000000" w:themeColor="text1"/>
            </w:tcBorders>
          </w:tcPr>
          <w:p w14:paraId="22B8E0C5" w14:textId="77777777" w:rsidR="00B33ED0" w:rsidRPr="00AC434D" w:rsidRDefault="00B33ED0" w:rsidP="00655C05">
            <w:pPr>
              <w:rPr>
                <w:sz w:val="20"/>
                <w:szCs w:val="20"/>
                <w:lang w:val="fr-FR"/>
              </w:rPr>
            </w:pPr>
            <w:r>
              <w:rPr>
                <w:sz w:val="20"/>
                <w:szCs w:val="20"/>
                <w:lang w:val="fr-FR"/>
              </w:rPr>
              <w:t xml:space="preserve">CE </w:t>
            </w:r>
            <w:proofErr w:type="spellStart"/>
            <w:r>
              <w:rPr>
                <w:sz w:val="20"/>
                <w:szCs w:val="20"/>
                <w:lang w:val="fr-FR"/>
              </w:rPr>
              <w:t>marking</w:t>
            </w:r>
            <w:proofErr w:type="spellEnd"/>
          </w:p>
        </w:tc>
        <w:tc>
          <w:tcPr>
            <w:tcW w:w="3391" w:type="dxa"/>
            <w:tcBorders>
              <w:bottom w:val="single" w:sz="12" w:space="0" w:color="000000" w:themeColor="text1"/>
            </w:tcBorders>
          </w:tcPr>
          <w:p w14:paraId="2993A76E" w14:textId="77777777" w:rsidR="00B33ED0" w:rsidRPr="00AC434D" w:rsidRDefault="00B33ED0" w:rsidP="00655C05">
            <w:pPr>
              <w:rPr>
                <w:sz w:val="20"/>
                <w:szCs w:val="20"/>
                <w:lang w:val="fr-FR"/>
              </w:rPr>
            </w:pPr>
          </w:p>
        </w:tc>
        <w:tc>
          <w:tcPr>
            <w:tcW w:w="3391" w:type="dxa"/>
            <w:tcBorders>
              <w:bottom w:val="single" w:sz="12" w:space="0" w:color="000000" w:themeColor="text1"/>
            </w:tcBorders>
          </w:tcPr>
          <w:p w14:paraId="208AF3D7" w14:textId="77777777" w:rsidR="00B33ED0" w:rsidRPr="00AC434D" w:rsidRDefault="00B33ED0" w:rsidP="00655C05">
            <w:pPr>
              <w:rPr>
                <w:sz w:val="20"/>
                <w:szCs w:val="20"/>
                <w:lang w:val="fr-FR"/>
              </w:rPr>
            </w:pPr>
          </w:p>
        </w:tc>
      </w:tr>
      <w:tr w:rsidR="00275C63" w:rsidRPr="00AC434D" w14:paraId="453AB42A" w14:textId="77777777" w:rsidTr="007170A6">
        <w:tc>
          <w:tcPr>
            <w:tcW w:w="10173" w:type="dxa"/>
            <w:gridSpan w:val="3"/>
            <w:tcBorders>
              <w:bottom w:val="single" w:sz="12" w:space="0" w:color="000000" w:themeColor="text1"/>
            </w:tcBorders>
          </w:tcPr>
          <w:p w14:paraId="0F52543B" w14:textId="7C2DA3E5" w:rsidR="00275C63" w:rsidRPr="00AC434D" w:rsidRDefault="00275C63" w:rsidP="00655C05">
            <w:pPr>
              <w:rPr>
                <w:sz w:val="20"/>
                <w:szCs w:val="20"/>
                <w:lang w:val="fr-FR"/>
              </w:rPr>
            </w:pPr>
            <w:proofErr w:type="spellStart"/>
            <w:r w:rsidRPr="00AC434D">
              <w:rPr>
                <w:b/>
                <w:bCs/>
                <w:sz w:val="20"/>
                <w:szCs w:val="20"/>
                <w:lang w:val="fr-FR"/>
              </w:rPr>
              <w:t>Clinical</w:t>
            </w:r>
            <w:proofErr w:type="spellEnd"/>
            <w:r w:rsidRPr="00AC434D">
              <w:rPr>
                <w:b/>
                <w:bCs/>
                <w:sz w:val="20"/>
                <w:szCs w:val="20"/>
                <w:lang w:val="fr-FR"/>
              </w:rPr>
              <w:t xml:space="preserve"> </w:t>
            </w:r>
            <w:proofErr w:type="spellStart"/>
            <w:r w:rsidRPr="00AC434D">
              <w:rPr>
                <w:b/>
                <w:bCs/>
                <w:sz w:val="20"/>
                <w:szCs w:val="20"/>
                <w:lang w:val="fr-FR"/>
              </w:rPr>
              <w:t>criteria</w:t>
            </w:r>
            <w:proofErr w:type="spellEnd"/>
          </w:p>
        </w:tc>
      </w:tr>
      <w:tr w:rsidR="00B33ED0" w:rsidRPr="00AC434D" w14:paraId="2BEFF7E0" w14:textId="77777777" w:rsidTr="00B33ED0">
        <w:tc>
          <w:tcPr>
            <w:tcW w:w="3391" w:type="dxa"/>
            <w:tcBorders>
              <w:top w:val="single" w:sz="12" w:space="0" w:color="000000" w:themeColor="text1"/>
            </w:tcBorders>
          </w:tcPr>
          <w:p w14:paraId="6387D18B" w14:textId="77777777" w:rsidR="00B33ED0" w:rsidRPr="00AC434D" w:rsidRDefault="00B33ED0" w:rsidP="00655C05">
            <w:pPr>
              <w:rPr>
                <w:sz w:val="20"/>
                <w:szCs w:val="20"/>
              </w:rPr>
            </w:pPr>
            <w:r w:rsidRPr="00AC434D">
              <w:rPr>
                <w:sz w:val="20"/>
                <w:szCs w:val="20"/>
              </w:rPr>
              <w:t>Intended purpose / indication for u</w:t>
            </w:r>
            <w:r>
              <w:rPr>
                <w:sz w:val="20"/>
                <w:szCs w:val="20"/>
              </w:rPr>
              <w:t>se</w:t>
            </w:r>
          </w:p>
        </w:tc>
        <w:tc>
          <w:tcPr>
            <w:tcW w:w="3391" w:type="dxa"/>
            <w:tcBorders>
              <w:top w:val="single" w:sz="12" w:space="0" w:color="000000" w:themeColor="text1"/>
            </w:tcBorders>
          </w:tcPr>
          <w:p w14:paraId="6C7EA586" w14:textId="77777777" w:rsidR="00B33ED0" w:rsidRPr="00AC434D" w:rsidRDefault="00B33ED0" w:rsidP="00655C05">
            <w:pPr>
              <w:rPr>
                <w:sz w:val="20"/>
                <w:szCs w:val="20"/>
              </w:rPr>
            </w:pPr>
          </w:p>
        </w:tc>
        <w:tc>
          <w:tcPr>
            <w:tcW w:w="3391" w:type="dxa"/>
            <w:tcBorders>
              <w:top w:val="single" w:sz="12" w:space="0" w:color="000000" w:themeColor="text1"/>
            </w:tcBorders>
          </w:tcPr>
          <w:p w14:paraId="51A0F253" w14:textId="77777777" w:rsidR="00B33ED0" w:rsidRPr="00AC434D" w:rsidRDefault="00B33ED0" w:rsidP="00655C05">
            <w:pPr>
              <w:rPr>
                <w:sz w:val="20"/>
                <w:szCs w:val="20"/>
              </w:rPr>
            </w:pPr>
          </w:p>
        </w:tc>
      </w:tr>
      <w:tr w:rsidR="00B33ED0" w:rsidRPr="00AC434D" w14:paraId="4314B78B" w14:textId="77777777" w:rsidTr="00B33ED0">
        <w:tc>
          <w:tcPr>
            <w:tcW w:w="3391" w:type="dxa"/>
          </w:tcPr>
          <w:p w14:paraId="3005174E" w14:textId="77777777" w:rsidR="00B33ED0" w:rsidRPr="00AC434D" w:rsidRDefault="00B33ED0" w:rsidP="00655C05">
            <w:pPr>
              <w:rPr>
                <w:sz w:val="20"/>
                <w:szCs w:val="20"/>
              </w:rPr>
            </w:pPr>
            <w:r>
              <w:rPr>
                <w:sz w:val="20"/>
                <w:szCs w:val="20"/>
              </w:rPr>
              <w:t>Clinical conditions</w:t>
            </w:r>
          </w:p>
        </w:tc>
        <w:tc>
          <w:tcPr>
            <w:tcW w:w="3391" w:type="dxa"/>
          </w:tcPr>
          <w:p w14:paraId="4E5BD763" w14:textId="77777777" w:rsidR="00B33ED0" w:rsidRPr="00AC434D" w:rsidRDefault="00B33ED0" w:rsidP="00655C05">
            <w:pPr>
              <w:rPr>
                <w:sz w:val="20"/>
                <w:szCs w:val="20"/>
              </w:rPr>
            </w:pPr>
          </w:p>
        </w:tc>
        <w:tc>
          <w:tcPr>
            <w:tcW w:w="3391" w:type="dxa"/>
          </w:tcPr>
          <w:p w14:paraId="3462D8D1" w14:textId="77777777" w:rsidR="00B33ED0" w:rsidRPr="00AC434D" w:rsidRDefault="00B33ED0" w:rsidP="00655C05">
            <w:pPr>
              <w:rPr>
                <w:sz w:val="20"/>
                <w:szCs w:val="20"/>
              </w:rPr>
            </w:pPr>
          </w:p>
        </w:tc>
      </w:tr>
      <w:tr w:rsidR="00B33ED0" w:rsidRPr="00AC434D" w14:paraId="4BB0E809" w14:textId="77777777" w:rsidTr="00B33ED0">
        <w:tc>
          <w:tcPr>
            <w:tcW w:w="3391" w:type="dxa"/>
          </w:tcPr>
          <w:p w14:paraId="0CD214E2" w14:textId="77777777" w:rsidR="00B33ED0" w:rsidRPr="00AC434D" w:rsidRDefault="00B33ED0" w:rsidP="00655C05">
            <w:pPr>
              <w:rPr>
                <w:sz w:val="20"/>
                <w:szCs w:val="20"/>
              </w:rPr>
            </w:pPr>
            <w:r>
              <w:rPr>
                <w:sz w:val="20"/>
                <w:szCs w:val="20"/>
              </w:rPr>
              <w:t>Disease treated (including severity / stage)</w:t>
            </w:r>
          </w:p>
        </w:tc>
        <w:tc>
          <w:tcPr>
            <w:tcW w:w="3391" w:type="dxa"/>
          </w:tcPr>
          <w:p w14:paraId="7277DD38" w14:textId="77777777" w:rsidR="00B33ED0" w:rsidRPr="00AC434D" w:rsidRDefault="00B33ED0" w:rsidP="00655C05">
            <w:pPr>
              <w:rPr>
                <w:sz w:val="20"/>
                <w:szCs w:val="20"/>
              </w:rPr>
            </w:pPr>
          </w:p>
        </w:tc>
        <w:tc>
          <w:tcPr>
            <w:tcW w:w="3391" w:type="dxa"/>
          </w:tcPr>
          <w:p w14:paraId="7B6E933E" w14:textId="77777777" w:rsidR="00B33ED0" w:rsidRPr="00AC434D" w:rsidRDefault="00B33ED0" w:rsidP="00655C05">
            <w:pPr>
              <w:rPr>
                <w:sz w:val="20"/>
                <w:szCs w:val="20"/>
              </w:rPr>
            </w:pPr>
          </w:p>
        </w:tc>
      </w:tr>
      <w:tr w:rsidR="00B33ED0" w:rsidRPr="00AC434D" w14:paraId="25B720E8" w14:textId="77777777" w:rsidTr="00B33ED0">
        <w:tc>
          <w:tcPr>
            <w:tcW w:w="3391" w:type="dxa"/>
          </w:tcPr>
          <w:p w14:paraId="5CC27184" w14:textId="77777777" w:rsidR="00B33ED0" w:rsidRPr="00AC434D" w:rsidRDefault="00B33ED0" w:rsidP="00655C05">
            <w:pPr>
              <w:rPr>
                <w:sz w:val="20"/>
                <w:szCs w:val="20"/>
              </w:rPr>
            </w:pPr>
            <w:r>
              <w:rPr>
                <w:sz w:val="20"/>
                <w:szCs w:val="20"/>
              </w:rPr>
              <w:t>Application site</w:t>
            </w:r>
          </w:p>
        </w:tc>
        <w:tc>
          <w:tcPr>
            <w:tcW w:w="3391" w:type="dxa"/>
          </w:tcPr>
          <w:p w14:paraId="2A89C366" w14:textId="77777777" w:rsidR="00B33ED0" w:rsidRPr="00AC434D" w:rsidRDefault="00B33ED0" w:rsidP="00655C05">
            <w:pPr>
              <w:rPr>
                <w:sz w:val="20"/>
                <w:szCs w:val="20"/>
              </w:rPr>
            </w:pPr>
          </w:p>
        </w:tc>
        <w:tc>
          <w:tcPr>
            <w:tcW w:w="3391" w:type="dxa"/>
          </w:tcPr>
          <w:p w14:paraId="0219EFDC" w14:textId="77777777" w:rsidR="00B33ED0" w:rsidRPr="00AC434D" w:rsidRDefault="00B33ED0" w:rsidP="00655C05">
            <w:pPr>
              <w:rPr>
                <w:sz w:val="20"/>
                <w:szCs w:val="20"/>
              </w:rPr>
            </w:pPr>
          </w:p>
        </w:tc>
      </w:tr>
      <w:tr w:rsidR="00B33ED0" w:rsidRPr="00AC434D" w14:paraId="1EE60969" w14:textId="77777777" w:rsidTr="00B33ED0">
        <w:tc>
          <w:tcPr>
            <w:tcW w:w="3391" w:type="dxa"/>
          </w:tcPr>
          <w:p w14:paraId="7D763281" w14:textId="77777777" w:rsidR="00B33ED0" w:rsidRDefault="00B33ED0" w:rsidP="00655C05">
            <w:pPr>
              <w:rPr>
                <w:sz w:val="20"/>
                <w:szCs w:val="20"/>
              </w:rPr>
            </w:pPr>
            <w:r>
              <w:rPr>
                <w:sz w:val="20"/>
                <w:szCs w:val="20"/>
              </w:rPr>
              <w:t>Patient population</w:t>
            </w:r>
          </w:p>
        </w:tc>
        <w:tc>
          <w:tcPr>
            <w:tcW w:w="3391" w:type="dxa"/>
          </w:tcPr>
          <w:p w14:paraId="3A7C70FB" w14:textId="77777777" w:rsidR="00B33ED0" w:rsidRPr="00AC434D" w:rsidRDefault="00B33ED0" w:rsidP="00655C05">
            <w:pPr>
              <w:rPr>
                <w:sz w:val="20"/>
                <w:szCs w:val="20"/>
              </w:rPr>
            </w:pPr>
          </w:p>
        </w:tc>
        <w:tc>
          <w:tcPr>
            <w:tcW w:w="3391" w:type="dxa"/>
          </w:tcPr>
          <w:p w14:paraId="5307193C" w14:textId="77777777" w:rsidR="00B33ED0" w:rsidRPr="00AC434D" w:rsidRDefault="00B33ED0" w:rsidP="00655C05">
            <w:pPr>
              <w:rPr>
                <w:sz w:val="20"/>
                <w:szCs w:val="20"/>
              </w:rPr>
            </w:pPr>
          </w:p>
        </w:tc>
      </w:tr>
      <w:tr w:rsidR="00B33ED0" w:rsidRPr="00AC434D" w14:paraId="6E6E056C" w14:textId="77777777" w:rsidTr="00B33ED0">
        <w:tc>
          <w:tcPr>
            <w:tcW w:w="3391" w:type="dxa"/>
          </w:tcPr>
          <w:p w14:paraId="7A03C8B3" w14:textId="77777777" w:rsidR="00B33ED0" w:rsidRPr="00042F85" w:rsidRDefault="00B33ED0" w:rsidP="00655C05">
            <w:pPr>
              <w:rPr>
                <w:sz w:val="20"/>
                <w:szCs w:val="20"/>
              </w:rPr>
            </w:pPr>
            <w:r w:rsidRPr="00042F85">
              <w:rPr>
                <w:sz w:val="20"/>
                <w:szCs w:val="20"/>
              </w:rPr>
              <w:t>User</w:t>
            </w:r>
          </w:p>
        </w:tc>
        <w:tc>
          <w:tcPr>
            <w:tcW w:w="3391" w:type="dxa"/>
          </w:tcPr>
          <w:p w14:paraId="7E3766C5" w14:textId="77777777" w:rsidR="00B33ED0" w:rsidRPr="00AC434D" w:rsidRDefault="00B33ED0" w:rsidP="00655C05">
            <w:pPr>
              <w:rPr>
                <w:sz w:val="20"/>
                <w:szCs w:val="20"/>
              </w:rPr>
            </w:pPr>
          </w:p>
        </w:tc>
        <w:tc>
          <w:tcPr>
            <w:tcW w:w="3391" w:type="dxa"/>
          </w:tcPr>
          <w:p w14:paraId="2E6E9B90" w14:textId="77777777" w:rsidR="00B33ED0" w:rsidRPr="00AC434D" w:rsidRDefault="00B33ED0" w:rsidP="00655C05">
            <w:pPr>
              <w:rPr>
                <w:sz w:val="20"/>
                <w:szCs w:val="20"/>
              </w:rPr>
            </w:pPr>
          </w:p>
        </w:tc>
      </w:tr>
      <w:tr w:rsidR="00B33ED0" w:rsidRPr="00AC434D" w14:paraId="12453EE4" w14:textId="77777777" w:rsidTr="00B33ED0">
        <w:tc>
          <w:tcPr>
            <w:tcW w:w="3391" w:type="dxa"/>
          </w:tcPr>
          <w:p w14:paraId="0DD3041D" w14:textId="77777777" w:rsidR="00B33ED0" w:rsidRPr="00042F85" w:rsidRDefault="00B33ED0" w:rsidP="00655C05">
            <w:pPr>
              <w:rPr>
                <w:sz w:val="20"/>
                <w:szCs w:val="20"/>
              </w:rPr>
            </w:pPr>
            <w:r w:rsidRPr="00042F85">
              <w:rPr>
                <w:sz w:val="20"/>
                <w:szCs w:val="20"/>
              </w:rPr>
              <w:t>Relevant clinical performance in view of expected clinical effect</w:t>
            </w:r>
          </w:p>
        </w:tc>
        <w:tc>
          <w:tcPr>
            <w:tcW w:w="3391" w:type="dxa"/>
          </w:tcPr>
          <w:p w14:paraId="73517405" w14:textId="77777777" w:rsidR="00B33ED0" w:rsidRPr="00AC434D" w:rsidRDefault="00B33ED0" w:rsidP="00655C05">
            <w:pPr>
              <w:rPr>
                <w:sz w:val="20"/>
                <w:szCs w:val="20"/>
              </w:rPr>
            </w:pPr>
          </w:p>
        </w:tc>
        <w:tc>
          <w:tcPr>
            <w:tcW w:w="3391" w:type="dxa"/>
          </w:tcPr>
          <w:p w14:paraId="16DCD975" w14:textId="77777777" w:rsidR="00B33ED0" w:rsidRPr="00AC434D" w:rsidRDefault="00B33ED0" w:rsidP="00655C05">
            <w:pPr>
              <w:rPr>
                <w:sz w:val="20"/>
                <w:szCs w:val="20"/>
              </w:rPr>
            </w:pPr>
          </w:p>
        </w:tc>
      </w:tr>
      <w:tr w:rsidR="00B33ED0" w:rsidRPr="00AC434D" w14:paraId="5CFDCFAE" w14:textId="77777777" w:rsidTr="00B33ED0">
        <w:tc>
          <w:tcPr>
            <w:tcW w:w="3391" w:type="dxa"/>
            <w:tcBorders>
              <w:bottom w:val="single" w:sz="12" w:space="0" w:color="000000" w:themeColor="text1"/>
            </w:tcBorders>
          </w:tcPr>
          <w:p w14:paraId="058A7B29" w14:textId="77777777" w:rsidR="00B33ED0" w:rsidRPr="00042F85" w:rsidRDefault="00B33ED0" w:rsidP="00655C05">
            <w:pPr>
              <w:rPr>
                <w:i/>
                <w:iCs/>
                <w:color w:val="FF0000"/>
                <w:sz w:val="20"/>
                <w:szCs w:val="20"/>
              </w:rPr>
            </w:pPr>
            <w:r w:rsidRPr="00042F85">
              <w:rPr>
                <w:i/>
                <w:iCs/>
                <w:color w:val="FF0000"/>
                <w:sz w:val="20"/>
                <w:szCs w:val="20"/>
              </w:rPr>
              <w:t>…</w:t>
            </w:r>
          </w:p>
        </w:tc>
        <w:tc>
          <w:tcPr>
            <w:tcW w:w="3391" w:type="dxa"/>
            <w:tcBorders>
              <w:bottom w:val="single" w:sz="12" w:space="0" w:color="000000" w:themeColor="text1"/>
            </w:tcBorders>
          </w:tcPr>
          <w:p w14:paraId="2CA38E91" w14:textId="77777777" w:rsidR="00B33ED0" w:rsidRPr="00042F85" w:rsidRDefault="00B33ED0" w:rsidP="00655C05">
            <w:pPr>
              <w:rPr>
                <w:color w:val="FF0000"/>
                <w:sz w:val="20"/>
                <w:szCs w:val="20"/>
              </w:rPr>
            </w:pPr>
          </w:p>
        </w:tc>
        <w:tc>
          <w:tcPr>
            <w:tcW w:w="3391" w:type="dxa"/>
            <w:tcBorders>
              <w:bottom w:val="single" w:sz="12" w:space="0" w:color="000000" w:themeColor="text1"/>
            </w:tcBorders>
          </w:tcPr>
          <w:p w14:paraId="19A10CC5" w14:textId="77777777" w:rsidR="00B33ED0" w:rsidRPr="00042F85" w:rsidRDefault="00B33ED0" w:rsidP="00655C05">
            <w:pPr>
              <w:rPr>
                <w:color w:val="FF0000"/>
                <w:sz w:val="20"/>
                <w:szCs w:val="20"/>
              </w:rPr>
            </w:pPr>
          </w:p>
        </w:tc>
      </w:tr>
      <w:tr w:rsidR="00275C63" w:rsidRPr="00AC434D" w14:paraId="6EAB20DB" w14:textId="77777777" w:rsidTr="000E3565">
        <w:tc>
          <w:tcPr>
            <w:tcW w:w="10173" w:type="dxa"/>
            <w:gridSpan w:val="3"/>
            <w:tcBorders>
              <w:bottom w:val="single" w:sz="12" w:space="0" w:color="000000" w:themeColor="text1"/>
            </w:tcBorders>
          </w:tcPr>
          <w:p w14:paraId="3B566F77" w14:textId="2B4D370F" w:rsidR="00275C63" w:rsidRPr="00042F85" w:rsidRDefault="00275C63" w:rsidP="00655C05">
            <w:pPr>
              <w:rPr>
                <w:sz w:val="20"/>
                <w:szCs w:val="20"/>
              </w:rPr>
            </w:pPr>
            <w:proofErr w:type="spellStart"/>
            <w:r w:rsidRPr="00042F85">
              <w:rPr>
                <w:b/>
                <w:bCs/>
                <w:sz w:val="20"/>
                <w:szCs w:val="20"/>
                <w:lang w:val="fr-FR"/>
              </w:rPr>
              <w:t>Technical</w:t>
            </w:r>
            <w:proofErr w:type="spellEnd"/>
            <w:r w:rsidRPr="00042F85">
              <w:rPr>
                <w:b/>
                <w:bCs/>
                <w:sz w:val="20"/>
                <w:szCs w:val="20"/>
                <w:lang w:val="fr-FR"/>
              </w:rPr>
              <w:t xml:space="preserve"> </w:t>
            </w:r>
            <w:proofErr w:type="spellStart"/>
            <w:r w:rsidRPr="00042F85">
              <w:rPr>
                <w:b/>
                <w:bCs/>
                <w:sz w:val="20"/>
                <w:szCs w:val="20"/>
                <w:lang w:val="fr-FR"/>
              </w:rPr>
              <w:t>criteria</w:t>
            </w:r>
            <w:proofErr w:type="spellEnd"/>
          </w:p>
        </w:tc>
      </w:tr>
      <w:tr w:rsidR="00B33ED0" w:rsidRPr="00FE4D58" w14:paraId="3B732979" w14:textId="77777777" w:rsidTr="00B33ED0">
        <w:tc>
          <w:tcPr>
            <w:tcW w:w="3391" w:type="dxa"/>
            <w:tcBorders>
              <w:top w:val="single" w:sz="12" w:space="0" w:color="000000" w:themeColor="text1"/>
            </w:tcBorders>
          </w:tcPr>
          <w:p w14:paraId="068171D2" w14:textId="77777777" w:rsidR="00B33ED0" w:rsidRPr="00042F85" w:rsidRDefault="00B33ED0" w:rsidP="00655C05">
            <w:pPr>
              <w:rPr>
                <w:i/>
                <w:iCs/>
                <w:color w:val="FF0000"/>
                <w:sz w:val="20"/>
                <w:szCs w:val="20"/>
              </w:rPr>
            </w:pPr>
            <w:r w:rsidRPr="00042F85">
              <w:rPr>
                <w:i/>
                <w:iCs/>
                <w:color w:val="FF0000"/>
                <w:sz w:val="20"/>
                <w:szCs w:val="20"/>
              </w:rPr>
              <w:t>Design characteristics (shape, size, etc.)</w:t>
            </w:r>
          </w:p>
        </w:tc>
        <w:tc>
          <w:tcPr>
            <w:tcW w:w="3391" w:type="dxa"/>
            <w:tcBorders>
              <w:top w:val="single" w:sz="12" w:space="0" w:color="000000" w:themeColor="text1"/>
            </w:tcBorders>
          </w:tcPr>
          <w:p w14:paraId="2EF83BC3" w14:textId="77777777" w:rsidR="00B33ED0" w:rsidRPr="00FE4D58" w:rsidRDefault="00B33ED0" w:rsidP="00655C05">
            <w:pPr>
              <w:rPr>
                <w:sz w:val="20"/>
                <w:szCs w:val="20"/>
              </w:rPr>
            </w:pPr>
          </w:p>
        </w:tc>
        <w:tc>
          <w:tcPr>
            <w:tcW w:w="3391" w:type="dxa"/>
            <w:tcBorders>
              <w:top w:val="single" w:sz="12" w:space="0" w:color="000000" w:themeColor="text1"/>
            </w:tcBorders>
          </w:tcPr>
          <w:p w14:paraId="041983B5" w14:textId="77777777" w:rsidR="00B33ED0" w:rsidRPr="00FE4D58" w:rsidRDefault="00B33ED0" w:rsidP="00655C05">
            <w:pPr>
              <w:rPr>
                <w:sz w:val="20"/>
                <w:szCs w:val="20"/>
              </w:rPr>
            </w:pPr>
          </w:p>
        </w:tc>
      </w:tr>
      <w:tr w:rsidR="00B33ED0" w:rsidRPr="00FE4D58" w14:paraId="2EBA8779" w14:textId="77777777" w:rsidTr="00B33ED0">
        <w:tc>
          <w:tcPr>
            <w:tcW w:w="3391" w:type="dxa"/>
            <w:vAlign w:val="center"/>
          </w:tcPr>
          <w:p w14:paraId="4C0AE6B7" w14:textId="77777777" w:rsidR="00B33ED0" w:rsidRPr="00042F85" w:rsidRDefault="00B33ED0" w:rsidP="00655C05">
            <w:pPr>
              <w:rPr>
                <w:i/>
                <w:iCs/>
                <w:color w:val="FF0000"/>
                <w:sz w:val="20"/>
                <w:szCs w:val="20"/>
              </w:rPr>
            </w:pPr>
            <w:proofErr w:type="spellStart"/>
            <w:r w:rsidRPr="00042F85">
              <w:rPr>
                <w:rFonts w:eastAsia="Calibri" w:cs="Calibri"/>
                <w:i/>
                <w:iCs/>
                <w:color w:val="FF0000"/>
                <w:sz w:val="20"/>
                <w:szCs w:val="20"/>
              </w:rPr>
              <w:t>Physico</w:t>
            </w:r>
            <w:proofErr w:type="spellEnd"/>
            <w:r w:rsidRPr="00042F85">
              <w:rPr>
                <w:rFonts w:eastAsia="Calibri" w:cs="Calibri"/>
                <w:i/>
                <w:iCs/>
                <w:color w:val="FF0000"/>
                <w:sz w:val="20"/>
                <w:szCs w:val="20"/>
              </w:rPr>
              <w:t>-chemical properties (e.g. strength, viscosity)</w:t>
            </w:r>
          </w:p>
        </w:tc>
        <w:tc>
          <w:tcPr>
            <w:tcW w:w="3391" w:type="dxa"/>
          </w:tcPr>
          <w:p w14:paraId="5941D990" w14:textId="77777777" w:rsidR="00B33ED0" w:rsidRPr="00FE4D58" w:rsidRDefault="00B33ED0" w:rsidP="00655C05">
            <w:pPr>
              <w:rPr>
                <w:sz w:val="20"/>
                <w:szCs w:val="20"/>
              </w:rPr>
            </w:pPr>
          </w:p>
        </w:tc>
        <w:tc>
          <w:tcPr>
            <w:tcW w:w="3391" w:type="dxa"/>
          </w:tcPr>
          <w:p w14:paraId="4E445668" w14:textId="77777777" w:rsidR="00B33ED0" w:rsidRPr="00FE4D58" w:rsidRDefault="00B33ED0" w:rsidP="00655C05">
            <w:pPr>
              <w:rPr>
                <w:sz w:val="20"/>
                <w:szCs w:val="20"/>
              </w:rPr>
            </w:pPr>
          </w:p>
        </w:tc>
      </w:tr>
      <w:tr w:rsidR="00B33ED0" w:rsidRPr="00FE4D58" w14:paraId="5BE78CE6" w14:textId="77777777" w:rsidTr="00B33ED0">
        <w:tc>
          <w:tcPr>
            <w:tcW w:w="3391" w:type="dxa"/>
            <w:vAlign w:val="center"/>
          </w:tcPr>
          <w:p w14:paraId="44EC085F" w14:textId="77777777" w:rsidR="00B33ED0" w:rsidRPr="00042F85" w:rsidRDefault="00B33ED0" w:rsidP="00655C05">
            <w:pPr>
              <w:rPr>
                <w:i/>
                <w:iCs/>
                <w:color w:val="FF0000"/>
                <w:sz w:val="20"/>
                <w:szCs w:val="20"/>
              </w:rPr>
            </w:pPr>
            <w:r w:rsidRPr="00042F85">
              <w:rPr>
                <w:rFonts w:eastAsia="Calibri" w:cs="Calibri"/>
                <w:i/>
                <w:iCs/>
                <w:color w:val="FF0000"/>
                <w:sz w:val="20"/>
                <w:szCs w:val="20"/>
              </w:rPr>
              <w:t>Principle of use (e.g. deployment)</w:t>
            </w:r>
          </w:p>
        </w:tc>
        <w:tc>
          <w:tcPr>
            <w:tcW w:w="3391" w:type="dxa"/>
          </w:tcPr>
          <w:p w14:paraId="2E09EF11" w14:textId="77777777" w:rsidR="00B33ED0" w:rsidRPr="00FE4D58" w:rsidRDefault="00B33ED0" w:rsidP="00655C05">
            <w:pPr>
              <w:rPr>
                <w:sz w:val="20"/>
                <w:szCs w:val="20"/>
              </w:rPr>
            </w:pPr>
          </w:p>
        </w:tc>
        <w:tc>
          <w:tcPr>
            <w:tcW w:w="3391" w:type="dxa"/>
          </w:tcPr>
          <w:p w14:paraId="4E252EC0" w14:textId="77777777" w:rsidR="00B33ED0" w:rsidRPr="00FE4D58" w:rsidRDefault="00B33ED0" w:rsidP="00655C05">
            <w:pPr>
              <w:rPr>
                <w:sz w:val="20"/>
                <w:szCs w:val="20"/>
              </w:rPr>
            </w:pPr>
          </w:p>
        </w:tc>
      </w:tr>
      <w:tr w:rsidR="00B33ED0" w:rsidRPr="00FE4D58" w14:paraId="59B3FE5E" w14:textId="77777777" w:rsidTr="00B33ED0">
        <w:tc>
          <w:tcPr>
            <w:tcW w:w="3391" w:type="dxa"/>
            <w:tcBorders>
              <w:bottom w:val="single" w:sz="12" w:space="0" w:color="000000" w:themeColor="text1"/>
            </w:tcBorders>
          </w:tcPr>
          <w:p w14:paraId="5D153569" w14:textId="77777777" w:rsidR="00B33ED0" w:rsidRPr="00042F85" w:rsidRDefault="00B33ED0" w:rsidP="00655C05">
            <w:pPr>
              <w:rPr>
                <w:i/>
                <w:iCs/>
                <w:color w:val="FF0000"/>
                <w:sz w:val="20"/>
                <w:szCs w:val="20"/>
              </w:rPr>
            </w:pPr>
            <w:r w:rsidRPr="00042F85">
              <w:rPr>
                <w:i/>
                <w:iCs/>
                <w:color w:val="FF0000"/>
                <w:sz w:val="20"/>
                <w:szCs w:val="20"/>
              </w:rPr>
              <w:t>…</w:t>
            </w:r>
          </w:p>
        </w:tc>
        <w:tc>
          <w:tcPr>
            <w:tcW w:w="3391" w:type="dxa"/>
            <w:tcBorders>
              <w:bottom w:val="single" w:sz="12" w:space="0" w:color="000000" w:themeColor="text1"/>
            </w:tcBorders>
          </w:tcPr>
          <w:p w14:paraId="11AEDF87" w14:textId="77777777" w:rsidR="00B33ED0" w:rsidRPr="00FE4D58" w:rsidRDefault="00B33ED0" w:rsidP="00655C05">
            <w:pPr>
              <w:rPr>
                <w:sz w:val="20"/>
                <w:szCs w:val="20"/>
              </w:rPr>
            </w:pPr>
          </w:p>
        </w:tc>
        <w:tc>
          <w:tcPr>
            <w:tcW w:w="3391" w:type="dxa"/>
            <w:tcBorders>
              <w:bottom w:val="single" w:sz="12" w:space="0" w:color="000000" w:themeColor="text1"/>
            </w:tcBorders>
          </w:tcPr>
          <w:p w14:paraId="7CC20479" w14:textId="77777777" w:rsidR="00B33ED0" w:rsidRPr="00FE4D58" w:rsidRDefault="00B33ED0" w:rsidP="00655C05">
            <w:pPr>
              <w:rPr>
                <w:sz w:val="20"/>
                <w:szCs w:val="20"/>
              </w:rPr>
            </w:pPr>
          </w:p>
        </w:tc>
      </w:tr>
      <w:tr w:rsidR="00275C63" w:rsidRPr="00FE4D58" w14:paraId="69C651B7" w14:textId="77777777" w:rsidTr="00810F1B">
        <w:tc>
          <w:tcPr>
            <w:tcW w:w="10173" w:type="dxa"/>
            <w:gridSpan w:val="3"/>
            <w:tcBorders>
              <w:bottom w:val="single" w:sz="12" w:space="0" w:color="000000" w:themeColor="text1"/>
            </w:tcBorders>
          </w:tcPr>
          <w:p w14:paraId="59A4AC53" w14:textId="494C925A" w:rsidR="00275C63" w:rsidRPr="00042F85" w:rsidRDefault="00275C63" w:rsidP="00655C05">
            <w:pPr>
              <w:rPr>
                <w:sz w:val="20"/>
                <w:szCs w:val="20"/>
              </w:rPr>
            </w:pPr>
            <w:proofErr w:type="spellStart"/>
            <w:r w:rsidRPr="00042F85">
              <w:rPr>
                <w:b/>
                <w:bCs/>
                <w:sz w:val="20"/>
                <w:szCs w:val="20"/>
                <w:lang w:val="fr-FR"/>
              </w:rPr>
              <w:t>Biological</w:t>
            </w:r>
            <w:proofErr w:type="spellEnd"/>
            <w:r w:rsidRPr="00042F85">
              <w:rPr>
                <w:b/>
                <w:bCs/>
                <w:sz w:val="20"/>
                <w:szCs w:val="20"/>
                <w:lang w:val="fr-FR"/>
              </w:rPr>
              <w:t xml:space="preserve"> </w:t>
            </w:r>
            <w:proofErr w:type="spellStart"/>
            <w:r w:rsidRPr="00042F85">
              <w:rPr>
                <w:b/>
                <w:bCs/>
                <w:sz w:val="20"/>
                <w:szCs w:val="20"/>
                <w:lang w:val="fr-FR"/>
              </w:rPr>
              <w:t>criteria</w:t>
            </w:r>
            <w:proofErr w:type="spellEnd"/>
          </w:p>
        </w:tc>
      </w:tr>
      <w:tr w:rsidR="00B33ED0" w:rsidRPr="00AC434D" w14:paraId="12EC1E36" w14:textId="77777777" w:rsidTr="00B33ED0">
        <w:tc>
          <w:tcPr>
            <w:tcW w:w="3391" w:type="dxa"/>
            <w:tcBorders>
              <w:top w:val="single" w:sz="12" w:space="0" w:color="000000" w:themeColor="text1"/>
            </w:tcBorders>
            <w:vAlign w:val="center"/>
          </w:tcPr>
          <w:p w14:paraId="0F3B6CAF" w14:textId="77777777" w:rsidR="00B33ED0" w:rsidRPr="00042F85" w:rsidRDefault="00B33ED0" w:rsidP="00655C05">
            <w:pPr>
              <w:rPr>
                <w:sz w:val="20"/>
                <w:szCs w:val="20"/>
                <w:lang w:val="fr-FR"/>
              </w:rPr>
            </w:pPr>
            <w:r w:rsidRPr="00042F85">
              <w:rPr>
                <w:rFonts w:eastAsia="Calibri" w:cs="Calibri"/>
                <w:sz w:val="20"/>
                <w:szCs w:val="20"/>
              </w:rPr>
              <w:t>Body Contact</w:t>
            </w:r>
          </w:p>
        </w:tc>
        <w:tc>
          <w:tcPr>
            <w:tcW w:w="3391" w:type="dxa"/>
            <w:tcBorders>
              <w:top w:val="single" w:sz="12" w:space="0" w:color="000000" w:themeColor="text1"/>
            </w:tcBorders>
          </w:tcPr>
          <w:p w14:paraId="75C530C4" w14:textId="77777777" w:rsidR="00B33ED0" w:rsidRPr="00AC434D" w:rsidRDefault="00B33ED0" w:rsidP="00655C05">
            <w:pPr>
              <w:rPr>
                <w:sz w:val="20"/>
                <w:szCs w:val="20"/>
                <w:lang w:val="fr-FR"/>
              </w:rPr>
            </w:pPr>
          </w:p>
        </w:tc>
        <w:tc>
          <w:tcPr>
            <w:tcW w:w="3391" w:type="dxa"/>
            <w:tcBorders>
              <w:top w:val="single" w:sz="12" w:space="0" w:color="000000" w:themeColor="text1"/>
            </w:tcBorders>
          </w:tcPr>
          <w:p w14:paraId="28ECBC13" w14:textId="77777777" w:rsidR="00B33ED0" w:rsidRPr="00AC434D" w:rsidRDefault="00B33ED0" w:rsidP="00655C05">
            <w:pPr>
              <w:rPr>
                <w:sz w:val="20"/>
                <w:szCs w:val="20"/>
                <w:lang w:val="fr-FR"/>
              </w:rPr>
            </w:pPr>
          </w:p>
        </w:tc>
      </w:tr>
      <w:tr w:rsidR="00B33ED0" w:rsidRPr="00AC434D" w14:paraId="219C7095" w14:textId="77777777" w:rsidTr="00B33ED0">
        <w:tc>
          <w:tcPr>
            <w:tcW w:w="3391" w:type="dxa"/>
            <w:vAlign w:val="center"/>
          </w:tcPr>
          <w:p w14:paraId="074FBDAF" w14:textId="77777777" w:rsidR="00B33ED0" w:rsidRPr="00B63071" w:rsidRDefault="00B33ED0" w:rsidP="00655C05">
            <w:pPr>
              <w:rPr>
                <w:sz w:val="20"/>
                <w:szCs w:val="20"/>
                <w:lang w:val="fr-FR"/>
              </w:rPr>
            </w:pPr>
            <w:r w:rsidRPr="00B63071">
              <w:rPr>
                <w:rFonts w:eastAsia="Calibri" w:cs="Calibri"/>
                <w:sz w:val="20"/>
                <w:szCs w:val="20"/>
              </w:rPr>
              <w:t>Material or substances</w:t>
            </w:r>
          </w:p>
        </w:tc>
        <w:tc>
          <w:tcPr>
            <w:tcW w:w="3391" w:type="dxa"/>
          </w:tcPr>
          <w:p w14:paraId="192CA1AB" w14:textId="77777777" w:rsidR="00B33ED0" w:rsidRPr="00AC434D" w:rsidRDefault="00B33ED0" w:rsidP="00655C05">
            <w:pPr>
              <w:rPr>
                <w:sz w:val="20"/>
                <w:szCs w:val="20"/>
                <w:lang w:val="fr-FR"/>
              </w:rPr>
            </w:pPr>
          </w:p>
        </w:tc>
        <w:tc>
          <w:tcPr>
            <w:tcW w:w="3391" w:type="dxa"/>
          </w:tcPr>
          <w:p w14:paraId="6042CE59" w14:textId="77777777" w:rsidR="00B33ED0" w:rsidRPr="00AC434D" w:rsidRDefault="00B33ED0" w:rsidP="00655C05">
            <w:pPr>
              <w:rPr>
                <w:sz w:val="20"/>
                <w:szCs w:val="20"/>
                <w:lang w:val="fr-FR"/>
              </w:rPr>
            </w:pPr>
          </w:p>
        </w:tc>
      </w:tr>
      <w:tr w:rsidR="00B33ED0" w:rsidRPr="00AC434D" w14:paraId="64A5142E" w14:textId="77777777" w:rsidTr="00B33ED0">
        <w:tc>
          <w:tcPr>
            <w:tcW w:w="3391" w:type="dxa"/>
            <w:vAlign w:val="center"/>
          </w:tcPr>
          <w:p w14:paraId="0997CD7D" w14:textId="77777777" w:rsidR="00B33ED0" w:rsidRPr="00B63071" w:rsidRDefault="00B33ED0" w:rsidP="00655C05">
            <w:pPr>
              <w:rPr>
                <w:sz w:val="20"/>
                <w:szCs w:val="20"/>
                <w:lang w:val="fr-FR"/>
              </w:rPr>
            </w:pPr>
            <w:r w:rsidRPr="00B63071">
              <w:rPr>
                <w:rFonts w:eastAsia="Calibri" w:cs="Calibri"/>
                <w:sz w:val="20"/>
                <w:szCs w:val="20"/>
              </w:rPr>
              <w:lastRenderedPageBreak/>
              <w:t>Duration of body contact</w:t>
            </w:r>
          </w:p>
        </w:tc>
        <w:tc>
          <w:tcPr>
            <w:tcW w:w="3391" w:type="dxa"/>
          </w:tcPr>
          <w:p w14:paraId="1FB2E138" w14:textId="77777777" w:rsidR="00B33ED0" w:rsidRPr="00AC434D" w:rsidRDefault="00B33ED0" w:rsidP="00655C05">
            <w:pPr>
              <w:rPr>
                <w:sz w:val="20"/>
                <w:szCs w:val="20"/>
                <w:lang w:val="fr-FR"/>
              </w:rPr>
            </w:pPr>
          </w:p>
        </w:tc>
        <w:tc>
          <w:tcPr>
            <w:tcW w:w="3391" w:type="dxa"/>
          </w:tcPr>
          <w:p w14:paraId="2C76ECA6" w14:textId="77777777" w:rsidR="00B33ED0" w:rsidRPr="00AC434D" w:rsidRDefault="00B33ED0" w:rsidP="00655C05">
            <w:pPr>
              <w:rPr>
                <w:sz w:val="20"/>
                <w:szCs w:val="20"/>
                <w:lang w:val="fr-FR"/>
              </w:rPr>
            </w:pPr>
          </w:p>
        </w:tc>
      </w:tr>
      <w:tr w:rsidR="00B33ED0" w:rsidRPr="007B2FA9" w14:paraId="020EEE79" w14:textId="77777777" w:rsidTr="00B33ED0">
        <w:tc>
          <w:tcPr>
            <w:tcW w:w="3391" w:type="dxa"/>
            <w:vAlign w:val="center"/>
          </w:tcPr>
          <w:p w14:paraId="2C04137C" w14:textId="77777777" w:rsidR="00B33ED0" w:rsidRPr="00B63071" w:rsidRDefault="00B33ED0" w:rsidP="00655C05">
            <w:pPr>
              <w:rPr>
                <w:rFonts w:eastAsia="Calibri" w:cs="Calibri"/>
                <w:sz w:val="20"/>
                <w:szCs w:val="20"/>
              </w:rPr>
            </w:pPr>
            <w:r w:rsidRPr="00B63071">
              <w:rPr>
                <w:rFonts w:eastAsia="Calibri" w:cs="Calibri"/>
                <w:sz w:val="20"/>
                <w:szCs w:val="20"/>
              </w:rPr>
              <w:t>Release characteristics of substances (degradation product, leachable)</w:t>
            </w:r>
          </w:p>
        </w:tc>
        <w:tc>
          <w:tcPr>
            <w:tcW w:w="3391" w:type="dxa"/>
          </w:tcPr>
          <w:p w14:paraId="336C4FAB" w14:textId="77777777" w:rsidR="00B33ED0" w:rsidRPr="007B2FA9" w:rsidRDefault="00B33ED0" w:rsidP="00655C05">
            <w:pPr>
              <w:rPr>
                <w:sz w:val="20"/>
                <w:szCs w:val="20"/>
              </w:rPr>
            </w:pPr>
          </w:p>
        </w:tc>
        <w:tc>
          <w:tcPr>
            <w:tcW w:w="3391" w:type="dxa"/>
          </w:tcPr>
          <w:p w14:paraId="5D3921DF" w14:textId="77777777" w:rsidR="00B33ED0" w:rsidRPr="007B2FA9" w:rsidRDefault="00B33ED0" w:rsidP="00655C05">
            <w:pPr>
              <w:rPr>
                <w:sz w:val="20"/>
                <w:szCs w:val="20"/>
              </w:rPr>
            </w:pPr>
          </w:p>
        </w:tc>
      </w:tr>
      <w:tr w:rsidR="00B33ED0" w:rsidRPr="00AC434D" w14:paraId="475410D6" w14:textId="77777777" w:rsidTr="00B33ED0">
        <w:tc>
          <w:tcPr>
            <w:tcW w:w="3391" w:type="dxa"/>
            <w:tcBorders>
              <w:bottom w:val="single" w:sz="12" w:space="0" w:color="000000" w:themeColor="text1"/>
            </w:tcBorders>
          </w:tcPr>
          <w:p w14:paraId="11DF5ACC" w14:textId="77777777" w:rsidR="00B33ED0" w:rsidRPr="00BC14E3" w:rsidRDefault="00B33ED0" w:rsidP="00655C05">
            <w:pPr>
              <w:rPr>
                <w:i/>
                <w:iCs/>
                <w:color w:val="FF0000"/>
                <w:sz w:val="20"/>
                <w:szCs w:val="20"/>
                <w:lang w:val="fr-FR"/>
              </w:rPr>
            </w:pPr>
            <w:r w:rsidRPr="00BC14E3">
              <w:rPr>
                <w:i/>
                <w:iCs/>
                <w:color w:val="FF0000"/>
                <w:sz w:val="20"/>
                <w:szCs w:val="20"/>
                <w:lang w:val="fr-FR"/>
              </w:rPr>
              <w:t>…</w:t>
            </w:r>
          </w:p>
        </w:tc>
        <w:tc>
          <w:tcPr>
            <w:tcW w:w="3391" w:type="dxa"/>
            <w:tcBorders>
              <w:bottom w:val="single" w:sz="12" w:space="0" w:color="000000" w:themeColor="text1"/>
            </w:tcBorders>
          </w:tcPr>
          <w:p w14:paraId="40AAF87D" w14:textId="77777777" w:rsidR="00B33ED0" w:rsidRPr="00042F85" w:rsidRDefault="00B33ED0" w:rsidP="00655C05">
            <w:pPr>
              <w:rPr>
                <w:sz w:val="20"/>
                <w:szCs w:val="20"/>
                <w:lang w:val="fr-FR"/>
              </w:rPr>
            </w:pPr>
          </w:p>
        </w:tc>
        <w:tc>
          <w:tcPr>
            <w:tcW w:w="3391" w:type="dxa"/>
            <w:tcBorders>
              <w:bottom w:val="single" w:sz="12" w:space="0" w:color="000000" w:themeColor="text1"/>
            </w:tcBorders>
          </w:tcPr>
          <w:p w14:paraId="7A0B9C9D" w14:textId="77777777" w:rsidR="00B33ED0" w:rsidRPr="00042F85" w:rsidRDefault="00B33ED0" w:rsidP="00655C05">
            <w:pPr>
              <w:rPr>
                <w:sz w:val="20"/>
                <w:szCs w:val="20"/>
                <w:lang w:val="fr-FR"/>
              </w:rPr>
            </w:pPr>
          </w:p>
        </w:tc>
      </w:tr>
    </w:tbl>
    <w:p w14:paraId="222364A6" w14:textId="77777777" w:rsidR="006C07D7" w:rsidRDefault="006C07D7" w:rsidP="00771E88"/>
    <w:p w14:paraId="4B9D5304" w14:textId="77776525" w:rsidR="00771E88" w:rsidRPr="006C07D7" w:rsidRDefault="00771E88" w:rsidP="00771E88">
      <w:pPr>
        <w:rPr>
          <w:b/>
          <w:bCs/>
          <w:u w:val="single"/>
        </w:rPr>
      </w:pPr>
      <w:r w:rsidRPr="006C07D7">
        <w:rPr>
          <w:b/>
          <w:bCs/>
          <w:u w:val="single"/>
        </w:rPr>
        <w:t xml:space="preserve">Description of </w:t>
      </w:r>
      <w:r w:rsidR="00674D28" w:rsidRPr="006C07D7">
        <w:rPr>
          <w:b/>
          <w:bCs/>
          <w:u w:val="single"/>
        </w:rPr>
        <w:t>[</w:t>
      </w:r>
      <w:r w:rsidR="00674D28" w:rsidRPr="006C07D7">
        <w:rPr>
          <w:b/>
          <w:bCs/>
          <w:color w:val="FF0000"/>
          <w:u w:val="single"/>
        </w:rPr>
        <w:t>similar device 2</w:t>
      </w:r>
      <w:r w:rsidR="00674D28" w:rsidRPr="006C07D7">
        <w:rPr>
          <w:b/>
          <w:bCs/>
          <w:u w:val="single"/>
        </w:rPr>
        <w:t>]</w:t>
      </w:r>
    </w:p>
    <w:p w14:paraId="0D35D223" w14:textId="77777777" w:rsidR="00275C63" w:rsidRPr="00634310" w:rsidRDefault="00275C63" w:rsidP="00275C63">
      <w:r w:rsidRPr="00634310">
        <w:rPr>
          <w:highlight w:val="yellow"/>
        </w:rPr>
        <w:t xml:space="preserve">Include a general </w:t>
      </w:r>
      <w:proofErr w:type="gramStart"/>
      <w:r w:rsidRPr="00634310">
        <w:rPr>
          <w:highlight w:val="yellow"/>
        </w:rPr>
        <w:t>description</w:t>
      </w:r>
      <w:proofErr w:type="gramEnd"/>
    </w:p>
    <w:p w14:paraId="64CB4661" w14:textId="77777777" w:rsidR="00275C63" w:rsidRDefault="00275C63" w:rsidP="00275C63"/>
    <w:p w14:paraId="6557E3E2" w14:textId="526E67F2" w:rsidR="00275C63" w:rsidRDefault="00275C63" w:rsidP="00275C63">
      <w:r>
        <w:t>A comparison between [</w:t>
      </w:r>
      <w:r w:rsidRPr="006C07D7">
        <w:rPr>
          <w:color w:val="FF0000"/>
        </w:rPr>
        <w:t>device short name</w:t>
      </w:r>
      <w:r>
        <w:t>] and [</w:t>
      </w:r>
      <w:r w:rsidRPr="006C07D7">
        <w:rPr>
          <w:color w:val="FF0000"/>
        </w:rPr>
        <w:t xml:space="preserve">similar device </w:t>
      </w:r>
      <w:r w:rsidR="007E1A30">
        <w:rPr>
          <w:color w:val="FF0000"/>
        </w:rPr>
        <w:t>2</w:t>
      </w:r>
      <w:r>
        <w:t xml:space="preserve">] is presented in the table below </w:t>
      </w:r>
      <w:r w:rsidR="00042F85" w:rsidRPr="002A6108">
        <w:rPr>
          <w:color w:val="FF0000"/>
        </w:rPr>
        <w:t>per the criteria described in MDCG 2020-5</w:t>
      </w:r>
      <w:r w:rsidR="00042F85">
        <w:t xml:space="preserve">. </w:t>
      </w:r>
      <w:r w:rsidR="00042F85" w:rsidRPr="002A6108">
        <w:rPr>
          <w:highlight w:val="yellow"/>
        </w:rPr>
        <w:t xml:space="preserve">Simplified version of comparison table </w:t>
      </w:r>
      <w:r w:rsidR="0059240D">
        <w:rPr>
          <w:highlight w:val="yellow"/>
        </w:rPr>
        <w:t>is also</w:t>
      </w:r>
      <w:r w:rsidR="00042F85" w:rsidRPr="002A6108">
        <w:rPr>
          <w:highlight w:val="yellow"/>
        </w:rPr>
        <w:t xml:space="preserve"> acceptable.</w:t>
      </w:r>
    </w:p>
    <w:p w14:paraId="77CE3D79" w14:textId="77777777" w:rsidR="00275C63" w:rsidRDefault="00275C63" w:rsidP="00275C63"/>
    <w:p w14:paraId="3E194C22" w14:textId="73BFE164" w:rsidR="00275C63" w:rsidRPr="00B33ED0" w:rsidRDefault="00275C63" w:rsidP="00275C63">
      <w:pPr>
        <w:pStyle w:val="Caption"/>
        <w:spacing w:after="0"/>
        <w:rPr>
          <w:i w:val="0"/>
          <w:iCs w:val="0"/>
        </w:rPr>
      </w:pPr>
      <w:r w:rsidRPr="003F3967">
        <w:rPr>
          <w:i w:val="0"/>
          <w:iCs w:val="0"/>
        </w:rPr>
        <w:t xml:space="preserve">Table </w:t>
      </w:r>
      <w:r w:rsidRPr="003F3967">
        <w:rPr>
          <w:i w:val="0"/>
          <w:iCs w:val="0"/>
        </w:rPr>
        <w:fldChar w:fldCharType="begin"/>
      </w:r>
      <w:r w:rsidRPr="003F3967">
        <w:rPr>
          <w:i w:val="0"/>
          <w:iCs w:val="0"/>
        </w:rPr>
        <w:instrText xml:space="preserve"> SEQ Table \* ARABIC </w:instrText>
      </w:r>
      <w:r w:rsidRPr="003F3967">
        <w:rPr>
          <w:i w:val="0"/>
          <w:iCs w:val="0"/>
        </w:rPr>
        <w:fldChar w:fldCharType="separate"/>
      </w:r>
      <w:r w:rsidR="00B11A0E">
        <w:rPr>
          <w:i w:val="0"/>
          <w:iCs w:val="0"/>
          <w:noProof/>
        </w:rPr>
        <w:t>12</w:t>
      </w:r>
      <w:r w:rsidRPr="003F3967">
        <w:rPr>
          <w:i w:val="0"/>
          <w:iCs w:val="0"/>
        </w:rPr>
        <w:fldChar w:fldCharType="end"/>
      </w:r>
      <w:r w:rsidRPr="00B33ED0">
        <w:rPr>
          <w:i w:val="0"/>
          <w:iCs w:val="0"/>
        </w:rPr>
        <w:t>: Comparison between [</w:t>
      </w:r>
      <w:r w:rsidRPr="00B33ED0">
        <w:rPr>
          <w:i w:val="0"/>
          <w:iCs w:val="0"/>
          <w:color w:val="FF0000"/>
        </w:rPr>
        <w:t>device short name</w:t>
      </w:r>
      <w:r w:rsidRPr="00B33ED0">
        <w:rPr>
          <w:i w:val="0"/>
          <w:iCs w:val="0"/>
        </w:rPr>
        <w:t>] and [</w:t>
      </w:r>
      <w:r w:rsidRPr="00B33ED0">
        <w:rPr>
          <w:i w:val="0"/>
          <w:iCs w:val="0"/>
          <w:color w:val="FF0000"/>
        </w:rPr>
        <w:t xml:space="preserve">similar device </w:t>
      </w:r>
      <w:r w:rsidR="00042F85">
        <w:rPr>
          <w:i w:val="0"/>
          <w:iCs w:val="0"/>
          <w:color w:val="FF0000"/>
        </w:rPr>
        <w:t>2</w:t>
      </w:r>
      <w:r w:rsidRPr="00B33ED0">
        <w:rPr>
          <w:i w:val="0"/>
          <w:iCs w:val="0"/>
        </w:rPr>
        <w:t>]</w:t>
      </w:r>
    </w:p>
    <w:tbl>
      <w:tblPr>
        <w:tblStyle w:val="TableGrid"/>
        <w:tblW w:w="10173"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3391"/>
        <w:gridCol w:w="3391"/>
        <w:gridCol w:w="3391"/>
      </w:tblGrid>
      <w:tr w:rsidR="00042F85" w:rsidRPr="00AC434D" w14:paraId="4AEB7CE3" w14:textId="77777777" w:rsidTr="006044A3">
        <w:trPr>
          <w:tblHeader/>
        </w:trPr>
        <w:tc>
          <w:tcPr>
            <w:tcW w:w="3391" w:type="dxa"/>
            <w:tcBorders>
              <w:top w:val="single" w:sz="12" w:space="0" w:color="000000" w:themeColor="text1"/>
              <w:bottom w:val="single" w:sz="12" w:space="0" w:color="000000" w:themeColor="text1"/>
            </w:tcBorders>
            <w:shd w:val="clear" w:color="auto" w:fill="4F81BD" w:themeFill="accent1"/>
          </w:tcPr>
          <w:p w14:paraId="53C51E19" w14:textId="77777777" w:rsidR="00042F85" w:rsidRPr="00B33ED0" w:rsidRDefault="00042F85" w:rsidP="006044A3">
            <w:pPr>
              <w:rPr>
                <w:b/>
                <w:bCs/>
                <w:color w:val="FFFFFF" w:themeColor="background1"/>
                <w:lang w:val="fr-FR"/>
              </w:rPr>
            </w:pPr>
            <w:r w:rsidRPr="00B33ED0">
              <w:rPr>
                <w:b/>
                <w:bCs/>
                <w:color w:val="FFFFFF" w:themeColor="background1"/>
                <w:lang w:val="fr-FR"/>
              </w:rPr>
              <w:t xml:space="preserve">Critical </w:t>
            </w:r>
            <w:proofErr w:type="spellStart"/>
            <w:r w:rsidRPr="00B33ED0">
              <w:rPr>
                <w:b/>
                <w:bCs/>
                <w:color w:val="FFFFFF" w:themeColor="background1"/>
                <w:lang w:val="fr-FR"/>
              </w:rPr>
              <w:t>characteristics</w:t>
            </w:r>
            <w:proofErr w:type="spellEnd"/>
          </w:p>
        </w:tc>
        <w:tc>
          <w:tcPr>
            <w:tcW w:w="3391" w:type="dxa"/>
            <w:tcBorders>
              <w:top w:val="single" w:sz="12" w:space="0" w:color="000000" w:themeColor="text1"/>
              <w:bottom w:val="single" w:sz="12" w:space="0" w:color="000000" w:themeColor="text1"/>
            </w:tcBorders>
            <w:shd w:val="clear" w:color="auto" w:fill="4F81BD" w:themeFill="accent1"/>
          </w:tcPr>
          <w:p w14:paraId="4C209879" w14:textId="77777777" w:rsidR="00042F85" w:rsidRPr="00B33ED0" w:rsidRDefault="00042F85" w:rsidP="006044A3">
            <w:pPr>
              <w:rPr>
                <w:b/>
                <w:bCs/>
                <w:color w:val="FFFFFF" w:themeColor="background1"/>
                <w:lang w:val="fr-FR"/>
              </w:rPr>
            </w:pPr>
            <w:proofErr w:type="spellStart"/>
            <w:r w:rsidRPr="00B33ED0">
              <w:rPr>
                <w:b/>
                <w:bCs/>
                <w:color w:val="FFFFFF" w:themeColor="background1"/>
                <w:lang w:val="fr-FR"/>
              </w:rPr>
              <w:t>Subject</w:t>
            </w:r>
            <w:proofErr w:type="spellEnd"/>
            <w:r w:rsidRPr="00B33ED0">
              <w:rPr>
                <w:b/>
                <w:bCs/>
                <w:color w:val="FFFFFF" w:themeColor="background1"/>
                <w:lang w:val="fr-FR"/>
              </w:rPr>
              <w:t xml:space="preserve"> </w:t>
            </w:r>
            <w:proofErr w:type="spellStart"/>
            <w:r w:rsidRPr="00B33ED0">
              <w:rPr>
                <w:b/>
                <w:bCs/>
                <w:color w:val="FFFFFF" w:themeColor="background1"/>
                <w:lang w:val="fr-FR"/>
              </w:rPr>
              <w:t>device</w:t>
            </w:r>
            <w:proofErr w:type="spellEnd"/>
          </w:p>
        </w:tc>
        <w:tc>
          <w:tcPr>
            <w:tcW w:w="3391" w:type="dxa"/>
            <w:tcBorders>
              <w:top w:val="single" w:sz="12" w:space="0" w:color="000000" w:themeColor="text1"/>
              <w:bottom w:val="single" w:sz="12" w:space="0" w:color="000000" w:themeColor="text1"/>
            </w:tcBorders>
            <w:shd w:val="clear" w:color="auto" w:fill="4F81BD" w:themeFill="accent1"/>
          </w:tcPr>
          <w:p w14:paraId="1986294F" w14:textId="77777777" w:rsidR="00042F85" w:rsidRPr="00B33ED0" w:rsidRDefault="00042F85" w:rsidP="006044A3">
            <w:pPr>
              <w:rPr>
                <w:b/>
                <w:bCs/>
                <w:color w:val="FFFFFF" w:themeColor="background1"/>
                <w:lang w:val="fr-FR"/>
              </w:rPr>
            </w:pPr>
            <w:proofErr w:type="spellStart"/>
            <w:r w:rsidRPr="00B33ED0">
              <w:rPr>
                <w:b/>
                <w:bCs/>
                <w:color w:val="FFFFFF" w:themeColor="background1"/>
                <w:lang w:val="fr-FR"/>
              </w:rPr>
              <w:t>Similar</w:t>
            </w:r>
            <w:proofErr w:type="spellEnd"/>
            <w:r w:rsidRPr="00B33ED0">
              <w:rPr>
                <w:b/>
                <w:bCs/>
                <w:color w:val="FFFFFF" w:themeColor="background1"/>
                <w:lang w:val="fr-FR"/>
              </w:rPr>
              <w:t xml:space="preserve"> </w:t>
            </w:r>
            <w:proofErr w:type="spellStart"/>
            <w:r w:rsidRPr="00B33ED0">
              <w:rPr>
                <w:b/>
                <w:bCs/>
                <w:color w:val="FFFFFF" w:themeColor="background1"/>
                <w:lang w:val="fr-FR"/>
              </w:rPr>
              <w:t>device</w:t>
            </w:r>
            <w:proofErr w:type="spellEnd"/>
          </w:p>
        </w:tc>
      </w:tr>
      <w:tr w:rsidR="00042F85" w:rsidRPr="00AC434D" w14:paraId="755F21F6" w14:textId="77777777" w:rsidTr="006044A3">
        <w:tc>
          <w:tcPr>
            <w:tcW w:w="3391" w:type="dxa"/>
            <w:tcBorders>
              <w:top w:val="single" w:sz="12" w:space="0" w:color="000000" w:themeColor="text1"/>
            </w:tcBorders>
          </w:tcPr>
          <w:p w14:paraId="4722EB5A" w14:textId="77777777" w:rsidR="00042F85" w:rsidRPr="00AC434D" w:rsidRDefault="00042F85" w:rsidP="006044A3">
            <w:pPr>
              <w:rPr>
                <w:sz w:val="20"/>
                <w:szCs w:val="20"/>
                <w:lang w:val="fr-FR"/>
              </w:rPr>
            </w:pPr>
            <w:proofErr w:type="spellStart"/>
            <w:r>
              <w:rPr>
                <w:sz w:val="20"/>
                <w:szCs w:val="20"/>
                <w:lang w:val="fr-FR"/>
              </w:rPr>
              <w:t>Device</w:t>
            </w:r>
            <w:proofErr w:type="spellEnd"/>
            <w:r>
              <w:rPr>
                <w:sz w:val="20"/>
                <w:szCs w:val="20"/>
                <w:lang w:val="fr-FR"/>
              </w:rPr>
              <w:t xml:space="preserve"> Name</w:t>
            </w:r>
          </w:p>
        </w:tc>
        <w:tc>
          <w:tcPr>
            <w:tcW w:w="3391" w:type="dxa"/>
            <w:tcBorders>
              <w:top w:val="single" w:sz="12" w:space="0" w:color="000000" w:themeColor="text1"/>
            </w:tcBorders>
          </w:tcPr>
          <w:p w14:paraId="21ABC233" w14:textId="77777777" w:rsidR="00042F85" w:rsidRPr="00AC434D" w:rsidRDefault="00042F85" w:rsidP="006044A3">
            <w:pPr>
              <w:rPr>
                <w:sz w:val="20"/>
                <w:szCs w:val="20"/>
                <w:lang w:val="fr-FR"/>
              </w:rPr>
            </w:pPr>
            <w:r>
              <w:rPr>
                <w:sz w:val="20"/>
                <w:szCs w:val="20"/>
                <w:lang w:val="fr-FR"/>
              </w:rPr>
              <w:t>[</w:t>
            </w:r>
            <w:proofErr w:type="spellStart"/>
            <w:proofErr w:type="gramStart"/>
            <w:r w:rsidRPr="00B33ED0">
              <w:rPr>
                <w:color w:val="FF0000"/>
                <w:sz w:val="20"/>
                <w:szCs w:val="20"/>
                <w:lang w:val="fr-FR"/>
              </w:rPr>
              <w:t>device</w:t>
            </w:r>
            <w:proofErr w:type="spellEnd"/>
            <w:proofErr w:type="gramEnd"/>
            <w:r w:rsidRPr="00B33ED0">
              <w:rPr>
                <w:color w:val="FF0000"/>
                <w:sz w:val="20"/>
                <w:szCs w:val="20"/>
                <w:lang w:val="fr-FR"/>
              </w:rPr>
              <w:t xml:space="preserve"> short </w:t>
            </w:r>
            <w:proofErr w:type="spellStart"/>
            <w:r w:rsidRPr="00B33ED0">
              <w:rPr>
                <w:color w:val="FF0000"/>
                <w:sz w:val="20"/>
                <w:szCs w:val="20"/>
                <w:lang w:val="fr-FR"/>
              </w:rPr>
              <w:t>name</w:t>
            </w:r>
            <w:proofErr w:type="spellEnd"/>
            <w:r>
              <w:rPr>
                <w:sz w:val="20"/>
                <w:szCs w:val="20"/>
                <w:lang w:val="fr-FR"/>
              </w:rPr>
              <w:t>]</w:t>
            </w:r>
          </w:p>
        </w:tc>
        <w:tc>
          <w:tcPr>
            <w:tcW w:w="3391" w:type="dxa"/>
            <w:tcBorders>
              <w:top w:val="single" w:sz="12" w:space="0" w:color="000000" w:themeColor="text1"/>
            </w:tcBorders>
          </w:tcPr>
          <w:p w14:paraId="5545E496" w14:textId="23844FBA" w:rsidR="00042F85" w:rsidRPr="00AC434D" w:rsidRDefault="00042F85" w:rsidP="006044A3">
            <w:pPr>
              <w:rPr>
                <w:sz w:val="20"/>
                <w:szCs w:val="20"/>
                <w:lang w:val="fr-FR"/>
              </w:rPr>
            </w:pPr>
            <w:r>
              <w:rPr>
                <w:sz w:val="20"/>
                <w:szCs w:val="20"/>
                <w:lang w:val="fr-FR"/>
              </w:rPr>
              <w:t>[</w:t>
            </w:r>
            <w:proofErr w:type="spellStart"/>
            <w:proofErr w:type="gramStart"/>
            <w:r w:rsidRPr="00B33ED0">
              <w:rPr>
                <w:color w:val="FF0000"/>
                <w:sz w:val="20"/>
                <w:szCs w:val="20"/>
                <w:lang w:val="fr-FR"/>
              </w:rPr>
              <w:t>similar</w:t>
            </w:r>
            <w:proofErr w:type="spellEnd"/>
            <w:proofErr w:type="gramEnd"/>
            <w:r w:rsidRPr="00B33ED0">
              <w:rPr>
                <w:color w:val="FF0000"/>
                <w:sz w:val="20"/>
                <w:szCs w:val="20"/>
                <w:lang w:val="fr-FR"/>
              </w:rPr>
              <w:t xml:space="preserve"> </w:t>
            </w:r>
            <w:proofErr w:type="spellStart"/>
            <w:r w:rsidRPr="00B33ED0">
              <w:rPr>
                <w:color w:val="FF0000"/>
                <w:sz w:val="20"/>
                <w:szCs w:val="20"/>
                <w:lang w:val="fr-FR"/>
              </w:rPr>
              <w:t>device</w:t>
            </w:r>
            <w:proofErr w:type="spellEnd"/>
            <w:r w:rsidRPr="00B33ED0">
              <w:rPr>
                <w:color w:val="FF0000"/>
                <w:sz w:val="20"/>
                <w:szCs w:val="20"/>
                <w:lang w:val="fr-FR"/>
              </w:rPr>
              <w:t xml:space="preserve"> </w:t>
            </w:r>
            <w:r>
              <w:rPr>
                <w:color w:val="FF0000"/>
                <w:sz w:val="20"/>
                <w:szCs w:val="20"/>
                <w:lang w:val="fr-FR"/>
              </w:rPr>
              <w:t>2</w:t>
            </w:r>
            <w:r>
              <w:rPr>
                <w:sz w:val="20"/>
                <w:szCs w:val="20"/>
                <w:lang w:val="fr-FR"/>
              </w:rPr>
              <w:t>]</w:t>
            </w:r>
          </w:p>
        </w:tc>
      </w:tr>
      <w:tr w:rsidR="00042F85" w:rsidRPr="00AC434D" w14:paraId="243D569F" w14:textId="77777777" w:rsidTr="006044A3">
        <w:tc>
          <w:tcPr>
            <w:tcW w:w="3391" w:type="dxa"/>
          </w:tcPr>
          <w:p w14:paraId="5DA6C18B" w14:textId="77777777" w:rsidR="00042F85" w:rsidRPr="00AC434D" w:rsidRDefault="00042F85" w:rsidP="006044A3">
            <w:pPr>
              <w:rPr>
                <w:sz w:val="20"/>
                <w:szCs w:val="20"/>
                <w:lang w:val="fr-FR"/>
              </w:rPr>
            </w:pPr>
            <w:proofErr w:type="spellStart"/>
            <w:r>
              <w:rPr>
                <w:sz w:val="20"/>
                <w:szCs w:val="20"/>
                <w:lang w:val="fr-FR"/>
              </w:rPr>
              <w:t>Device</w:t>
            </w:r>
            <w:proofErr w:type="spellEnd"/>
            <w:r>
              <w:rPr>
                <w:sz w:val="20"/>
                <w:szCs w:val="20"/>
                <w:lang w:val="fr-FR"/>
              </w:rPr>
              <w:t xml:space="preserve"> Manufacturer</w:t>
            </w:r>
          </w:p>
        </w:tc>
        <w:tc>
          <w:tcPr>
            <w:tcW w:w="3391" w:type="dxa"/>
          </w:tcPr>
          <w:p w14:paraId="615BCFFB" w14:textId="77777777" w:rsidR="00042F85" w:rsidRPr="00AC434D" w:rsidRDefault="00042F85" w:rsidP="006044A3">
            <w:pPr>
              <w:rPr>
                <w:sz w:val="20"/>
                <w:szCs w:val="20"/>
                <w:lang w:val="fr-FR"/>
              </w:rPr>
            </w:pPr>
            <w:r>
              <w:rPr>
                <w:sz w:val="20"/>
                <w:szCs w:val="20"/>
                <w:lang w:val="fr-FR"/>
              </w:rPr>
              <w:t>[</w:t>
            </w:r>
            <w:proofErr w:type="gramStart"/>
            <w:r w:rsidRPr="00B33ED0">
              <w:rPr>
                <w:color w:val="FF0000"/>
                <w:sz w:val="20"/>
                <w:szCs w:val="20"/>
                <w:lang w:val="fr-FR"/>
              </w:rPr>
              <w:t>manufacturer</w:t>
            </w:r>
            <w:proofErr w:type="gramEnd"/>
            <w:r w:rsidRPr="00B33ED0">
              <w:rPr>
                <w:color w:val="FF0000"/>
                <w:sz w:val="20"/>
                <w:szCs w:val="20"/>
                <w:lang w:val="fr-FR"/>
              </w:rPr>
              <w:t xml:space="preserve"> short </w:t>
            </w:r>
            <w:proofErr w:type="spellStart"/>
            <w:r w:rsidRPr="00B33ED0">
              <w:rPr>
                <w:color w:val="FF0000"/>
                <w:sz w:val="20"/>
                <w:szCs w:val="20"/>
                <w:lang w:val="fr-FR"/>
              </w:rPr>
              <w:t>name</w:t>
            </w:r>
            <w:proofErr w:type="spellEnd"/>
            <w:r>
              <w:rPr>
                <w:sz w:val="20"/>
                <w:szCs w:val="20"/>
                <w:lang w:val="fr-FR"/>
              </w:rPr>
              <w:t>]</w:t>
            </w:r>
          </w:p>
        </w:tc>
        <w:tc>
          <w:tcPr>
            <w:tcW w:w="3391" w:type="dxa"/>
          </w:tcPr>
          <w:p w14:paraId="1A46ABE6" w14:textId="77777777" w:rsidR="00042F85" w:rsidRPr="00AC434D" w:rsidRDefault="00042F85" w:rsidP="006044A3">
            <w:pPr>
              <w:rPr>
                <w:sz w:val="20"/>
                <w:szCs w:val="20"/>
                <w:lang w:val="fr-FR"/>
              </w:rPr>
            </w:pPr>
          </w:p>
        </w:tc>
      </w:tr>
      <w:tr w:rsidR="00042F85" w:rsidRPr="00AC434D" w14:paraId="3DB44D39" w14:textId="77777777" w:rsidTr="006044A3">
        <w:tc>
          <w:tcPr>
            <w:tcW w:w="3391" w:type="dxa"/>
            <w:tcBorders>
              <w:bottom w:val="single" w:sz="12" w:space="0" w:color="000000" w:themeColor="text1"/>
            </w:tcBorders>
          </w:tcPr>
          <w:p w14:paraId="6030D0DA" w14:textId="77777777" w:rsidR="00042F85" w:rsidRPr="00AC434D" w:rsidRDefault="00042F85" w:rsidP="006044A3">
            <w:pPr>
              <w:rPr>
                <w:sz w:val="20"/>
                <w:szCs w:val="20"/>
                <w:lang w:val="fr-FR"/>
              </w:rPr>
            </w:pPr>
            <w:r>
              <w:rPr>
                <w:sz w:val="20"/>
                <w:szCs w:val="20"/>
                <w:lang w:val="fr-FR"/>
              </w:rPr>
              <w:t xml:space="preserve">CE </w:t>
            </w:r>
            <w:proofErr w:type="spellStart"/>
            <w:r>
              <w:rPr>
                <w:sz w:val="20"/>
                <w:szCs w:val="20"/>
                <w:lang w:val="fr-FR"/>
              </w:rPr>
              <w:t>marking</w:t>
            </w:r>
            <w:proofErr w:type="spellEnd"/>
          </w:p>
        </w:tc>
        <w:tc>
          <w:tcPr>
            <w:tcW w:w="3391" w:type="dxa"/>
            <w:tcBorders>
              <w:bottom w:val="single" w:sz="12" w:space="0" w:color="000000" w:themeColor="text1"/>
            </w:tcBorders>
          </w:tcPr>
          <w:p w14:paraId="4BC912C9" w14:textId="77777777" w:rsidR="00042F85" w:rsidRPr="00AC434D" w:rsidRDefault="00042F85" w:rsidP="006044A3">
            <w:pPr>
              <w:rPr>
                <w:sz w:val="20"/>
                <w:szCs w:val="20"/>
                <w:lang w:val="fr-FR"/>
              </w:rPr>
            </w:pPr>
          </w:p>
        </w:tc>
        <w:tc>
          <w:tcPr>
            <w:tcW w:w="3391" w:type="dxa"/>
            <w:tcBorders>
              <w:bottom w:val="single" w:sz="12" w:space="0" w:color="000000" w:themeColor="text1"/>
            </w:tcBorders>
          </w:tcPr>
          <w:p w14:paraId="7BE28FD1" w14:textId="77777777" w:rsidR="00042F85" w:rsidRPr="00AC434D" w:rsidRDefault="00042F85" w:rsidP="006044A3">
            <w:pPr>
              <w:rPr>
                <w:sz w:val="20"/>
                <w:szCs w:val="20"/>
                <w:lang w:val="fr-FR"/>
              </w:rPr>
            </w:pPr>
          </w:p>
        </w:tc>
      </w:tr>
      <w:tr w:rsidR="00042F85" w:rsidRPr="00AC434D" w14:paraId="1DBEBCD9" w14:textId="77777777" w:rsidTr="006044A3">
        <w:tc>
          <w:tcPr>
            <w:tcW w:w="10173" w:type="dxa"/>
            <w:gridSpan w:val="3"/>
            <w:tcBorders>
              <w:bottom w:val="single" w:sz="12" w:space="0" w:color="000000" w:themeColor="text1"/>
            </w:tcBorders>
          </w:tcPr>
          <w:p w14:paraId="490346C5" w14:textId="77777777" w:rsidR="00042F85" w:rsidRPr="00AC434D" w:rsidRDefault="00042F85" w:rsidP="006044A3">
            <w:pPr>
              <w:rPr>
                <w:sz w:val="20"/>
                <w:szCs w:val="20"/>
                <w:lang w:val="fr-FR"/>
              </w:rPr>
            </w:pPr>
            <w:proofErr w:type="spellStart"/>
            <w:r w:rsidRPr="00AC434D">
              <w:rPr>
                <w:b/>
                <w:bCs/>
                <w:sz w:val="20"/>
                <w:szCs w:val="20"/>
                <w:lang w:val="fr-FR"/>
              </w:rPr>
              <w:t>Clinical</w:t>
            </w:r>
            <w:proofErr w:type="spellEnd"/>
            <w:r w:rsidRPr="00AC434D">
              <w:rPr>
                <w:b/>
                <w:bCs/>
                <w:sz w:val="20"/>
                <w:szCs w:val="20"/>
                <w:lang w:val="fr-FR"/>
              </w:rPr>
              <w:t xml:space="preserve"> </w:t>
            </w:r>
            <w:proofErr w:type="spellStart"/>
            <w:r w:rsidRPr="00AC434D">
              <w:rPr>
                <w:b/>
                <w:bCs/>
                <w:sz w:val="20"/>
                <w:szCs w:val="20"/>
                <w:lang w:val="fr-FR"/>
              </w:rPr>
              <w:t>criteria</w:t>
            </w:r>
            <w:proofErr w:type="spellEnd"/>
          </w:p>
        </w:tc>
      </w:tr>
      <w:tr w:rsidR="00042F85" w:rsidRPr="00AC434D" w14:paraId="15E4EC0F" w14:textId="77777777" w:rsidTr="006044A3">
        <w:tc>
          <w:tcPr>
            <w:tcW w:w="3391" w:type="dxa"/>
            <w:tcBorders>
              <w:top w:val="single" w:sz="12" w:space="0" w:color="000000" w:themeColor="text1"/>
            </w:tcBorders>
          </w:tcPr>
          <w:p w14:paraId="395F9D09" w14:textId="77777777" w:rsidR="00042F85" w:rsidRPr="00AC434D" w:rsidRDefault="00042F85" w:rsidP="006044A3">
            <w:pPr>
              <w:rPr>
                <w:sz w:val="20"/>
                <w:szCs w:val="20"/>
              </w:rPr>
            </w:pPr>
            <w:r w:rsidRPr="00AC434D">
              <w:rPr>
                <w:sz w:val="20"/>
                <w:szCs w:val="20"/>
              </w:rPr>
              <w:t>Intended purpose / indication for u</w:t>
            </w:r>
            <w:r>
              <w:rPr>
                <w:sz w:val="20"/>
                <w:szCs w:val="20"/>
              </w:rPr>
              <w:t>se</w:t>
            </w:r>
          </w:p>
        </w:tc>
        <w:tc>
          <w:tcPr>
            <w:tcW w:w="3391" w:type="dxa"/>
            <w:tcBorders>
              <w:top w:val="single" w:sz="12" w:space="0" w:color="000000" w:themeColor="text1"/>
            </w:tcBorders>
          </w:tcPr>
          <w:p w14:paraId="241831B2" w14:textId="77777777" w:rsidR="00042F85" w:rsidRPr="00AC434D" w:rsidRDefault="00042F85" w:rsidP="006044A3">
            <w:pPr>
              <w:rPr>
                <w:sz w:val="20"/>
                <w:szCs w:val="20"/>
              </w:rPr>
            </w:pPr>
          </w:p>
        </w:tc>
        <w:tc>
          <w:tcPr>
            <w:tcW w:w="3391" w:type="dxa"/>
            <w:tcBorders>
              <w:top w:val="single" w:sz="12" w:space="0" w:color="000000" w:themeColor="text1"/>
            </w:tcBorders>
          </w:tcPr>
          <w:p w14:paraId="4F3741D2" w14:textId="77777777" w:rsidR="00042F85" w:rsidRPr="00AC434D" w:rsidRDefault="00042F85" w:rsidP="006044A3">
            <w:pPr>
              <w:rPr>
                <w:sz w:val="20"/>
                <w:szCs w:val="20"/>
              </w:rPr>
            </w:pPr>
          </w:p>
        </w:tc>
      </w:tr>
      <w:tr w:rsidR="00042F85" w:rsidRPr="00AC434D" w14:paraId="194F5197" w14:textId="77777777" w:rsidTr="006044A3">
        <w:tc>
          <w:tcPr>
            <w:tcW w:w="3391" w:type="dxa"/>
          </w:tcPr>
          <w:p w14:paraId="0A40BBF7" w14:textId="77777777" w:rsidR="00042F85" w:rsidRPr="00AC434D" w:rsidRDefault="00042F85" w:rsidP="006044A3">
            <w:pPr>
              <w:rPr>
                <w:sz w:val="20"/>
                <w:szCs w:val="20"/>
              </w:rPr>
            </w:pPr>
            <w:r>
              <w:rPr>
                <w:sz w:val="20"/>
                <w:szCs w:val="20"/>
              </w:rPr>
              <w:t>Clinical conditions</w:t>
            </w:r>
          </w:p>
        </w:tc>
        <w:tc>
          <w:tcPr>
            <w:tcW w:w="3391" w:type="dxa"/>
          </w:tcPr>
          <w:p w14:paraId="7077B544" w14:textId="77777777" w:rsidR="00042F85" w:rsidRPr="00AC434D" w:rsidRDefault="00042F85" w:rsidP="006044A3">
            <w:pPr>
              <w:rPr>
                <w:sz w:val="20"/>
                <w:szCs w:val="20"/>
              </w:rPr>
            </w:pPr>
          </w:p>
        </w:tc>
        <w:tc>
          <w:tcPr>
            <w:tcW w:w="3391" w:type="dxa"/>
          </w:tcPr>
          <w:p w14:paraId="3B71D6EF" w14:textId="77777777" w:rsidR="00042F85" w:rsidRPr="00AC434D" w:rsidRDefault="00042F85" w:rsidP="006044A3">
            <w:pPr>
              <w:rPr>
                <w:sz w:val="20"/>
                <w:szCs w:val="20"/>
              </w:rPr>
            </w:pPr>
          </w:p>
        </w:tc>
      </w:tr>
      <w:tr w:rsidR="00042F85" w:rsidRPr="00AC434D" w14:paraId="1E0209D7" w14:textId="77777777" w:rsidTr="006044A3">
        <w:tc>
          <w:tcPr>
            <w:tcW w:w="3391" w:type="dxa"/>
          </w:tcPr>
          <w:p w14:paraId="12F9BB44" w14:textId="77777777" w:rsidR="00042F85" w:rsidRPr="00AC434D" w:rsidRDefault="00042F85" w:rsidP="006044A3">
            <w:pPr>
              <w:rPr>
                <w:sz w:val="20"/>
                <w:szCs w:val="20"/>
              </w:rPr>
            </w:pPr>
            <w:r>
              <w:rPr>
                <w:sz w:val="20"/>
                <w:szCs w:val="20"/>
              </w:rPr>
              <w:t>Disease treated (including severity / stage)</w:t>
            </w:r>
          </w:p>
        </w:tc>
        <w:tc>
          <w:tcPr>
            <w:tcW w:w="3391" w:type="dxa"/>
          </w:tcPr>
          <w:p w14:paraId="1191D608" w14:textId="77777777" w:rsidR="00042F85" w:rsidRPr="00AC434D" w:rsidRDefault="00042F85" w:rsidP="006044A3">
            <w:pPr>
              <w:rPr>
                <w:sz w:val="20"/>
                <w:szCs w:val="20"/>
              </w:rPr>
            </w:pPr>
          </w:p>
        </w:tc>
        <w:tc>
          <w:tcPr>
            <w:tcW w:w="3391" w:type="dxa"/>
          </w:tcPr>
          <w:p w14:paraId="22CC9878" w14:textId="77777777" w:rsidR="00042F85" w:rsidRPr="00AC434D" w:rsidRDefault="00042F85" w:rsidP="006044A3">
            <w:pPr>
              <w:rPr>
                <w:sz w:val="20"/>
                <w:szCs w:val="20"/>
              </w:rPr>
            </w:pPr>
          </w:p>
        </w:tc>
      </w:tr>
      <w:tr w:rsidR="00042F85" w:rsidRPr="00AC434D" w14:paraId="02A08D9C" w14:textId="77777777" w:rsidTr="006044A3">
        <w:tc>
          <w:tcPr>
            <w:tcW w:w="3391" w:type="dxa"/>
          </w:tcPr>
          <w:p w14:paraId="4F403334" w14:textId="77777777" w:rsidR="00042F85" w:rsidRPr="00AC434D" w:rsidRDefault="00042F85" w:rsidP="006044A3">
            <w:pPr>
              <w:rPr>
                <w:sz w:val="20"/>
                <w:szCs w:val="20"/>
              </w:rPr>
            </w:pPr>
            <w:r>
              <w:rPr>
                <w:sz w:val="20"/>
                <w:szCs w:val="20"/>
              </w:rPr>
              <w:t>Application site</w:t>
            </w:r>
          </w:p>
        </w:tc>
        <w:tc>
          <w:tcPr>
            <w:tcW w:w="3391" w:type="dxa"/>
          </w:tcPr>
          <w:p w14:paraId="6CF93146" w14:textId="77777777" w:rsidR="00042F85" w:rsidRPr="00AC434D" w:rsidRDefault="00042F85" w:rsidP="006044A3">
            <w:pPr>
              <w:rPr>
                <w:sz w:val="20"/>
                <w:szCs w:val="20"/>
              </w:rPr>
            </w:pPr>
          </w:p>
        </w:tc>
        <w:tc>
          <w:tcPr>
            <w:tcW w:w="3391" w:type="dxa"/>
          </w:tcPr>
          <w:p w14:paraId="2EE42D09" w14:textId="77777777" w:rsidR="00042F85" w:rsidRPr="00AC434D" w:rsidRDefault="00042F85" w:rsidP="006044A3">
            <w:pPr>
              <w:rPr>
                <w:sz w:val="20"/>
                <w:szCs w:val="20"/>
              </w:rPr>
            </w:pPr>
          </w:p>
        </w:tc>
      </w:tr>
      <w:tr w:rsidR="00042F85" w:rsidRPr="00AC434D" w14:paraId="1749413D" w14:textId="77777777" w:rsidTr="006044A3">
        <w:tc>
          <w:tcPr>
            <w:tcW w:w="3391" w:type="dxa"/>
          </w:tcPr>
          <w:p w14:paraId="64655D41" w14:textId="77777777" w:rsidR="00042F85" w:rsidRDefault="00042F85" w:rsidP="006044A3">
            <w:pPr>
              <w:rPr>
                <w:sz w:val="20"/>
                <w:szCs w:val="20"/>
              </w:rPr>
            </w:pPr>
            <w:r>
              <w:rPr>
                <w:sz w:val="20"/>
                <w:szCs w:val="20"/>
              </w:rPr>
              <w:t>Patient population</w:t>
            </w:r>
          </w:p>
        </w:tc>
        <w:tc>
          <w:tcPr>
            <w:tcW w:w="3391" w:type="dxa"/>
          </w:tcPr>
          <w:p w14:paraId="1FB780AD" w14:textId="77777777" w:rsidR="00042F85" w:rsidRPr="00AC434D" w:rsidRDefault="00042F85" w:rsidP="006044A3">
            <w:pPr>
              <w:rPr>
                <w:sz w:val="20"/>
                <w:szCs w:val="20"/>
              </w:rPr>
            </w:pPr>
          </w:p>
        </w:tc>
        <w:tc>
          <w:tcPr>
            <w:tcW w:w="3391" w:type="dxa"/>
          </w:tcPr>
          <w:p w14:paraId="5DD03334" w14:textId="77777777" w:rsidR="00042F85" w:rsidRPr="00AC434D" w:rsidRDefault="00042F85" w:rsidP="006044A3">
            <w:pPr>
              <w:rPr>
                <w:sz w:val="20"/>
                <w:szCs w:val="20"/>
              </w:rPr>
            </w:pPr>
          </w:p>
        </w:tc>
      </w:tr>
      <w:tr w:rsidR="00042F85" w:rsidRPr="00AC434D" w14:paraId="5EDAB244" w14:textId="77777777" w:rsidTr="006044A3">
        <w:tc>
          <w:tcPr>
            <w:tcW w:w="3391" w:type="dxa"/>
          </w:tcPr>
          <w:p w14:paraId="7058717C" w14:textId="77777777" w:rsidR="00042F85" w:rsidRPr="00042F85" w:rsidRDefault="00042F85" w:rsidP="006044A3">
            <w:pPr>
              <w:rPr>
                <w:sz w:val="20"/>
                <w:szCs w:val="20"/>
              </w:rPr>
            </w:pPr>
            <w:r w:rsidRPr="00042F85">
              <w:rPr>
                <w:sz w:val="20"/>
                <w:szCs w:val="20"/>
              </w:rPr>
              <w:t>User</w:t>
            </w:r>
          </w:p>
        </w:tc>
        <w:tc>
          <w:tcPr>
            <w:tcW w:w="3391" w:type="dxa"/>
          </w:tcPr>
          <w:p w14:paraId="0C06A852" w14:textId="77777777" w:rsidR="00042F85" w:rsidRPr="00AC434D" w:rsidRDefault="00042F85" w:rsidP="006044A3">
            <w:pPr>
              <w:rPr>
                <w:sz w:val="20"/>
                <w:szCs w:val="20"/>
              </w:rPr>
            </w:pPr>
          </w:p>
        </w:tc>
        <w:tc>
          <w:tcPr>
            <w:tcW w:w="3391" w:type="dxa"/>
          </w:tcPr>
          <w:p w14:paraId="76741872" w14:textId="77777777" w:rsidR="00042F85" w:rsidRPr="00AC434D" w:rsidRDefault="00042F85" w:rsidP="006044A3">
            <w:pPr>
              <w:rPr>
                <w:sz w:val="20"/>
                <w:szCs w:val="20"/>
              </w:rPr>
            </w:pPr>
          </w:p>
        </w:tc>
      </w:tr>
      <w:tr w:rsidR="00042F85" w:rsidRPr="00AC434D" w14:paraId="7FB64D69" w14:textId="77777777" w:rsidTr="006044A3">
        <w:tc>
          <w:tcPr>
            <w:tcW w:w="3391" w:type="dxa"/>
          </w:tcPr>
          <w:p w14:paraId="06F5C76E" w14:textId="77777777" w:rsidR="00042F85" w:rsidRPr="00042F85" w:rsidRDefault="00042F85" w:rsidP="006044A3">
            <w:pPr>
              <w:rPr>
                <w:sz w:val="20"/>
                <w:szCs w:val="20"/>
              </w:rPr>
            </w:pPr>
            <w:r w:rsidRPr="00042F85">
              <w:rPr>
                <w:sz w:val="20"/>
                <w:szCs w:val="20"/>
              </w:rPr>
              <w:t>Relevant clinical performance in view of expected clinical effect</w:t>
            </w:r>
          </w:p>
        </w:tc>
        <w:tc>
          <w:tcPr>
            <w:tcW w:w="3391" w:type="dxa"/>
          </w:tcPr>
          <w:p w14:paraId="1DF06995" w14:textId="77777777" w:rsidR="00042F85" w:rsidRPr="00AC434D" w:rsidRDefault="00042F85" w:rsidP="006044A3">
            <w:pPr>
              <w:rPr>
                <w:sz w:val="20"/>
                <w:szCs w:val="20"/>
              </w:rPr>
            </w:pPr>
          </w:p>
        </w:tc>
        <w:tc>
          <w:tcPr>
            <w:tcW w:w="3391" w:type="dxa"/>
          </w:tcPr>
          <w:p w14:paraId="2B0F2976" w14:textId="77777777" w:rsidR="00042F85" w:rsidRPr="00AC434D" w:rsidRDefault="00042F85" w:rsidP="006044A3">
            <w:pPr>
              <w:rPr>
                <w:sz w:val="20"/>
                <w:szCs w:val="20"/>
              </w:rPr>
            </w:pPr>
          </w:p>
        </w:tc>
      </w:tr>
      <w:tr w:rsidR="00042F85" w:rsidRPr="00AC434D" w14:paraId="19038453" w14:textId="77777777" w:rsidTr="006044A3">
        <w:tc>
          <w:tcPr>
            <w:tcW w:w="3391" w:type="dxa"/>
            <w:tcBorders>
              <w:bottom w:val="single" w:sz="12" w:space="0" w:color="000000" w:themeColor="text1"/>
            </w:tcBorders>
          </w:tcPr>
          <w:p w14:paraId="0FC4A22B" w14:textId="77777777" w:rsidR="00042F85" w:rsidRPr="00042F85" w:rsidRDefault="00042F85" w:rsidP="006044A3">
            <w:pPr>
              <w:rPr>
                <w:i/>
                <w:iCs/>
                <w:color w:val="FF0000"/>
                <w:sz w:val="20"/>
                <w:szCs w:val="20"/>
              </w:rPr>
            </w:pPr>
            <w:r w:rsidRPr="00042F85">
              <w:rPr>
                <w:i/>
                <w:iCs/>
                <w:color w:val="FF0000"/>
                <w:sz w:val="20"/>
                <w:szCs w:val="20"/>
              </w:rPr>
              <w:t>…</w:t>
            </w:r>
          </w:p>
        </w:tc>
        <w:tc>
          <w:tcPr>
            <w:tcW w:w="3391" w:type="dxa"/>
            <w:tcBorders>
              <w:bottom w:val="single" w:sz="12" w:space="0" w:color="000000" w:themeColor="text1"/>
            </w:tcBorders>
          </w:tcPr>
          <w:p w14:paraId="058E0A31" w14:textId="77777777" w:rsidR="00042F85" w:rsidRPr="00042F85" w:rsidRDefault="00042F85" w:rsidP="006044A3">
            <w:pPr>
              <w:rPr>
                <w:color w:val="FF0000"/>
                <w:sz w:val="20"/>
                <w:szCs w:val="20"/>
              </w:rPr>
            </w:pPr>
          </w:p>
        </w:tc>
        <w:tc>
          <w:tcPr>
            <w:tcW w:w="3391" w:type="dxa"/>
            <w:tcBorders>
              <w:bottom w:val="single" w:sz="12" w:space="0" w:color="000000" w:themeColor="text1"/>
            </w:tcBorders>
          </w:tcPr>
          <w:p w14:paraId="3529A09D" w14:textId="77777777" w:rsidR="00042F85" w:rsidRPr="00042F85" w:rsidRDefault="00042F85" w:rsidP="006044A3">
            <w:pPr>
              <w:rPr>
                <w:color w:val="FF0000"/>
                <w:sz w:val="20"/>
                <w:szCs w:val="20"/>
              </w:rPr>
            </w:pPr>
          </w:p>
        </w:tc>
      </w:tr>
      <w:tr w:rsidR="00042F85" w:rsidRPr="00AC434D" w14:paraId="678123B8" w14:textId="77777777" w:rsidTr="006044A3">
        <w:tc>
          <w:tcPr>
            <w:tcW w:w="10173" w:type="dxa"/>
            <w:gridSpan w:val="3"/>
            <w:tcBorders>
              <w:bottom w:val="single" w:sz="12" w:space="0" w:color="000000" w:themeColor="text1"/>
            </w:tcBorders>
          </w:tcPr>
          <w:p w14:paraId="36F81D19" w14:textId="77777777" w:rsidR="00042F85" w:rsidRPr="00042F85" w:rsidRDefault="00042F85" w:rsidP="006044A3">
            <w:pPr>
              <w:rPr>
                <w:sz w:val="20"/>
                <w:szCs w:val="20"/>
              </w:rPr>
            </w:pPr>
            <w:proofErr w:type="spellStart"/>
            <w:r w:rsidRPr="00042F85">
              <w:rPr>
                <w:b/>
                <w:bCs/>
                <w:sz w:val="20"/>
                <w:szCs w:val="20"/>
                <w:lang w:val="fr-FR"/>
              </w:rPr>
              <w:t>Technical</w:t>
            </w:r>
            <w:proofErr w:type="spellEnd"/>
            <w:r w:rsidRPr="00042F85">
              <w:rPr>
                <w:b/>
                <w:bCs/>
                <w:sz w:val="20"/>
                <w:szCs w:val="20"/>
                <w:lang w:val="fr-FR"/>
              </w:rPr>
              <w:t xml:space="preserve"> </w:t>
            </w:r>
            <w:proofErr w:type="spellStart"/>
            <w:r w:rsidRPr="00042F85">
              <w:rPr>
                <w:b/>
                <w:bCs/>
                <w:sz w:val="20"/>
                <w:szCs w:val="20"/>
                <w:lang w:val="fr-FR"/>
              </w:rPr>
              <w:t>criteria</w:t>
            </w:r>
            <w:proofErr w:type="spellEnd"/>
          </w:p>
        </w:tc>
      </w:tr>
      <w:tr w:rsidR="00042F85" w:rsidRPr="00FE4D58" w14:paraId="07FB253B" w14:textId="77777777" w:rsidTr="006044A3">
        <w:tc>
          <w:tcPr>
            <w:tcW w:w="3391" w:type="dxa"/>
            <w:tcBorders>
              <w:top w:val="single" w:sz="12" w:space="0" w:color="000000" w:themeColor="text1"/>
            </w:tcBorders>
          </w:tcPr>
          <w:p w14:paraId="6044294D" w14:textId="77777777" w:rsidR="00042F85" w:rsidRPr="00042F85" w:rsidRDefault="00042F85" w:rsidP="006044A3">
            <w:pPr>
              <w:rPr>
                <w:i/>
                <w:iCs/>
                <w:color w:val="FF0000"/>
                <w:sz w:val="20"/>
                <w:szCs w:val="20"/>
              </w:rPr>
            </w:pPr>
            <w:r w:rsidRPr="00042F85">
              <w:rPr>
                <w:i/>
                <w:iCs/>
                <w:color w:val="FF0000"/>
                <w:sz w:val="20"/>
                <w:szCs w:val="20"/>
              </w:rPr>
              <w:t>Design characteristics (shape, size, etc.)</w:t>
            </w:r>
          </w:p>
        </w:tc>
        <w:tc>
          <w:tcPr>
            <w:tcW w:w="3391" w:type="dxa"/>
            <w:tcBorders>
              <w:top w:val="single" w:sz="12" w:space="0" w:color="000000" w:themeColor="text1"/>
            </w:tcBorders>
          </w:tcPr>
          <w:p w14:paraId="31F1588C" w14:textId="77777777" w:rsidR="00042F85" w:rsidRPr="00FE4D58" w:rsidRDefault="00042F85" w:rsidP="006044A3">
            <w:pPr>
              <w:rPr>
                <w:sz w:val="20"/>
                <w:szCs w:val="20"/>
              </w:rPr>
            </w:pPr>
          </w:p>
        </w:tc>
        <w:tc>
          <w:tcPr>
            <w:tcW w:w="3391" w:type="dxa"/>
            <w:tcBorders>
              <w:top w:val="single" w:sz="12" w:space="0" w:color="000000" w:themeColor="text1"/>
            </w:tcBorders>
          </w:tcPr>
          <w:p w14:paraId="12DECA14" w14:textId="77777777" w:rsidR="00042F85" w:rsidRPr="00FE4D58" w:rsidRDefault="00042F85" w:rsidP="006044A3">
            <w:pPr>
              <w:rPr>
                <w:sz w:val="20"/>
                <w:szCs w:val="20"/>
              </w:rPr>
            </w:pPr>
          </w:p>
        </w:tc>
      </w:tr>
      <w:tr w:rsidR="00042F85" w:rsidRPr="00FE4D58" w14:paraId="22A1C4FF" w14:textId="77777777" w:rsidTr="006044A3">
        <w:tc>
          <w:tcPr>
            <w:tcW w:w="3391" w:type="dxa"/>
            <w:vAlign w:val="center"/>
          </w:tcPr>
          <w:p w14:paraId="48CFF23E" w14:textId="77777777" w:rsidR="00042F85" w:rsidRPr="00042F85" w:rsidRDefault="00042F85" w:rsidP="006044A3">
            <w:pPr>
              <w:rPr>
                <w:i/>
                <w:iCs/>
                <w:color w:val="FF0000"/>
                <w:sz w:val="20"/>
                <w:szCs w:val="20"/>
              </w:rPr>
            </w:pPr>
            <w:proofErr w:type="spellStart"/>
            <w:r w:rsidRPr="00042F85">
              <w:rPr>
                <w:rFonts w:eastAsia="Calibri" w:cs="Calibri"/>
                <w:i/>
                <w:iCs/>
                <w:color w:val="FF0000"/>
                <w:sz w:val="20"/>
                <w:szCs w:val="20"/>
              </w:rPr>
              <w:t>Physico</w:t>
            </w:r>
            <w:proofErr w:type="spellEnd"/>
            <w:r w:rsidRPr="00042F85">
              <w:rPr>
                <w:rFonts w:eastAsia="Calibri" w:cs="Calibri"/>
                <w:i/>
                <w:iCs/>
                <w:color w:val="FF0000"/>
                <w:sz w:val="20"/>
                <w:szCs w:val="20"/>
              </w:rPr>
              <w:t>-chemical properties (e.g. strength, viscosity)</w:t>
            </w:r>
          </w:p>
        </w:tc>
        <w:tc>
          <w:tcPr>
            <w:tcW w:w="3391" w:type="dxa"/>
          </w:tcPr>
          <w:p w14:paraId="6C8D1BFF" w14:textId="77777777" w:rsidR="00042F85" w:rsidRPr="00FE4D58" w:rsidRDefault="00042F85" w:rsidP="006044A3">
            <w:pPr>
              <w:rPr>
                <w:sz w:val="20"/>
                <w:szCs w:val="20"/>
              </w:rPr>
            </w:pPr>
          </w:p>
        </w:tc>
        <w:tc>
          <w:tcPr>
            <w:tcW w:w="3391" w:type="dxa"/>
          </w:tcPr>
          <w:p w14:paraId="7C77FFEB" w14:textId="77777777" w:rsidR="00042F85" w:rsidRPr="00FE4D58" w:rsidRDefault="00042F85" w:rsidP="006044A3">
            <w:pPr>
              <w:rPr>
                <w:sz w:val="20"/>
                <w:szCs w:val="20"/>
              </w:rPr>
            </w:pPr>
          </w:p>
        </w:tc>
      </w:tr>
      <w:tr w:rsidR="00042F85" w:rsidRPr="00FE4D58" w14:paraId="77A2EBA3" w14:textId="77777777" w:rsidTr="006044A3">
        <w:tc>
          <w:tcPr>
            <w:tcW w:w="3391" w:type="dxa"/>
            <w:vAlign w:val="center"/>
          </w:tcPr>
          <w:p w14:paraId="330F3065" w14:textId="77777777" w:rsidR="00042F85" w:rsidRPr="00042F85" w:rsidRDefault="00042F85" w:rsidP="006044A3">
            <w:pPr>
              <w:rPr>
                <w:i/>
                <w:iCs/>
                <w:color w:val="FF0000"/>
                <w:sz w:val="20"/>
                <w:szCs w:val="20"/>
              </w:rPr>
            </w:pPr>
            <w:r w:rsidRPr="00042F85">
              <w:rPr>
                <w:rFonts w:eastAsia="Calibri" w:cs="Calibri"/>
                <w:i/>
                <w:iCs/>
                <w:color w:val="FF0000"/>
                <w:sz w:val="20"/>
                <w:szCs w:val="20"/>
              </w:rPr>
              <w:t>Principle of use (e.g. deployment)</w:t>
            </w:r>
          </w:p>
        </w:tc>
        <w:tc>
          <w:tcPr>
            <w:tcW w:w="3391" w:type="dxa"/>
          </w:tcPr>
          <w:p w14:paraId="68C070A6" w14:textId="77777777" w:rsidR="00042F85" w:rsidRPr="00FE4D58" w:rsidRDefault="00042F85" w:rsidP="006044A3">
            <w:pPr>
              <w:rPr>
                <w:sz w:val="20"/>
                <w:szCs w:val="20"/>
              </w:rPr>
            </w:pPr>
          </w:p>
        </w:tc>
        <w:tc>
          <w:tcPr>
            <w:tcW w:w="3391" w:type="dxa"/>
          </w:tcPr>
          <w:p w14:paraId="39AE87F7" w14:textId="77777777" w:rsidR="00042F85" w:rsidRPr="00FE4D58" w:rsidRDefault="00042F85" w:rsidP="006044A3">
            <w:pPr>
              <w:rPr>
                <w:sz w:val="20"/>
                <w:szCs w:val="20"/>
              </w:rPr>
            </w:pPr>
          </w:p>
        </w:tc>
      </w:tr>
      <w:tr w:rsidR="00042F85" w:rsidRPr="00FE4D58" w14:paraId="612FD3E9" w14:textId="77777777" w:rsidTr="006044A3">
        <w:tc>
          <w:tcPr>
            <w:tcW w:w="3391" w:type="dxa"/>
            <w:tcBorders>
              <w:bottom w:val="single" w:sz="12" w:space="0" w:color="000000" w:themeColor="text1"/>
            </w:tcBorders>
          </w:tcPr>
          <w:p w14:paraId="4036D569" w14:textId="77777777" w:rsidR="00042F85" w:rsidRPr="00042F85" w:rsidRDefault="00042F85" w:rsidP="006044A3">
            <w:pPr>
              <w:rPr>
                <w:i/>
                <w:iCs/>
                <w:color w:val="FF0000"/>
                <w:sz w:val="20"/>
                <w:szCs w:val="20"/>
              </w:rPr>
            </w:pPr>
            <w:r w:rsidRPr="00042F85">
              <w:rPr>
                <w:i/>
                <w:iCs/>
                <w:color w:val="FF0000"/>
                <w:sz w:val="20"/>
                <w:szCs w:val="20"/>
              </w:rPr>
              <w:t>…</w:t>
            </w:r>
          </w:p>
        </w:tc>
        <w:tc>
          <w:tcPr>
            <w:tcW w:w="3391" w:type="dxa"/>
            <w:tcBorders>
              <w:bottom w:val="single" w:sz="12" w:space="0" w:color="000000" w:themeColor="text1"/>
            </w:tcBorders>
          </w:tcPr>
          <w:p w14:paraId="12A5E71A" w14:textId="77777777" w:rsidR="00042F85" w:rsidRPr="00FE4D58" w:rsidRDefault="00042F85" w:rsidP="006044A3">
            <w:pPr>
              <w:rPr>
                <w:sz w:val="20"/>
                <w:szCs w:val="20"/>
              </w:rPr>
            </w:pPr>
          </w:p>
        </w:tc>
        <w:tc>
          <w:tcPr>
            <w:tcW w:w="3391" w:type="dxa"/>
            <w:tcBorders>
              <w:bottom w:val="single" w:sz="12" w:space="0" w:color="000000" w:themeColor="text1"/>
            </w:tcBorders>
          </w:tcPr>
          <w:p w14:paraId="019F8EA4" w14:textId="77777777" w:rsidR="00042F85" w:rsidRPr="00FE4D58" w:rsidRDefault="00042F85" w:rsidP="006044A3">
            <w:pPr>
              <w:rPr>
                <w:sz w:val="20"/>
                <w:szCs w:val="20"/>
              </w:rPr>
            </w:pPr>
          </w:p>
        </w:tc>
      </w:tr>
      <w:tr w:rsidR="00042F85" w:rsidRPr="00FE4D58" w14:paraId="208007AC" w14:textId="77777777" w:rsidTr="006044A3">
        <w:tc>
          <w:tcPr>
            <w:tcW w:w="10173" w:type="dxa"/>
            <w:gridSpan w:val="3"/>
            <w:tcBorders>
              <w:bottom w:val="single" w:sz="12" w:space="0" w:color="000000" w:themeColor="text1"/>
            </w:tcBorders>
          </w:tcPr>
          <w:p w14:paraId="02E1838A" w14:textId="77777777" w:rsidR="00042F85" w:rsidRPr="00042F85" w:rsidRDefault="00042F85" w:rsidP="006044A3">
            <w:pPr>
              <w:rPr>
                <w:sz w:val="20"/>
                <w:szCs w:val="20"/>
              </w:rPr>
            </w:pPr>
            <w:proofErr w:type="spellStart"/>
            <w:r w:rsidRPr="00042F85">
              <w:rPr>
                <w:b/>
                <w:bCs/>
                <w:sz w:val="20"/>
                <w:szCs w:val="20"/>
                <w:lang w:val="fr-FR"/>
              </w:rPr>
              <w:t>Biological</w:t>
            </w:r>
            <w:proofErr w:type="spellEnd"/>
            <w:r w:rsidRPr="00042F85">
              <w:rPr>
                <w:b/>
                <w:bCs/>
                <w:sz w:val="20"/>
                <w:szCs w:val="20"/>
                <w:lang w:val="fr-FR"/>
              </w:rPr>
              <w:t xml:space="preserve"> </w:t>
            </w:r>
            <w:proofErr w:type="spellStart"/>
            <w:r w:rsidRPr="00042F85">
              <w:rPr>
                <w:b/>
                <w:bCs/>
                <w:sz w:val="20"/>
                <w:szCs w:val="20"/>
                <w:lang w:val="fr-FR"/>
              </w:rPr>
              <w:t>criteria</w:t>
            </w:r>
            <w:proofErr w:type="spellEnd"/>
          </w:p>
        </w:tc>
      </w:tr>
      <w:tr w:rsidR="00042F85" w:rsidRPr="00AC434D" w14:paraId="1A0F1FA9" w14:textId="77777777" w:rsidTr="006044A3">
        <w:tc>
          <w:tcPr>
            <w:tcW w:w="3391" w:type="dxa"/>
            <w:tcBorders>
              <w:top w:val="single" w:sz="12" w:space="0" w:color="000000" w:themeColor="text1"/>
            </w:tcBorders>
            <w:vAlign w:val="center"/>
          </w:tcPr>
          <w:p w14:paraId="6AB31059" w14:textId="77777777" w:rsidR="00042F85" w:rsidRPr="00042F85" w:rsidRDefault="00042F85" w:rsidP="006044A3">
            <w:pPr>
              <w:rPr>
                <w:sz w:val="20"/>
                <w:szCs w:val="20"/>
                <w:lang w:val="fr-FR"/>
              </w:rPr>
            </w:pPr>
            <w:r w:rsidRPr="00042F85">
              <w:rPr>
                <w:rFonts w:eastAsia="Calibri" w:cs="Calibri"/>
                <w:sz w:val="20"/>
                <w:szCs w:val="20"/>
              </w:rPr>
              <w:t>Body Contact</w:t>
            </w:r>
          </w:p>
        </w:tc>
        <w:tc>
          <w:tcPr>
            <w:tcW w:w="3391" w:type="dxa"/>
            <w:tcBorders>
              <w:top w:val="single" w:sz="12" w:space="0" w:color="000000" w:themeColor="text1"/>
            </w:tcBorders>
          </w:tcPr>
          <w:p w14:paraId="72872662" w14:textId="77777777" w:rsidR="00042F85" w:rsidRPr="00AC434D" w:rsidRDefault="00042F85" w:rsidP="006044A3">
            <w:pPr>
              <w:rPr>
                <w:sz w:val="20"/>
                <w:szCs w:val="20"/>
                <w:lang w:val="fr-FR"/>
              </w:rPr>
            </w:pPr>
          </w:p>
        </w:tc>
        <w:tc>
          <w:tcPr>
            <w:tcW w:w="3391" w:type="dxa"/>
            <w:tcBorders>
              <w:top w:val="single" w:sz="12" w:space="0" w:color="000000" w:themeColor="text1"/>
            </w:tcBorders>
          </w:tcPr>
          <w:p w14:paraId="45D867B3" w14:textId="77777777" w:rsidR="00042F85" w:rsidRPr="00AC434D" w:rsidRDefault="00042F85" w:rsidP="006044A3">
            <w:pPr>
              <w:rPr>
                <w:sz w:val="20"/>
                <w:szCs w:val="20"/>
                <w:lang w:val="fr-FR"/>
              </w:rPr>
            </w:pPr>
          </w:p>
        </w:tc>
      </w:tr>
      <w:tr w:rsidR="00042F85" w:rsidRPr="00AC434D" w14:paraId="65589B50" w14:textId="77777777" w:rsidTr="006044A3">
        <w:tc>
          <w:tcPr>
            <w:tcW w:w="3391" w:type="dxa"/>
            <w:vAlign w:val="center"/>
          </w:tcPr>
          <w:p w14:paraId="513E63DF" w14:textId="77777777" w:rsidR="00042F85" w:rsidRPr="00B63071" w:rsidRDefault="00042F85" w:rsidP="006044A3">
            <w:pPr>
              <w:rPr>
                <w:sz w:val="20"/>
                <w:szCs w:val="20"/>
                <w:lang w:val="fr-FR"/>
              </w:rPr>
            </w:pPr>
            <w:r w:rsidRPr="00B63071">
              <w:rPr>
                <w:rFonts w:eastAsia="Calibri" w:cs="Calibri"/>
                <w:sz w:val="20"/>
                <w:szCs w:val="20"/>
              </w:rPr>
              <w:t>Material or substances</w:t>
            </w:r>
          </w:p>
        </w:tc>
        <w:tc>
          <w:tcPr>
            <w:tcW w:w="3391" w:type="dxa"/>
          </w:tcPr>
          <w:p w14:paraId="618A34CE" w14:textId="77777777" w:rsidR="00042F85" w:rsidRPr="00AC434D" w:rsidRDefault="00042F85" w:rsidP="006044A3">
            <w:pPr>
              <w:rPr>
                <w:sz w:val="20"/>
                <w:szCs w:val="20"/>
                <w:lang w:val="fr-FR"/>
              </w:rPr>
            </w:pPr>
          </w:p>
        </w:tc>
        <w:tc>
          <w:tcPr>
            <w:tcW w:w="3391" w:type="dxa"/>
          </w:tcPr>
          <w:p w14:paraId="0E18B807" w14:textId="77777777" w:rsidR="00042F85" w:rsidRPr="00AC434D" w:rsidRDefault="00042F85" w:rsidP="006044A3">
            <w:pPr>
              <w:rPr>
                <w:sz w:val="20"/>
                <w:szCs w:val="20"/>
                <w:lang w:val="fr-FR"/>
              </w:rPr>
            </w:pPr>
          </w:p>
        </w:tc>
      </w:tr>
      <w:tr w:rsidR="00042F85" w:rsidRPr="00AC434D" w14:paraId="21977205" w14:textId="77777777" w:rsidTr="006044A3">
        <w:tc>
          <w:tcPr>
            <w:tcW w:w="3391" w:type="dxa"/>
            <w:vAlign w:val="center"/>
          </w:tcPr>
          <w:p w14:paraId="134B43CD" w14:textId="77777777" w:rsidR="00042F85" w:rsidRPr="00B63071" w:rsidRDefault="00042F85" w:rsidP="006044A3">
            <w:pPr>
              <w:rPr>
                <w:sz w:val="20"/>
                <w:szCs w:val="20"/>
                <w:lang w:val="fr-FR"/>
              </w:rPr>
            </w:pPr>
            <w:r w:rsidRPr="00B63071">
              <w:rPr>
                <w:rFonts w:eastAsia="Calibri" w:cs="Calibri"/>
                <w:sz w:val="20"/>
                <w:szCs w:val="20"/>
              </w:rPr>
              <w:t>Duration of body contact</w:t>
            </w:r>
          </w:p>
        </w:tc>
        <w:tc>
          <w:tcPr>
            <w:tcW w:w="3391" w:type="dxa"/>
          </w:tcPr>
          <w:p w14:paraId="4974CCFD" w14:textId="77777777" w:rsidR="00042F85" w:rsidRPr="00AC434D" w:rsidRDefault="00042F85" w:rsidP="006044A3">
            <w:pPr>
              <w:rPr>
                <w:sz w:val="20"/>
                <w:szCs w:val="20"/>
                <w:lang w:val="fr-FR"/>
              </w:rPr>
            </w:pPr>
          </w:p>
        </w:tc>
        <w:tc>
          <w:tcPr>
            <w:tcW w:w="3391" w:type="dxa"/>
          </w:tcPr>
          <w:p w14:paraId="20E8E49F" w14:textId="77777777" w:rsidR="00042F85" w:rsidRPr="00AC434D" w:rsidRDefault="00042F85" w:rsidP="006044A3">
            <w:pPr>
              <w:rPr>
                <w:sz w:val="20"/>
                <w:szCs w:val="20"/>
                <w:lang w:val="fr-FR"/>
              </w:rPr>
            </w:pPr>
          </w:p>
        </w:tc>
      </w:tr>
      <w:tr w:rsidR="00042F85" w:rsidRPr="007B2FA9" w14:paraId="0FBB16AD" w14:textId="77777777" w:rsidTr="006044A3">
        <w:tc>
          <w:tcPr>
            <w:tcW w:w="3391" w:type="dxa"/>
            <w:vAlign w:val="center"/>
          </w:tcPr>
          <w:p w14:paraId="49FDDD84" w14:textId="77777777" w:rsidR="00042F85" w:rsidRPr="00B63071" w:rsidRDefault="00042F85" w:rsidP="006044A3">
            <w:pPr>
              <w:rPr>
                <w:rFonts w:eastAsia="Calibri" w:cs="Calibri"/>
                <w:sz w:val="20"/>
                <w:szCs w:val="20"/>
              </w:rPr>
            </w:pPr>
            <w:r w:rsidRPr="00B63071">
              <w:rPr>
                <w:rFonts w:eastAsia="Calibri" w:cs="Calibri"/>
                <w:sz w:val="20"/>
                <w:szCs w:val="20"/>
              </w:rPr>
              <w:t>Release characteristics of substances (degradation product, leachable)</w:t>
            </w:r>
          </w:p>
        </w:tc>
        <w:tc>
          <w:tcPr>
            <w:tcW w:w="3391" w:type="dxa"/>
          </w:tcPr>
          <w:p w14:paraId="2B27F788" w14:textId="77777777" w:rsidR="00042F85" w:rsidRPr="007B2FA9" w:rsidRDefault="00042F85" w:rsidP="006044A3">
            <w:pPr>
              <w:rPr>
                <w:sz w:val="20"/>
                <w:szCs w:val="20"/>
              </w:rPr>
            </w:pPr>
          </w:p>
        </w:tc>
        <w:tc>
          <w:tcPr>
            <w:tcW w:w="3391" w:type="dxa"/>
          </w:tcPr>
          <w:p w14:paraId="374FE96F" w14:textId="77777777" w:rsidR="00042F85" w:rsidRPr="007B2FA9" w:rsidRDefault="00042F85" w:rsidP="006044A3">
            <w:pPr>
              <w:rPr>
                <w:sz w:val="20"/>
                <w:szCs w:val="20"/>
              </w:rPr>
            </w:pPr>
          </w:p>
        </w:tc>
      </w:tr>
      <w:tr w:rsidR="00042F85" w:rsidRPr="00AC434D" w14:paraId="4CBC8054" w14:textId="77777777" w:rsidTr="006044A3">
        <w:tc>
          <w:tcPr>
            <w:tcW w:w="3391" w:type="dxa"/>
            <w:tcBorders>
              <w:bottom w:val="single" w:sz="12" w:space="0" w:color="000000" w:themeColor="text1"/>
            </w:tcBorders>
          </w:tcPr>
          <w:p w14:paraId="1761AC0A" w14:textId="77777777" w:rsidR="00042F85" w:rsidRPr="00BC14E3" w:rsidRDefault="00042F85" w:rsidP="006044A3">
            <w:pPr>
              <w:rPr>
                <w:i/>
                <w:iCs/>
                <w:color w:val="FF0000"/>
                <w:sz w:val="20"/>
                <w:szCs w:val="20"/>
                <w:lang w:val="fr-FR"/>
              </w:rPr>
            </w:pPr>
            <w:r w:rsidRPr="00BC14E3">
              <w:rPr>
                <w:i/>
                <w:iCs/>
                <w:color w:val="FF0000"/>
                <w:sz w:val="20"/>
                <w:szCs w:val="20"/>
                <w:lang w:val="fr-FR"/>
              </w:rPr>
              <w:t>…</w:t>
            </w:r>
          </w:p>
        </w:tc>
        <w:tc>
          <w:tcPr>
            <w:tcW w:w="3391" w:type="dxa"/>
            <w:tcBorders>
              <w:bottom w:val="single" w:sz="12" w:space="0" w:color="000000" w:themeColor="text1"/>
            </w:tcBorders>
          </w:tcPr>
          <w:p w14:paraId="1911B029" w14:textId="77777777" w:rsidR="00042F85" w:rsidRPr="00042F85" w:rsidRDefault="00042F85" w:rsidP="006044A3">
            <w:pPr>
              <w:rPr>
                <w:sz w:val="20"/>
                <w:szCs w:val="20"/>
                <w:lang w:val="fr-FR"/>
              </w:rPr>
            </w:pPr>
          </w:p>
        </w:tc>
        <w:tc>
          <w:tcPr>
            <w:tcW w:w="3391" w:type="dxa"/>
            <w:tcBorders>
              <w:bottom w:val="single" w:sz="12" w:space="0" w:color="000000" w:themeColor="text1"/>
            </w:tcBorders>
          </w:tcPr>
          <w:p w14:paraId="569FD508" w14:textId="77777777" w:rsidR="00042F85" w:rsidRPr="00042F85" w:rsidRDefault="00042F85" w:rsidP="006044A3">
            <w:pPr>
              <w:rPr>
                <w:sz w:val="20"/>
                <w:szCs w:val="20"/>
                <w:lang w:val="fr-FR"/>
              </w:rPr>
            </w:pPr>
          </w:p>
        </w:tc>
      </w:tr>
    </w:tbl>
    <w:p w14:paraId="37A7B347" w14:textId="77777777" w:rsidR="00275C63" w:rsidRDefault="00275C63" w:rsidP="00275C63"/>
    <w:p w14:paraId="61C117E5" w14:textId="25D93DE6" w:rsidR="00112160" w:rsidRDefault="004B2467" w:rsidP="00112160">
      <w:pPr>
        <w:pStyle w:val="Heading2"/>
      </w:pPr>
      <w:bookmarkStart w:id="151" w:name="_Ref150260149"/>
      <w:bookmarkStart w:id="152" w:name="_Toc150335086"/>
      <w:bookmarkStart w:id="153" w:name="_Toc150445247"/>
      <w:bookmarkStart w:id="154" w:name="_Toc151041687"/>
      <w:bookmarkStart w:id="155" w:name="_Toc169612418"/>
      <w:r>
        <w:t>Indicative list of s</w:t>
      </w:r>
      <w:r w:rsidR="00112160">
        <w:t>afety and performance outcome parameters and acceptance criteria</w:t>
      </w:r>
      <w:bookmarkEnd w:id="151"/>
      <w:bookmarkEnd w:id="152"/>
      <w:bookmarkEnd w:id="153"/>
      <w:bookmarkEnd w:id="154"/>
      <w:bookmarkEnd w:id="155"/>
    </w:p>
    <w:p w14:paraId="7F0D3387" w14:textId="63AC23E4" w:rsidR="007412C6" w:rsidRDefault="00EC6B5B" w:rsidP="007E1A30">
      <w:r>
        <w:t>T</w:t>
      </w:r>
      <w:r w:rsidR="007E1A30">
        <w:t xml:space="preserve">he literature search implemented on similar devices </w:t>
      </w:r>
      <w:r w:rsidR="007E1A30" w:rsidRPr="007E1A30">
        <w:rPr>
          <w:color w:val="FF0000"/>
        </w:rPr>
        <w:t>and therapeutic alternatives</w:t>
      </w:r>
      <w:r w:rsidR="007E1A30">
        <w:t xml:space="preserve"> aim</w:t>
      </w:r>
      <w:r>
        <w:t>ed</w:t>
      </w:r>
      <w:r w:rsidR="007E1A30">
        <w:t xml:space="preserve"> to establish the parameters and specifications for the evaluation of clinical benefits, </w:t>
      </w:r>
      <w:proofErr w:type="gramStart"/>
      <w:r w:rsidR="007E1A30">
        <w:t>performance</w:t>
      </w:r>
      <w:proofErr w:type="gramEnd"/>
      <w:r w:rsidR="007E1A30">
        <w:t xml:space="preserve"> and safety of [</w:t>
      </w:r>
      <w:r w:rsidR="007E1A30" w:rsidRPr="00386685">
        <w:rPr>
          <w:color w:val="FF0000"/>
        </w:rPr>
        <w:t>device short name</w:t>
      </w:r>
      <w:r w:rsidR="007E1A30">
        <w:t>].</w:t>
      </w:r>
      <w:r>
        <w:t xml:space="preserve"> </w:t>
      </w:r>
      <w:r w:rsidR="009E5CDB">
        <w:t xml:space="preserve">The </w:t>
      </w:r>
      <w:r w:rsidR="00100C20">
        <w:t xml:space="preserve">outcome parameters and acceptance criteria have been defined based on a </w:t>
      </w:r>
      <w:r w:rsidR="00645F07">
        <w:t xml:space="preserve">literature search methodology with the results presented in </w:t>
      </w:r>
      <w:r w:rsidR="00645F07">
        <w:fldChar w:fldCharType="begin"/>
      </w:r>
      <w:r w:rsidR="00645F07">
        <w:instrText xml:space="preserve"> REF _Ref150273473 \h </w:instrText>
      </w:r>
      <w:r w:rsidR="00645F07">
        <w:fldChar w:fldCharType="separate"/>
      </w:r>
      <w:r w:rsidR="00B11A0E">
        <w:t>Appendix IV – Literature search report for AC</w:t>
      </w:r>
      <w:r w:rsidR="00645F07">
        <w:fldChar w:fldCharType="end"/>
      </w:r>
      <w:r w:rsidR="00645F07">
        <w:t>.</w:t>
      </w:r>
    </w:p>
    <w:p w14:paraId="6AE69A6D" w14:textId="77777777" w:rsidR="00A57E0E" w:rsidRDefault="00A57E0E" w:rsidP="007E1A30"/>
    <w:p w14:paraId="7B7B76C3" w14:textId="77777777" w:rsidR="007412C6" w:rsidRPr="00A57E0E" w:rsidRDefault="007412C6" w:rsidP="007412C6">
      <w:r w:rsidRPr="00A57E0E">
        <w:rPr>
          <w:highlight w:val="yellow"/>
        </w:rPr>
        <w:t>For the first CEP</w:t>
      </w:r>
    </w:p>
    <w:p w14:paraId="4ACBF48A" w14:textId="0BDB494C" w:rsidR="007E1A30" w:rsidRDefault="00EC6B5B" w:rsidP="007E1A30">
      <w:r>
        <w:lastRenderedPageBreak/>
        <w:t>Data resulting from</w:t>
      </w:r>
      <w:r w:rsidR="007412C6">
        <w:t xml:space="preserve"> the searches have been extracted</w:t>
      </w:r>
      <w:r w:rsidR="00C743A1">
        <w:t xml:space="preserve"> </w:t>
      </w:r>
      <w:r w:rsidR="006121A8">
        <w:t xml:space="preserve">and the following indicative list of </w:t>
      </w:r>
      <w:r w:rsidR="00EA1F09">
        <w:t xml:space="preserve">clinical </w:t>
      </w:r>
      <w:r w:rsidR="006121A8">
        <w:t xml:space="preserve">outcome parameters and specifications </w:t>
      </w:r>
      <w:r w:rsidR="001A72BA">
        <w:t>for the evaluation of [</w:t>
      </w:r>
      <w:r w:rsidR="001A72BA" w:rsidRPr="00274B69">
        <w:rPr>
          <w:color w:val="FF0000"/>
        </w:rPr>
        <w:t>device short name</w:t>
      </w:r>
      <w:r w:rsidR="001A72BA">
        <w:t xml:space="preserve">], </w:t>
      </w:r>
      <w:r w:rsidR="006121A8">
        <w:t>ha</w:t>
      </w:r>
      <w:r w:rsidR="001A72BA">
        <w:t>s</w:t>
      </w:r>
      <w:r w:rsidR="006121A8">
        <w:t xml:space="preserve"> been </w:t>
      </w:r>
      <w:r w:rsidR="00702FA3">
        <w:t>established</w:t>
      </w:r>
      <w:r w:rsidR="006121A8">
        <w:t xml:space="preserve"> </w:t>
      </w:r>
      <w:r w:rsidR="00702FA3">
        <w:t xml:space="preserve">based on similar devices </w:t>
      </w:r>
      <w:r w:rsidR="00702FA3" w:rsidRPr="007E1A30">
        <w:rPr>
          <w:color w:val="FF0000"/>
        </w:rPr>
        <w:t>and therapeutic alternatives</w:t>
      </w:r>
      <w:r w:rsidR="00702FA3" w:rsidRPr="00702FA3">
        <w:t>.</w:t>
      </w:r>
    </w:p>
    <w:p w14:paraId="5FF3C61A" w14:textId="77777777" w:rsidR="00A57E0E" w:rsidRDefault="00A57E0E" w:rsidP="007E1A30"/>
    <w:p w14:paraId="0475355D" w14:textId="77777777" w:rsidR="004C01F5" w:rsidRPr="00FE3B3B" w:rsidRDefault="004C01F5" w:rsidP="004C01F5">
      <w:r w:rsidRPr="00FE3B3B">
        <w:rPr>
          <w:highlight w:val="yellow"/>
        </w:rPr>
        <w:t>For CEP updates</w:t>
      </w:r>
    </w:p>
    <w:p w14:paraId="409D84C1" w14:textId="0442F366" w:rsidR="00702FA3" w:rsidRDefault="004C01F5" w:rsidP="007E1A30">
      <w:r>
        <w:t xml:space="preserve">The </w:t>
      </w:r>
      <w:r w:rsidR="00274B69">
        <w:t xml:space="preserve">list of relevant </w:t>
      </w:r>
      <w:r w:rsidR="00EA1F09">
        <w:t xml:space="preserve">clinical </w:t>
      </w:r>
      <w:r w:rsidR="00274B69">
        <w:t>outcome parameters and specifications</w:t>
      </w:r>
      <w:r w:rsidR="00C25861">
        <w:t xml:space="preserve"> </w:t>
      </w:r>
      <w:r w:rsidR="00274B69">
        <w:t>for</w:t>
      </w:r>
      <w:r w:rsidR="001A72BA">
        <w:t xml:space="preserve"> the evaluation of</w:t>
      </w:r>
      <w:r w:rsidR="00274B69">
        <w:t xml:space="preserve"> [</w:t>
      </w:r>
      <w:r w:rsidR="00274B69" w:rsidRPr="00274B69">
        <w:rPr>
          <w:color w:val="FF0000"/>
        </w:rPr>
        <w:t>device short name</w:t>
      </w:r>
      <w:r w:rsidR="00274B69">
        <w:t>]</w:t>
      </w:r>
      <w:r w:rsidR="001A72BA">
        <w:t>,</w:t>
      </w:r>
      <w:r w:rsidR="00740CF4">
        <w:t xml:space="preserve"> has been defined based on the state of the art</w:t>
      </w:r>
      <w:r w:rsidR="00274B69">
        <w:t xml:space="preserve"> </w:t>
      </w:r>
      <w:r w:rsidR="00740CF4">
        <w:t>and documented</w:t>
      </w:r>
      <w:r w:rsidR="00274B69">
        <w:t xml:space="preserve"> in the last CER as reported in the following table.</w:t>
      </w:r>
    </w:p>
    <w:p w14:paraId="251AF99A" w14:textId="77777777" w:rsidR="005A6E2E" w:rsidRDefault="005A6E2E" w:rsidP="007E1A30"/>
    <w:p w14:paraId="1F4EABDC" w14:textId="11B8567B" w:rsidR="005A6E2E" w:rsidRPr="005A6E2E" w:rsidRDefault="005A6E2E" w:rsidP="005E7D8C">
      <w:pPr>
        <w:pStyle w:val="Caption"/>
        <w:spacing w:after="0"/>
        <w:rPr>
          <w:i w:val="0"/>
          <w:iCs w:val="0"/>
        </w:rPr>
      </w:pPr>
      <w:r w:rsidRPr="005A6E2E">
        <w:rPr>
          <w:i w:val="0"/>
          <w:iCs w:val="0"/>
        </w:rPr>
        <w:t xml:space="preserve">Table </w:t>
      </w:r>
      <w:r w:rsidRPr="005A6E2E">
        <w:rPr>
          <w:i w:val="0"/>
          <w:iCs w:val="0"/>
        </w:rPr>
        <w:fldChar w:fldCharType="begin"/>
      </w:r>
      <w:r w:rsidRPr="005A6E2E">
        <w:rPr>
          <w:i w:val="0"/>
          <w:iCs w:val="0"/>
        </w:rPr>
        <w:instrText xml:space="preserve"> SEQ Table \* ARABIC </w:instrText>
      </w:r>
      <w:r w:rsidRPr="005A6E2E">
        <w:rPr>
          <w:i w:val="0"/>
          <w:iCs w:val="0"/>
        </w:rPr>
        <w:fldChar w:fldCharType="separate"/>
      </w:r>
      <w:r w:rsidR="00B11A0E">
        <w:rPr>
          <w:i w:val="0"/>
          <w:iCs w:val="0"/>
          <w:noProof/>
        </w:rPr>
        <w:t>13</w:t>
      </w:r>
      <w:r w:rsidRPr="005A6E2E">
        <w:rPr>
          <w:i w:val="0"/>
          <w:iCs w:val="0"/>
        </w:rPr>
        <w:fldChar w:fldCharType="end"/>
      </w:r>
      <w:r w:rsidRPr="005A6E2E">
        <w:rPr>
          <w:i w:val="0"/>
          <w:iCs w:val="0"/>
        </w:rPr>
        <w:t>: Indicative list of parameters and specifications for the evaluation of [</w:t>
      </w:r>
      <w:r w:rsidRPr="005A6E2E">
        <w:rPr>
          <w:i w:val="0"/>
          <w:iCs w:val="0"/>
          <w:color w:val="FF0000"/>
        </w:rPr>
        <w:t>device short name</w:t>
      </w:r>
      <w:r w:rsidRPr="005A6E2E">
        <w:rPr>
          <w:i w:val="0"/>
          <w:iCs w:val="0"/>
        </w:rPr>
        <w:t>]</w:t>
      </w:r>
    </w:p>
    <w:tbl>
      <w:tblPr>
        <w:tblStyle w:val="TableGrid"/>
        <w:tblW w:w="10173" w:type="dxa"/>
        <w:tblLook w:val="04A0" w:firstRow="1" w:lastRow="0" w:firstColumn="1" w:lastColumn="0" w:noHBand="0" w:noVBand="1"/>
      </w:tblPr>
      <w:tblGrid>
        <w:gridCol w:w="3936"/>
        <w:gridCol w:w="4394"/>
        <w:gridCol w:w="1843"/>
      </w:tblGrid>
      <w:tr w:rsidR="0082340D" w:rsidRPr="001B75AD" w14:paraId="1B0C4221" w14:textId="77777777" w:rsidTr="00BA2C54">
        <w:trPr>
          <w:tblHeader/>
        </w:trPr>
        <w:tc>
          <w:tcPr>
            <w:tcW w:w="3936" w:type="dxa"/>
            <w:shd w:val="clear" w:color="auto" w:fill="4F81BD" w:themeFill="accent1"/>
          </w:tcPr>
          <w:p w14:paraId="3FEF9EBC" w14:textId="6D31B4EE" w:rsidR="0082340D" w:rsidRPr="00BB05E8" w:rsidRDefault="004E6069" w:rsidP="00655C05">
            <w:pPr>
              <w:rPr>
                <w:b/>
                <w:bCs/>
                <w:color w:val="FFFFFF" w:themeColor="background1"/>
              </w:rPr>
            </w:pPr>
            <w:r>
              <w:rPr>
                <w:b/>
                <w:bCs/>
                <w:color w:val="FFFFFF" w:themeColor="background1"/>
              </w:rPr>
              <w:t>Clinical</w:t>
            </w:r>
            <w:r w:rsidR="00885F18">
              <w:rPr>
                <w:b/>
                <w:bCs/>
                <w:color w:val="FFFFFF" w:themeColor="background1"/>
              </w:rPr>
              <w:t xml:space="preserve"> c</w:t>
            </w:r>
            <w:r w:rsidR="0082340D" w:rsidRPr="00BB05E8">
              <w:rPr>
                <w:b/>
                <w:bCs/>
                <w:color w:val="FFFFFF" w:themeColor="background1"/>
              </w:rPr>
              <w:t>laims</w:t>
            </w:r>
          </w:p>
        </w:tc>
        <w:tc>
          <w:tcPr>
            <w:tcW w:w="4394" w:type="dxa"/>
            <w:shd w:val="clear" w:color="auto" w:fill="4F81BD" w:themeFill="accent1"/>
          </w:tcPr>
          <w:p w14:paraId="66A972BA" w14:textId="23F605FC" w:rsidR="0082340D" w:rsidRPr="00BB05E8" w:rsidRDefault="0082340D" w:rsidP="00655C05">
            <w:pPr>
              <w:rPr>
                <w:b/>
                <w:bCs/>
                <w:color w:val="FFFFFF" w:themeColor="background1"/>
              </w:rPr>
            </w:pPr>
            <w:r>
              <w:rPr>
                <w:b/>
                <w:bCs/>
                <w:color w:val="FFFFFF" w:themeColor="background1"/>
              </w:rPr>
              <w:t xml:space="preserve">List of </w:t>
            </w:r>
            <w:r w:rsidR="00885F18">
              <w:rPr>
                <w:b/>
                <w:bCs/>
                <w:color w:val="FFFFFF" w:themeColor="background1"/>
              </w:rPr>
              <w:t>c</w:t>
            </w:r>
            <w:r w:rsidR="00EA1F09">
              <w:rPr>
                <w:b/>
                <w:bCs/>
                <w:color w:val="FFFFFF" w:themeColor="background1"/>
              </w:rPr>
              <w:t xml:space="preserve">linical </w:t>
            </w:r>
            <w:r w:rsidR="00885F18">
              <w:rPr>
                <w:b/>
                <w:bCs/>
                <w:color w:val="FFFFFF" w:themeColor="background1"/>
              </w:rPr>
              <w:t>o</w:t>
            </w:r>
            <w:r>
              <w:rPr>
                <w:b/>
                <w:bCs/>
                <w:color w:val="FFFFFF" w:themeColor="background1"/>
              </w:rPr>
              <w:t>utcome parameters</w:t>
            </w:r>
          </w:p>
        </w:tc>
        <w:tc>
          <w:tcPr>
            <w:tcW w:w="1843" w:type="dxa"/>
            <w:shd w:val="clear" w:color="auto" w:fill="4F81BD" w:themeFill="accent1"/>
          </w:tcPr>
          <w:p w14:paraId="0DA34102" w14:textId="0B98ED5E" w:rsidR="0082340D" w:rsidRPr="00BB05E8" w:rsidRDefault="0082340D" w:rsidP="00655C05">
            <w:pPr>
              <w:rPr>
                <w:b/>
                <w:bCs/>
                <w:color w:val="FFFFFF" w:themeColor="background1"/>
              </w:rPr>
            </w:pPr>
            <w:r>
              <w:rPr>
                <w:b/>
                <w:bCs/>
                <w:color w:val="FFFFFF" w:themeColor="background1"/>
              </w:rPr>
              <w:t>S</w:t>
            </w:r>
            <w:r w:rsidR="00BA2C54">
              <w:rPr>
                <w:b/>
                <w:bCs/>
                <w:color w:val="FFFFFF" w:themeColor="background1"/>
              </w:rPr>
              <w:t>pecifications</w:t>
            </w:r>
          </w:p>
        </w:tc>
      </w:tr>
      <w:tr w:rsidR="00C460BE" w:rsidRPr="001B75AD" w14:paraId="198FC52D" w14:textId="77777777" w:rsidTr="00630882">
        <w:tc>
          <w:tcPr>
            <w:tcW w:w="10173" w:type="dxa"/>
            <w:gridSpan w:val="3"/>
            <w:shd w:val="clear" w:color="auto" w:fill="DBE5F1" w:themeFill="accent1" w:themeFillTint="33"/>
          </w:tcPr>
          <w:p w14:paraId="713B3B55" w14:textId="69AE85DE" w:rsidR="00C460BE" w:rsidRPr="001B75AD" w:rsidRDefault="00C460BE" w:rsidP="00655C05">
            <w:r>
              <w:t>Clinical benefits</w:t>
            </w:r>
          </w:p>
        </w:tc>
      </w:tr>
      <w:tr w:rsidR="0082340D" w:rsidRPr="001B75AD" w14:paraId="7D3476BB" w14:textId="77777777" w:rsidTr="00BA2C54">
        <w:tc>
          <w:tcPr>
            <w:tcW w:w="3936" w:type="dxa"/>
          </w:tcPr>
          <w:p w14:paraId="3B8C1542" w14:textId="77777777" w:rsidR="0082340D" w:rsidRPr="001B75AD" w:rsidRDefault="0082340D" w:rsidP="00655C05"/>
        </w:tc>
        <w:tc>
          <w:tcPr>
            <w:tcW w:w="4394" w:type="dxa"/>
          </w:tcPr>
          <w:p w14:paraId="08184A84" w14:textId="77777777" w:rsidR="0082340D" w:rsidRPr="001B75AD" w:rsidRDefault="0082340D" w:rsidP="00655C05"/>
        </w:tc>
        <w:tc>
          <w:tcPr>
            <w:tcW w:w="1843" w:type="dxa"/>
          </w:tcPr>
          <w:p w14:paraId="26EF4CA6" w14:textId="3AFF5391" w:rsidR="0082340D" w:rsidRPr="00A76CB1" w:rsidRDefault="00A76CB1" w:rsidP="00655C05">
            <w:pPr>
              <w:rPr>
                <w:color w:val="FF0000"/>
              </w:rPr>
            </w:pPr>
            <w:r w:rsidRPr="00A76CB1">
              <w:rPr>
                <w:color w:val="FF0000"/>
              </w:rPr>
              <w:t>From X</w:t>
            </w:r>
            <w:r w:rsidRPr="00A76CB1">
              <w:rPr>
                <w:color w:val="FF0000"/>
                <w:vertAlign w:val="superscript"/>
              </w:rPr>
              <w:t>[Z]</w:t>
            </w:r>
            <w:r w:rsidRPr="00A76CB1">
              <w:rPr>
                <w:color w:val="FF0000"/>
              </w:rPr>
              <w:t xml:space="preserve"> to Y</w:t>
            </w:r>
            <w:r w:rsidRPr="00A76CB1">
              <w:rPr>
                <w:color w:val="FF0000"/>
                <w:vertAlign w:val="superscript"/>
              </w:rPr>
              <w:t>[Z]</w:t>
            </w:r>
          </w:p>
        </w:tc>
      </w:tr>
      <w:tr w:rsidR="0082340D" w:rsidRPr="001B75AD" w14:paraId="10B07AA8" w14:textId="77777777" w:rsidTr="00BA2C54">
        <w:tc>
          <w:tcPr>
            <w:tcW w:w="3936" w:type="dxa"/>
          </w:tcPr>
          <w:p w14:paraId="60BBD154" w14:textId="77777777" w:rsidR="0082340D" w:rsidRPr="001B75AD" w:rsidRDefault="0082340D" w:rsidP="00655C05"/>
        </w:tc>
        <w:tc>
          <w:tcPr>
            <w:tcW w:w="4394" w:type="dxa"/>
          </w:tcPr>
          <w:p w14:paraId="205A64DA" w14:textId="77777777" w:rsidR="0082340D" w:rsidRPr="001B75AD" w:rsidRDefault="0082340D" w:rsidP="00655C05"/>
        </w:tc>
        <w:tc>
          <w:tcPr>
            <w:tcW w:w="1843" w:type="dxa"/>
          </w:tcPr>
          <w:p w14:paraId="46DBB0CC" w14:textId="77777777" w:rsidR="0082340D" w:rsidRPr="001B75AD" w:rsidRDefault="0082340D" w:rsidP="00655C05"/>
        </w:tc>
      </w:tr>
      <w:tr w:rsidR="00C460BE" w:rsidRPr="001B75AD" w14:paraId="045F58E6" w14:textId="77777777" w:rsidTr="00F0572C">
        <w:tc>
          <w:tcPr>
            <w:tcW w:w="10173" w:type="dxa"/>
            <w:gridSpan w:val="3"/>
            <w:shd w:val="clear" w:color="auto" w:fill="DBE5F1" w:themeFill="accent1" w:themeFillTint="33"/>
          </w:tcPr>
          <w:p w14:paraId="4AA3420F" w14:textId="210D2987" w:rsidR="00C460BE" w:rsidRPr="001B75AD" w:rsidRDefault="00C460BE" w:rsidP="00655C05">
            <w:r>
              <w:t>Clinical performances</w:t>
            </w:r>
          </w:p>
        </w:tc>
      </w:tr>
      <w:tr w:rsidR="0082340D" w:rsidRPr="001B75AD" w14:paraId="336A9AA6" w14:textId="77777777" w:rsidTr="00BA2C54">
        <w:tc>
          <w:tcPr>
            <w:tcW w:w="3936" w:type="dxa"/>
          </w:tcPr>
          <w:p w14:paraId="58E22594" w14:textId="77777777" w:rsidR="0082340D" w:rsidRPr="001B75AD" w:rsidRDefault="0082340D" w:rsidP="00655C05"/>
        </w:tc>
        <w:tc>
          <w:tcPr>
            <w:tcW w:w="4394" w:type="dxa"/>
          </w:tcPr>
          <w:p w14:paraId="76C8772E" w14:textId="77777777" w:rsidR="0082340D" w:rsidRPr="001B75AD" w:rsidRDefault="0082340D" w:rsidP="00655C05"/>
        </w:tc>
        <w:tc>
          <w:tcPr>
            <w:tcW w:w="1843" w:type="dxa"/>
          </w:tcPr>
          <w:p w14:paraId="03910671" w14:textId="77777777" w:rsidR="0082340D" w:rsidRPr="001B75AD" w:rsidRDefault="0082340D" w:rsidP="00655C05"/>
        </w:tc>
      </w:tr>
      <w:tr w:rsidR="0082340D" w:rsidRPr="001B75AD" w14:paraId="3435C6A4" w14:textId="77777777" w:rsidTr="00BA2C54">
        <w:tc>
          <w:tcPr>
            <w:tcW w:w="3936" w:type="dxa"/>
          </w:tcPr>
          <w:p w14:paraId="1BBB9046" w14:textId="77777777" w:rsidR="0082340D" w:rsidRPr="001B75AD" w:rsidRDefault="0082340D" w:rsidP="00655C05"/>
        </w:tc>
        <w:tc>
          <w:tcPr>
            <w:tcW w:w="4394" w:type="dxa"/>
          </w:tcPr>
          <w:p w14:paraId="059A893A" w14:textId="77777777" w:rsidR="0082340D" w:rsidRPr="001B75AD" w:rsidRDefault="0082340D" w:rsidP="00655C05"/>
        </w:tc>
        <w:tc>
          <w:tcPr>
            <w:tcW w:w="1843" w:type="dxa"/>
          </w:tcPr>
          <w:p w14:paraId="148F279A" w14:textId="77777777" w:rsidR="0082340D" w:rsidRPr="001B75AD" w:rsidRDefault="0082340D" w:rsidP="00655C05"/>
        </w:tc>
      </w:tr>
      <w:tr w:rsidR="0082340D" w:rsidRPr="001B75AD" w14:paraId="6E16AE66" w14:textId="77777777" w:rsidTr="00BA2C54">
        <w:tc>
          <w:tcPr>
            <w:tcW w:w="3936" w:type="dxa"/>
            <w:shd w:val="clear" w:color="auto" w:fill="DBE5F1" w:themeFill="accent1" w:themeFillTint="33"/>
          </w:tcPr>
          <w:p w14:paraId="7DD1B511" w14:textId="77777777" w:rsidR="0082340D" w:rsidRPr="001B75AD" w:rsidRDefault="0082340D" w:rsidP="00655C05">
            <w:r>
              <w:t>Safety</w:t>
            </w:r>
          </w:p>
        </w:tc>
        <w:tc>
          <w:tcPr>
            <w:tcW w:w="4394" w:type="dxa"/>
            <w:shd w:val="clear" w:color="auto" w:fill="DBE5F1" w:themeFill="accent1" w:themeFillTint="33"/>
          </w:tcPr>
          <w:p w14:paraId="711C523F" w14:textId="77777777" w:rsidR="0082340D" w:rsidRPr="001B75AD" w:rsidRDefault="0082340D" w:rsidP="00655C05"/>
        </w:tc>
        <w:tc>
          <w:tcPr>
            <w:tcW w:w="1843" w:type="dxa"/>
            <w:shd w:val="clear" w:color="auto" w:fill="DBE5F1" w:themeFill="accent1" w:themeFillTint="33"/>
          </w:tcPr>
          <w:p w14:paraId="668C2B80" w14:textId="77777777" w:rsidR="0082340D" w:rsidRPr="001B75AD" w:rsidRDefault="0082340D" w:rsidP="00655C05"/>
        </w:tc>
      </w:tr>
      <w:tr w:rsidR="0082340D" w:rsidRPr="001B75AD" w14:paraId="20A86391" w14:textId="77777777" w:rsidTr="00BA2C54">
        <w:tc>
          <w:tcPr>
            <w:tcW w:w="3936" w:type="dxa"/>
          </w:tcPr>
          <w:p w14:paraId="772D700B" w14:textId="77777777" w:rsidR="0082340D" w:rsidRPr="001B75AD" w:rsidRDefault="0082340D" w:rsidP="00655C05"/>
        </w:tc>
        <w:tc>
          <w:tcPr>
            <w:tcW w:w="4394" w:type="dxa"/>
          </w:tcPr>
          <w:p w14:paraId="253052E7" w14:textId="77777777" w:rsidR="0082340D" w:rsidRPr="001B75AD" w:rsidRDefault="0082340D" w:rsidP="00655C05"/>
        </w:tc>
        <w:tc>
          <w:tcPr>
            <w:tcW w:w="1843" w:type="dxa"/>
          </w:tcPr>
          <w:p w14:paraId="49E939F7" w14:textId="77777777" w:rsidR="0082340D" w:rsidRPr="001B75AD" w:rsidRDefault="0082340D" w:rsidP="00655C05"/>
        </w:tc>
      </w:tr>
      <w:tr w:rsidR="0082340D" w:rsidRPr="001B75AD" w14:paraId="48459A35" w14:textId="77777777" w:rsidTr="00BA2C54">
        <w:tc>
          <w:tcPr>
            <w:tcW w:w="3936" w:type="dxa"/>
          </w:tcPr>
          <w:p w14:paraId="77007F4C" w14:textId="77777777" w:rsidR="0082340D" w:rsidRPr="001B75AD" w:rsidRDefault="0082340D" w:rsidP="00655C05"/>
        </w:tc>
        <w:tc>
          <w:tcPr>
            <w:tcW w:w="4394" w:type="dxa"/>
          </w:tcPr>
          <w:p w14:paraId="69208DB4" w14:textId="77777777" w:rsidR="0082340D" w:rsidRPr="001B75AD" w:rsidRDefault="0082340D" w:rsidP="00655C05"/>
        </w:tc>
        <w:tc>
          <w:tcPr>
            <w:tcW w:w="1843" w:type="dxa"/>
          </w:tcPr>
          <w:p w14:paraId="20E91F6A" w14:textId="77777777" w:rsidR="0082340D" w:rsidRPr="001B75AD" w:rsidRDefault="0082340D" w:rsidP="00655C05"/>
        </w:tc>
      </w:tr>
    </w:tbl>
    <w:p w14:paraId="71D84E38" w14:textId="23C2417E" w:rsidR="004A7BC6" w:rsidRPr="00FE3B3B" w:rsidRDefault="004A7BC6" w:rsidP="007E1A30">
      <w:pPr>
        <w:rPr>
          <w:color w:val="FF0000"/>
        </w:rPr>
      </w:pPr>
      <w:r w:rsidRPr="00FE3B3B">
        <w:rPr>
          <w:highlight w:val="yellow"/>
        </w:rPr>
        <w:t>Indicate the source for the specifications</w:t>
      </w:r>
      <w:r w:rsidR="000940F5" w:rsidRPr="00FE3B3B">
        <w:rPr>
          <w:highlight w:val="yellow"/>
          <w:vertAlign w:val="superscript"/>
        </w:rPr>
        <w:t>[Z]</w:t>
      </w:r>
    </w:p>
    <w:p w14:paraId="7FD65FB3" w14:textId="3D43EC98" w:rsidR="005A6E2E" w:rsidRPr="00FE3B3B" w:rsidRDefault="005D1926" w:rsidP="007E1A30">
      <w:r w:rsidRPr="00FE3B3B">
        <w:rPr>
          <w:highlight w:val="yellow"/>
        </w:rPr>
        <w:t xml:space="preserve">The outcome parameters/specification should be stratified </w:t>
      </w:r>
      <w:r w:rsidR="00BA2C54" w:rsidRPr="00FE3B3B">
        <w:rPr>
          <w:highlight w:val="yellow"/>
        </w:rPr>
        <w:t xml:space="preserve">by indications/patients as </w:t>
      </w:r>
      <w:proofErr w:type="gramStart"/>
      <w:r w:rsidR="00BA2C54" w:rsidRPr="00FE3B3B">
        <w:rPr>
          <w:highlight w:val="yellow"/>
        </w:rPr>
        <w:t>needed</w:t>
      </w:r>
      <w:proofErr w:type="gramEnd"/>
    </w:p>
    <w:p w14:paraId="6336AB14" w14:textId="77777777" w:rsidR="005A6E2E" w:rsidRDefault="005A6E2E" w:rsidP="007E1A30"/>
    <w:p w14:paraId="7CF4E0AA" w14:textId="501BCA82" w:rsidR="00344FC9" w:rsidRDefault="00344FC9" w:rsidP="00344FC9">
      <w:r>
        <w:t xml:space="preserve">With the most recent clinical data, the CER will confirm or update the parameters and specifications for the evaluation of clinical benefits, </w:t>
      </w:r>
      <w:proofErr w:type="gramStart"/>
      <w:r>
        <w:t>performance</w:t>
      </w:r>
      <w:proofErr w:type="gramEnd"/>
      <w:r>
        <w:t xml:space="preserve"> and safety of [</w:t>
      </w:r>
      <w:r w:rsidRPr="00386685">
        <w:rPr>
          <w:color w:val="FF0000"/>
        </w:rPr>
        <w:t>device short name</w:t>
      </w:r>
      <w:r>
        <w:t>].</w:t>
      </w:r>
    </w:p>
    <w:bookmarkEnd w:id="148"/>
    <w:p w14:paraId="4409DDD1" w14:textId="77777777" w:rsidR="00F13691" w:rsidRDefault="00F13691" w:rsidP="00F13691"/>
    <w:p w14:paraId="285CE8FF" w14:textId="77777777" w:rsidR="005764BD" w:rsidRDefault="005764BD" w:rsidP="005764BD">
      <w:pPr>
        <w:pStyle w:val="Heading1"/>
      </w:pPr>
      <w:bookmarkStart w:id="156" w:name="_Toc100764956"/>
      <w:bookmarkStart w:id="157" w:name="_Toc150335087"/>
      <w:bookmarkStart w:id="158" w:name="_Toc150445248"/>
      <w:bookmarkStart w:id="159" w:name="_Toc151041688"/>
      <w:bookmarkStart w:id="160" w:name="_Toc169612419"/>
      <w:r>
        <w:t>Safety and performance evaluation</w:t>
      </w:r>
      <w:bookmarkEnd w:id="156"/>
      <w:bookmarkEnd w:id="157"/>
      <w:bookmarkEnd w:id="158"/>
      <w:bookmarkEnd w:id="159"/>
      <w:bookmarkEnd w:id="160"/>
    </w:p>
    <w:p w14:paraId="0F6358DB" w14:textId="77777777" w:rsidR="005764BD" w:rsidRDefault="005764BD" w:rsidP="005764BD">
      <w:pPr>
        <w:pStyle w:val="Heading2"/>
      </w:pPr>
      <w:bookmarkStart w:id="161" w:name="_Toc100764957"/>
      <w:bookmarkStart w:id="162" w:name="_Toc150335088"/>
      <w:bookmarkStart w:id="163" w:name="_Toc150445249"/>
      <w:bookmarkStart w:id="164" w:name="_Toc151041689"/>
      <w:bookmarkStart w:id="165" w:name="_Toc169612420"/>
      <w:r>
        <w:t>Equivalent device</w:t>
      </w:r>
      <w:bookmarkEnd w:id="161"/>
      <w:bookmarkEnd w:id="162"/>
      <w:bookmarkEnd w:id="163"/>
      <w:bookmarkEnd w:id="164"/>
      <w:bookmarkEnd w:id="165"/>
    </w:p>
    <w:p w14:paraId="39D4D169" w14:textId="0A177B5F" w:rsidR="006926DD" w:rsidRPr="007305E9" w:rsidRDefault="005F4C8F" w:rsidP="006926DD">
      <w:pPr>
        <w:rPr>
          <w:b/>
          <w:bCs/>
        </w:rPr>
      </w:pPr>
      <w:r>
        <w:t>To support the safety and performance of [</w:t>
      </w:r>
      <w:r w:rsidRPr="005F4C8F">
        <w:rPr>
          <w:color w:val="FF0000"/>
        </w:rPr>
        <w:t>device short name</w:t>
      </w:r>
      <w:r>
        <w:t>], [</w:t>
      </w:r>
      <w:r w:rsidRPr="005F4C8F">
        <w:rPr>
          <w:color w:val="FF0000"/>
        </w:rPr>
        <w:t>manufacturer short name</w:t>
      </w:r>
      <w:r>
        <w:t xml:space="preserve">] has decided </w:t>
      </w:r>
      <w:r w:rsidR="00A85708">
        <w:t xml:space="preserve">to consider a route of equivalence </w:t>
      </w:r>
      <w:r w:rsidR="00D3231B">
        <w:t>per MDR Article 61(</w:t>
      </w:r>
      <w:r w:rsidR="009A6C5D">
        <w:t>5</w:t>
      </w:r>
      <w:r w:rsidR="00D3231B">
        <w:t xml:space="preserve">) </w:t>
      </w:r>
      <w:r w:rsidR="00A85708">
        <w:t>with [</w:t>
      </w:r>
      <w:r w:rsidR="00A85708" w:rsidRPr="00202FBE">
        <w:rPr>
          <w:color w:val="FF0000"/>
        </w:rPr>
        <w:t>Equivalent device name</w:t>
      </w:r>
      <w:r w:rsidR="00A85708">
        <w:t xml:space="preserve">] manufactured by </w:t>
      </w:r>
      <w:r w:rsidR="00202FBE">
        <w:t>[</w:t>
      </w:r>
      <w:r w:rsidR="00202FBE" w:rsidRPr="00202FBE">
        <w:rPr>
          <w:color w:val="FF0000"/>
        </w:rPr>
        <w:t>Equivalent device manufacturer name</w:t>
      </w:r>
      <w:r w:rsidR="00202FBE">
        <w:t>]</w:t>
      </w:r>
      <w:r w:rsidR="00D3231B">
        <w:t>.</w:t>
      </w:r>
      <w:r w:rsidR="006926DD">
        <w:t xml:space="preserve"> [</w:t>
      </w:r>
      <w:r w:rsidR="006926DD" w:rsidRPr="0059502E">
        <w:rPr>
          <w:color w:val="FF0000"/>
        </w:rPr>
        <w:t>Equivalent Device Name</w:t>
      </w:r>
      <w:r w:rsidR="006926DD">
        <w:t>] meets the criteria defined in Annex XIV section 3 of the MDR and [</w:t>
      </w:r>
      <w:r w:rsidR="006926DD" w:rsidRPr="009F1612">
        <w:rPr>
          <w:color w:val="FF0000"/>
        </w:rPr>
        <w:t>Manufacturer Short name</w:t>
      </w:r>
      <w:r w:rsidR="006926DD">
        <w:t>] has a sufficient access to the data related [</w:t>
      </w:r>
      <w:r w:rsidR="006926DD" w:rsidRPr="009F1612">
        <w:rPr>
          <w:color w:val="FF0000"/>
        </w:rPr>
        <w:t>Equivalent Device Name</w:t>
      </w:r>
      <w:r w:rsidR="006926DD">
        <w:t>] in order to justify the claims of equivalence as identified in</w:t>
      </w:r>
      <w:r w:rsidR="004D18FC">
        <w:t xml:space="preserve"> </w:t>
      </w:r>
      <w:r w:rsidR="004D18FC" w:rsidRPr="00B11A0E">
        <w:rPr>
          <w:b/>
          <w:bCs/>
        </w:rPr>
        <w:fldChar w:fldCharType="begin"/>
      </w:r>
      <w:r w:rsidR="004D18FC" w:rsidRPr="00B11A0E">
        <w:rPr>
          <w:b/>
          <w:bCs/>
        </w:rPr>
        <w:instrText xml:space="preserve"> REF _Ref169607803 \h </w:instrText>
      </w:r>
      <w:r w:rsidR="004D18FC">
        <w:rPr>
          <w:b/>
          <w:bCs/>
        </w:rPr>
        <w:instrText xml:space="preserve"> \* MERGEFORMAT </w:instrText>
      </w:r>
      <w:r w:rsidR="004D18FC" w:rsidRPr="00B43682">
        <w:rPr>
          <w:b/>
          <w:bCs/>
        </w:rPr>
      </w:r>
      <w:r w:rsidR="004D18FC" w:rsidRPr="00B11A0E">
        <w:rPr>
          <w:b/>
          <w:bCs/>
        </w:rPr>
        <w:fldChar w:fldCharType="separate"/>
      </w:r>
      <w:r w:rsidR="00B11A0E" w:rsidRPr="00B11A0E">
        <w:rPr>
          <w:b/>
          <w:bCs/>
        </w:rPr>
        <w:t xml:space="preserve">Table </w:t>
      </w:r>
      <w:r w:rsidR="00B11A0E" w:rsidRPr="00B11A0E">
        <w:rPr>
          <w:b/>
          <w:bCs/>
          <w:noProof/>
        </w:rPr>
        <w:t>14</w:t>
      </w:r>
      <w:r w:rsidR="004D18FC" w:rsidRPr="00B11A0E">
        <w:rPr>
          <w:b/>
          <w:bCs/>
        </w:rPr>
        <w:fldChar w:fldCharType="end"/>
      </w:r>
      <w:r w:rsidR="006926DD" w:rsidRPr="007305E9">
        <w:t>.</w:t>
      </w:r>
    </w:p>
    <w:p w14:paraId="7E2EA8E8" w14:textId="347278B8" w:rsidR="005F4C8F" w:rsidRDefault="005F4C8F" w:rsidP="005F4C8F"/>
    <w:p w14:paraId="62B37429" w14:textId="769A2767" w:rsidR="00185223" w:rsidRPr="00AC4987" w:rsidRDefault="008E2367" w:rsidP="00AC4987">
      <w:bookmarkStart w:id="166" w:name="_Hlk152577086"/>
      <w:r w:rsidRPr="0029577B">
        <w:rPr>
          <w:highlight w:val="yellow"/>
        </w:rPr>
        <w:t>For class III/implantable devices only</w:t>
      </w:r>
      <w:r w:rsidRPr="00AC4987">
        <w:t xml:space="preserve"> </w:t>
      </w:r>
      <w:r w:rsidR="00185223" w:rsidRPr="00AC4987">
        <w:t xml:space="preserve">As </w:t>
      </w:r>
      <w:r w:rsidR="0005492B" w:rsidRPr="00AC4987">
        <w:t>[</w:t>
      </w:r>
      <w:r w:rsidR="0005492B" w:rsidRPr="00AC4987">
        <w:rPr>
          <w:color w:val="FF0000"/>
        </w:rPr>
        <w:t>device short name</w:t>
      </w:r>
      <w:r w:rsidR="0005492B" w:rsidRPr="00AC4987">
        <w:t>] is a class III</w:t>
      </w:r>
      <w:r w:rsidR="0005492B" w:rsidRPr="00AC4987">
        <w:rPr>
          <w:color w:val="FF0000"/>
        </w:rPr>
        <w:t xml:space="preserve"> /or implantable</w:t>
      </w:r>
      <w:r w:rsidR="0005492B" w:rsidRPr="00AC4987">
        <w:t xml:space="preserve"> device</w:t>
      </w:r>
      <w:r w:rsidR="00B95DED" w:rsidRPr="00AC4987">
        <w:t xml:space="preserve"> and the equivalent device</w:t>
      </w:r>
      <w:r w:rsidR="004301D9" w:rsidRPr="00AC4987">
        <w:t xml:space="preserve"> (certified under MDR)</w:t>
      </w:r>
      <w:r w:rsidR="00B95DED" w:rsidRPr="00AC4987">
        <w:t xml:space="preserve"> </w:t>
      </w:r>
      <w:r w:rsidR="00E75229" w:rsidRPr="00AC4987">
        <w:t>is not manufactured by [</w:t>
      </w:r>
      <w:r w:rsidR="00E75229" w:rsidRPr="00AC4987">
        <w:rPr>
          <w:color w:val="FF0000"/>
        </w:rPr>
        <w:t>manufacturer short name</w:t>
      </w:r>
      <w:r w:rsidR="00E75229" w:rsidRPr="00AC4987">
        <w:t>]</w:t>
      </w:r>
      <w:r w:rsidR="00266A55" w:rsidRPr="00AC4987">
        <w:t xml:space="preserve">, </w:t>
      </w:r>
      <w:r w:rsidR="00755FBD" w:rsidRPr="00AC4987">
        <w:t>a</w:t>
      </w:r>
      <w:r w:rsidR="00C0181A" w:rsidRPr="00AC4987">
        <w:t>n agreement</w:t>
      </w:r>
      <w:r w:rsidR="00DB2CB1" w:rsidRPr="00AC4987">
        <w:t xml:space="preserve"> [</w:t>
      </w:r>
      <w:proofErr w:type="spellStart"/>
      <w:r w:rsidR="00DB2CB1" w:rsidRPr="00AC4987">
        <w:rPr>
          <w:color w:val="FF0000"/>
        </w:rPr>
        <w:t>Doc+Rev</w:t>
      </w:r>
      <w:proofErr w:type="spellEnd"/>
      <w:r w:rsidR="00DB2CB1" w:rsidRPr="00AC4987">
        <w:t>]</w:t>
      </w:r>
      <w:r w:rsidR="00C0181A" w:rsidRPr="00AC4987">
        <w:t xml:space="preserve"> has been signed between [</w:t>
      </w:r>
      <w:r w:rsidR="00C0181A" w:rsidRPr="00AC4987">
        <w:rPr>
          <w:color w:val="FF0000"/>
        </w:rPr>
        <w:t>manufacturer short name</w:t>
      </w:r>
      <w:r w:rsidR="00C0181A" w:rsidRPr="00AC4987">
        <w:t>] and [</w:t>
      </w:r>
      <w:r w:rsidR="00C0181A" w:rsidRPr="00AC4987">
        <w:rPr>
          <w:color w:val="FF0000"/>
        </w:rPr>
        <w:t>equivalent device manufacturer name</w:t>
      </w:r>
      <w:r w:rsidR="00C0181A" w:rsidRPr="00AC4987">
        <w:t>]</w:t>
      </w:r>
      <w:r w:rsidR="009C5886" w:rsidRPr="00AC4987">
        <w:t xml:space="preserve"> to give full access to the technical documentation of </w:t>
      </w:r>
      <w:r w:rsidR="00F64621" w:rsidRPr="00AC4987">
        <w:t>[</w:t>
      </w:r>
      <w:r w:rsidR="00F64621" w:rsidRPr="00AC4987">
        <w:rPr>
          <w:color w:val="FF0000"/>
        </w:rPr>
        <w:t>equivalent device name</w:t>
      </w:r>
      <w:r w:rsidR="00F64621" w:rsidRPr="00AC4987">
        <w:t>]</w:t>
      </w:r>
      <w:r w:rsidR="009C5886" w:rsidRPr="00AC4987">
        <w:t xml:space="preserve"> on an ongoing basis</w:t>
      </w:r>
      <w:r w:rsidR="00F64621" w:rsidRPr="00AC4987">
        <w:t>.</w:t>
      </w:r>
      <w:r w:rsidR="00AC4987" w:rsidRPr="00AC4987">
        <w:t xml:space="preserve"> </w:t>
      </w:r>
    </w:p>
    <w:bookmarkEnd w:id="166"/>
    <w:p w14:paraId="2C3C5D60" w14:textId="77777777" w:rsidR="00D3231B" w:rsidRPr="005F4C8F" w:rsidRDefault="00D3231B" w:rsidP="005F4C8F"/>
    <w:p w14:paraId="71547158" w14:textId="77777777" w:rsidR="005764BD" w:rsidRDefault="005764BD" w:rsidP="005764BD">
      <w:pPr>
        <w:pStyle w:val="Heading3"/>
      </w:pPr>
      <w:bookmarkStart w:id="167" w:name="_Toc100764958"/>
      <w:bookmarkStart w:id="168" w:name="_Toc150335089"/>
      <w:bookmarkStart w:id="169" w:name="_Toc150445250"/>
      <w:bookmarkStart w:id="170" w:name="_Toc151041690"/>
      <w:r>
        <w:t>Equivalent device description</w:t>
      </w:r>
      <w:bookmarkEnd w:id="167"/>
      <w:bookmarkEnd w:id="168"/>
      <w:bookmarkEnd w:id="169"/>
      <w:bookmarkEnd w:id="170"/>
    </w:p>
    <w:p w14:paraId="4F8D281E" w14:textId="262ED4CA" w:rsidR="005764BD" w:rsidRPr="0029577B" w:rsidRDefault="00DD58FF" w:rsidP="005764BD">
      <w:r w:rsidRPr="0029577B">
        <w:rPr>
          <w:highlight w:val="yellow"/>
        </w:rPr>
        <w:t>General e</w:t>
      </w:r>
      <w:r w:rsidR="005764BD" w:rsidRPr="0029577B">
        <w:rPr>
          <w:highlight w:val="yellow"/>
        </w:rPr>
        <w:t>quivalent device description</w:t>
      </w:r>
    </w:p>
    <w:p w14:paraId="7548D725" w14:textId="77777777" w:rsidR="005764BD" w:rsidRPr="00AC434D" w:rsidRDefault="005764BD" w:rsidP="005764BD"/>
    <w:p w14:paraId="067294E4" w14:textId="2D334526" w:rsidR="005764BD" w:rsidRDefault="005764BD" w:rsidP="005764BD">
      <w:r w:rsidRPr="00AC434D">
        <w:t>The</w:t>
      </w:r>
      <w:r>
        <w:t xml:space="preserve"> following figure represents [</w:t>
      </w:r>
      <w:r w:rsidRPr="00AC434D">
        <w:rPr>
          <w:color w:val="FF0000"/>
        </w:rPr>
        <w:t>Equivalent Device Name</w:t>
      </w:r>
      <w:r>
        <w:t>]</w:t>
      </w:r>
    </w:p>
    <w:p w14:paraId="187720D5" w14:textId="77777777" w:rsidR="00DD58FF" w:rsidRPr="00AC434D" w:rsidRDefault="00DD58FF" w:rsidP="005764BD"/>
    <w:p w14:paraId="74C69869" w14:textId="36CB17D1" w:rsidR="005764BD" w:rsidRPr="00AC434D" w:rsidRDefault="005764BD" w:rsidP="005764BD">
      <w:pPr>
        <w:pStyle w:val="Caption"/>
        <w:spacing w:after="0"/>
        <w:rPr>
          <w:i w:val="0"/>
          <w:iCs w:val="0"/>
        </w:rPr>
      </w:pPr>
      <w:bookmarkStart w:id="171" w:name="_Toc38060094"/>
      <w:r w:rsidRPr="00AC434D">
        <w:rPr>
          <w:i w:val="0"/>
          <w:iCs w:val="0"/>
        </w:rPr>
        <w:t xml:space="preserve">Figure </w:t>
      </w:r>
      <w:r w:rsidRPr="00AC434D">
        <w:rPr>
          <w:i w:val="0"/>
          <w:iCs w:val="0"/>
        </w:rPr>
        <w:fldChar w:fldCharType="begin"/>
      </w:r>
      <w:r w:rsidRPr="00AC434D">
        <w:rPr>
          <w:i w:val="0"/>
          <w:iCs w:val="0"/>
        </w:rPr>
        <w:instrText xml:space="preserve"> SEQ Figure \* ARABIC </w:instrText>
      </w:r>
      <w:r w:rsidRPr="00AC434D">
        <w:rPr>
          <w:i w:val="0"/>
          <w:iCs w:val="0"/>
        </w:rPr>
        <w:fldChar w:fldCharType="separate"/>
      </w:r>
      <w:r w:rsidR="00B11A0E">
        <w:rPr>
          <w:i w:val="0"/>
          <w:iCs w:val="0"/>
          <w:noProof/>
        </w:rPr>
        <w:t>2</w:t>
      </w:r>
      <w:r w:rsidRPr="00AC434D">
        <w:rPr>
          <w:i w:val="0"/>
          <w:iCs w:val="0"/>
        </w:rPr>
        <w:fldChar w:fldCharType="end"/>
      </w:r>
      <w:r w:rsidRPr="00AC434D">
        <w:rPr>
          <w:i w:val="0"/>
          <w:iCs w:val="0"/>
        </w:rPr>
        <w:t xml:space="preserve">: Representative pictures of equivalent </w:t>
      </w:r>
      <w:proofErr w:type="gramStart"/>
      <w:r w:rsidRPr="00AC434D">
        <w:rPr>
          <w:i w:val="0"/>
          <w:iCs w:val="0"/>
        </w:rPr>
        <w:t>device</w:t>
      </w:r>
      <w:bookmarkEnd w:id="171"/>
      <w:proofErr w:type="gramEnd"/>
    </w:p>
    <w:p w14:paraId="01D1ED15" w14:textId="77777777" w:rsidR="005764BD" w:rsidRDefault="005764BD" w:rsidP="005764BD"/>
    <w:p w14:paraId="6D80F8B2" w14:textId="46909970" w:rsidR="005764BD" w:rsidRPr="00C44A6E" w:rsidRDefault="00C44A6E" w:rsidP="005764BD">
      <w:pPr>
        <w:rPr>
          <w:color w:val="FF0000"/>
        </w:rPr>
      </w:pPr>
      <w:r w:rsidRPr="00C44A6E">
        <w:rPr>
          <w:color w:val="FF0000"/>
        </w:rPr>
        <w:t>XXX</w:t>
      </w:r>
    </w:p>
    <w:p w14:paraId="07D1BC1B" w14:textId="77777777" w:rsidR="005764BD" w:rsidRPr="004F500C" w:rsidRDefault="005764BD" w:rsidP="005764BD"/>
    <w:p w14:paraId="142A1088" w14:textId="77777777" w:rsidR="005764BD" w:rsidRDefault="005764BD" w:rsidP="005764BD">
      <w:pPr>
        <w:pStyle w:val="Heading3"/>
      </w:pPr>
      <w:bookmarkStart w:id="172" w:name="_Toc100764959"/>
      <w:bookmarkStart w:id="173" w:name="_Toc150335090"/>
      <w:bookmarkStart w:id="174" w:name="_Toc150445251"/>
      <w:bookmarkStart w:id="175" w:name="_Toc151041691"/>
      <w:r>
        <w:lastRenderedPageBreak/>
        <w:t>Justification of equivalence</w:t>
      </w:r>
      <w:bookmarkEnd w:id="172"/>
      <w:bookmarkEnd w:id="173"/>
      <w:bookmarkEnd w:id="174"/>
      <w:bookmarkEnd w:id="175"/>
    </w:p>
    <w:p w14:paraId="69264F09" w14:textId="0EDE8B97" w:rsidR="005764BD" w:rsidRDefault="005764BD" w:rsidP="005764BD">
      <w:r>
        <w:t xml:space="preserve">The following table considers the critical </w:t>
      </w:r>
      <w:r w:rsidR="005D3499">
        <w:t xml:space="preserve">relevant </w:t>
      </w:r>
      <w:r>
        <w:t>characteristics for the purpose of comparing [</w:t>
      </w:r>
      <w:r w:rsidRPr="003F3967">
        <w:rPr>
          <w:color w:val="FF0000"/>
        </w:rPr>
        <w:t>Device Short Name</w:t>
      </w:r>
      <w:r>
        <w:t xml:space="preserve">] and its equivalent device based on clinical, </w:t>
      </w:r>
      <w:proofErr w:type="gramStart"/>
      <w:r>
        <w:t>technical</w:t>
      </w:r>
      <w:proofErr w:type="gramEnd"/>
      <w:r>
        <w:t xml:space="preserve"> and biological criteria </w:t>
      </w:r>
      <w:r w:rsidR="00685B7F">
        <w:t xml:space="preserve">as </w:t>
      </w:r>
      <w:r>
        <w:t>established in Annex XIV section 3 of the MDR</w:t>
      </w:r>
      <w:r w:rsidR="00346EA9">
        <w:t xml:space="preserve"> and MDCG 2020-</w:t>
      </w:r>
      <w:r w:rsidR="00202F93">
        <w:t>5</w:t>
      </w:r>
    </w:p>
    <w:p w14:paraId="7DB2FD2F" w14:textId="77777777" w:rsidR="005764BD" w:rsidRDefault="005764BD" w:rsidP="005764BD"/>
    <w:p w14:paraId="25E29370" w14:textId="77777777" w:rsidR="00DE7890" w:rsidRDefault="00DE7890" w:rsidP="005764BD">
      <w:pPr>
        <w:pStyle w:val="Caption"/>
        <w:spacing w:after="0"/>
        <w:rPr>
          <w:i w:val="0"/>
          <w:iCs w:val="0"/>
        </w:rPr>
        <w:sectPr w:rsidR="00DE7890" w:rsidSect="00CD3C12">
          <w:headerReference w:type="default" r:id="rId15"/>
          <w:footerReference w:type="first" r:id="rId16"/>
          <w:pgSz w:w="11906" w:h="16838"/>
          <w:pgMar w:top="1417" w:right="991" w:bottom="1417" w:left="993" w:header="426" w:footer="560" w:gutter="0"/>
          <w:cols w:space="708"/>
          <w:docGrid w:linePitch="360"/>
        </w:sectPr>
      </w:pPr>
      <w:bookmarkStart w:id="176" w:name="_Ref38024693"/>
      <w:bookmarkStart w:id="177" w:name="_Toc38060103"/>
    </w:p>
    <w:p w14:paraId="7F5BD856" w14:textId="21A42BB9" w:rsidR="005764BD" w:rsidRDefault="005764BD" w:rsidP="005764BD">
      <w:pPr>
        <w:pStyle w:val="Caption"/>
        <w:spacing w:after="0"/>
        <w:rPr>
          <w:i w:val="0"/>
          <w:iCs w:val="0"/>
          <w:lang w:val="fr-FR"/>
        </w:rPr>
      </w:pPr>
      <w:bookmarkStart w:id="178" w:name="_Ref169607803"/>
      <w:r w:rsidRPr="003F3967">
        <w:rPr>
          <w:i w:val="0"/>
          <w:iCs w:val="0"/>
        </w:rPr>
        <w:lastRenderedPageBreak/>
        <w:t xml:space="preserve">Table </w:t>
      </w:r>
      <w:r w:rsidRPr="003F3967">
        <w:rPr>
          <w:i w:val="0"/>
          <w:iCs w:val="0"/>
        </w:rPr>
        <w:fldChar w:fldCharType="begin"/>
      </w:r>
      <w:r w:rsidRPr="003F3967">
        <w:rPr>
          <w:i w:val="0"/>
          <w:iCs w:val="0"/>
        </w:rPr>
        <w:instrText xml:space="preserve"> SEQ Table \* ARABIC </w:instrText>
      </w:r>
      <w:r w:rsidRPr="003F3967">
        <w:rPr>
          <w:i w:val="0"/>
          <w:iCs w:val="0"/>
        </w:rPr>
        <w:fldChar w:fldCharType="separate"/>
      </w:r>
      <w:r w:rsidR="00B11A0E">
        <w:rPr>
          <w:i w:val="0"/>
          <w:iCs w:val="0"/>
          <w:noProof/>
        </w:rPr>
        <w:t>14</w:t>
      </w:r>
      <w:r w:rsidRPr="003F3967">
        <w:rPr>
          <w:i w:val="0"/>
          <w:iCs w:val="0"/>
        </w:rPr>
        <w:fldChar w:fldCharType="end"/>
      </w:r>
      <w:bookmarkEnd w:id="176"/>
      <w:bookmarkEnd w:id="178"/>
      <w:r w:rsidRPr="003F3967">
        <w:rPr>
          <w:i w:val="0"/>
          <w:iCs w:val="0"/>
          <w:lang w:val="fr-FR"/>
        </w:rPr>
        <w:t xml:space="preserve">: Justification of </w:t>
      </w:r>
      <w:proofErr w:type="spellStart"/>
      <w:r w:rsidRPr="003F3967">
        <w:rPr>
          <w:i w:val="0"/>
          <w:iCs w:val="0"/>
          <w:lang w:val="fr-FR"/>
        </w:rPr>
        <w:t>equivalence</w:t>
      </w:r>
      <w:bookmarkEnd w:id="177"/>
      <w:proofErr w:type="spellEnd"/>
    </w:p>
    <w:tbl>
      <w:tblPr>
        <w:tblStyle w:val="TableGrid"/>
        <w:tblW w:w="14460" w:type="dxa"/>
        <w:tblInd w:w="-318" w:type="dxa"/>
        <w:tblLook w:val="04A0" w:firstRow="1" w:lastRow="0" w:firstColumn="1" w:lastColumn="0" w:noHBand="0" w:noVBand="1"/>
      </w:tblPr>
      <w:tblGrid>
        <w:gridCol w:w="3110"/>
        <w:gridCol w:w="3979"/>
        <w:gridCol w:w="3827"/>
        <w:gridCol w:w="1559"/>
        <w:gridCol w:w="1985"/>
      </w:tblGrid>
      <w:tr w:rsidR="00DE7890" w:rsidRPr="009A267D" w14:paraId="71396B26" w14:textId="77777777" w:rsidTr="002A0363">
        <w:trPr>
          <w:tblHeader/>
        </w:trPr>
        <w:tc>
          <w:tcPr>
            <w:tcW w:w="3110" w:type="dxa"/>
            <w:shd w:val="clear" w:color="auto" w:fill="4F81BD" w:themeFill="accent1"/>
            <w:vAlign w:val="center"/>
          </w:tcPr>
          <w:p w14:paraId="02031A01" w14:textId="77777777" w:rsidR="00DE7890" w:rsidRPr="009A267D" w:rsidRDefault="00DE7890" w:rsidP="006044A3">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Characteristics</w:t>
            </w:r>
          </w:p>
        </w:tc>
        <w:tc>
          <w:tcPr>
            <w:tcW w:w="3979" w:type="dxa"/>
            <w:shd w:val="clear" w:color="auto" w:fill="4F81BD" w:themeFill="accent1"/>
            <w:vAlign w:val="center"/>
          </w:tcPr>
          <w:p w14:paraId="4C094D56" w14:textId="77777777" w:rsidR="00DE7890" w:rsidRPr="009A267D" w:rsidRDefault="00DE7890" w:rsidP="006044A3">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w:t>
            </w:r>
            <w:r w:rsidRPr="009A267D">
              <w:rPr>
                <w:rFonts w:asciiTheme="majorHAnsi" w:hAnsiTheme="majorHAnsi"/>
                <w:b/>
                <w:bCs/>
                <w:color w:val="FF0000"/>
                <w:sz w:val="22"/>
                <w:szCs w:val="22"/>
              </w:rPr>
              <w:t>Device Name</w:t>
            </w:r>
            <w:r w:rsidRPr="009A267D">
              <w:rPr>
                <w:rFonts w:asciiTheme="majorHAnsi" w:hAnsiTheme="majorHAnsi"/>
                <w:b/>
                <w:bCs/>
                <w:color w:val="FFFFFF" w:themeColor="background1"/>
                <w:sz w:val="22"/>
                <w:szCs w:val="22"/>
              </w:rPr>
              <w:t>]</w:t>
            </w:r>
          </w:p>
        </w:tc>
        <w:tc>
          <w:tcPr>
            <w:tcW w:w="3827" w:type="dxa"/>
            <w:shd w:val="clear" w:color="auto" w:fill="4F81BD" w:themeFill="accent1"/>
            <w:vAlign w:val="center"/>
          </w:tcPr>
          <w:p w14:paraId="1BE8C632" w14:textId="77777777" w:rsidR="00DE7890" w:rsidRPr="009A267D" w:rsidRDefault="00DE7890" w:rsidP="006044A3">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Equivalent device name</w:t>
            </w:r>
          </w:p>
        </w:tc>
        <w:tc>
          <w:tcPr>
            <w:tcW w:w="3544" w:type="dxa"/>
            <w:gridSpan w:val="2"/>
            <w:shd w:val="clear" w:color="auto" w:fill="4F81BD" w:themeFill="accent1"/>
            <w:vAlign w:val="center"/>
          </w:tcPr>
          <w:p w14:paraId="4C083080" w14:textId="77777777" w:rsidR="00DE7890" w:rsidRPr="009A267D" w:rsidRDefault="00DE7890" w:rsidP="006044A3">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Identified differences or conclusion that there are no differences in the characteristic</w:t>
            </w:r>
          </w:p>
        </w:tc>
      </w:tr>
      <w:tr w:rsidR="00DE7890" w:rsidRPr="009A267D" w14:paraId="065CE280" w14:textId="77777777" w:rsidTr="002A0363">
        <w:tc>
          <w:tcPr>
            <w:tcW w:w="3110" w:type="dxa"/>
            <w:shd w:val="clear" w:color="auto" w:fill="4F81BD" w:themeFill="accent1"/>
            <w:vAlign w:val="center"/>
          </w:tcPr>
          <w:p w14:paraId="42D08A0A" w14:textId="77777777" w:rsidR="00DE7890" w:rsidRPr="009A267D" w:rsidRDefault="00DE7890" w:rsidP="006044A3">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Manufacturer Name</w:t>
            </w:r>
          </w:p>
        </w:tc>
        <w:tc>
          <w:tcPr>
            <w:tcW w:w="3979" w:type="dxa"/>
            <w:shd w:val="clear" w:color="auto" w:fill="auto"/>
            <w:vAlign w:val="center"/>
          </w:tcPr>
          <w:p w14:paraId="554C7793" w14:textId="77777777" w:rsidR="00DE7890" w:rsidRPr="009A267D" w:rsidRDefault="00DE7890" w:rsidP="006044A3">
            <w:pPr>
              <w:pStyle w:val="CERTableEntry"/>
              <w:spacing w:line="240" w:lineRule="auto"/>
              <w:rPr>
                <w:rFonts w:asciiTheme="majorHAnsi" w:hAnsiTheme="majorHAnsi"/>
                <w:sz w:val="22"/>
                <w:szCs w:val="22"/>
              </w:rPr>
            </w:pPr>
          </w:p>
        </w:tc>
        <w:tc>
          <w:tcPr>
            <w:tcW w:w="3827" w:type="dxa"/>
            <w:shd w:val="clear" w:color="auto" w:fill="auto"/>
            <w:vAlign w:val="center"/>
          </w:tcPr>
          <w:p w14:paraId="7194295A" w14:textId="77777777" w:rsidR="00DE7890" w:rsidRPr="009A267D" w:rsidRDefault="00DE7890" w:rsidP="006044A3">
            <w:pPr>
              <w:pStyle w:val="CERTableEntry"/>
              <w:spacing w:line="240" w:lineRule="auto"/>
              <w:rPr>
                <w:rFonts w:asciiTheme="majorHAnsi" w:hAnsiTheme="majorHAnsi"/>
                <w:sz w:val="22"/>
                <w:szCs w:val="22"/>
              </w:rPr>
            </w:pPr>
          </w:p>
        </w:tc>
        <w:tc>
          <w:tcPr>
            <w:tcW w:w="3544" w:type="dxa"/>
            <w:gridSpan w:val="2"/>
            <w:shd w:val="clear" w:color="auto" w:fill="auto"/>
            <w:vAlign w:val="center"/>
          </w:tcPr>
          <w:p w14:paraId="5C035190"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N/A</w:t>
            </w:r>
          </w:p>
        </w:tc>
      </w:tr>
      <w:tr w:rsidR="00DE7890" w:rsidRPr="009A267D" w14:paraId="04EB18F2" w14:textId="77777777" w:rsidTr="002A0363">
        <w:tc>
          <w:tcPr>
            <w:tcW w:w="3110" w:type="dxa"/>
            <w:shd w:val="clear" w:color="auto" w:fill="4F81BD" w:themeFill="accent1"/>
            <w:vAlign w:val="center"/>
          </w:tcPr>
          <w:p w14:paraId="3469EC2B" w14:textId="77777777" w:rsidR="00DE7890" w:rsidRPr="009A267D" w:rsidRDefault="00DE7890" w:rsidP="006044A3">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Picture</w:t>
            </w:r>
          </w:p>
        </w:tc>
        <w:tc>
          <w:tcPr>
            <w:tcW w:w="3979" w:type="dxa"/>
            <w:shd w:val="clear" w:color="auto" w:fill="auto"/>
            <w:vAlign w:val="center"/>
          </w:tcPr>
          <w:p w14:paraId="5E95F2C7" w14:textId="77777777" w:rsidR="00DE7890" w:rsidRPr="009A267D" w:rsidRDefault="00DE7890" w:rsidP="006044A3">
            <w:pPr>
              <w:pStyle w:val="CERTableEntry"/>
              <w:spacing w:line="240" w:lineRule="auto"/>
              <w:rPr>
                <w:rFonts w:asciiTheme="majorHAnsi" w:hAnsiTheme="majorHAnsi"/>
                <w:sz w:val="22"/>
                <w:szCs w:val="22"/>
              </w:rPr>
            </w:pPr>
          </w:p>
        </w:tc>
        <w:tc>
          <w:tcPr>
            <w:tcW w:w="3827" w:type="dxa"/>
            <w:shd w:val="clear" w:color="auto" w:fill="auto"/>
            <w:vAlign w:val="center"/>
          </w:tcPr>
          <w:p w14:paraId="398FAF3C" w14:textId="77777777" w:rsidR="00DE7890" w:rsidRPr="009A267D" w:rsidRDefault="00DE7890" w:rsidP="006044A3">
            <w:pPr>
              <w:pStyle w:val="CERTableEntry"/>
              <w:spacing w:line="240" w:lineRule="auto"/>
              <w:rPr>
                <w:rFonts w:asciiTheme="majorHAnsi" w:hAnsiTheme="majorHAnsi"/>
                <w:sz w:val="22"/>
                <w:szCs w:val="22"/>
              </w:rPr>
            </w:pPr>
          </w:p>
        </w:tc>
        <w:tc>
          <w:tcPr>
            <w:tcW w:w="3544" w:type="dxa"/>
            <w:gridSpan w:val="2"/>
            <w:shd w:val="clear" w:color="auto" w:fill="auto"/>
            <w:vAlign w:val="center"/>
          </w:tcPr>
          <w:p w14:paraId="58425CB3"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N/A</w:t>
            </w:r>
          </w:p>
        </w:tc>
      </w:tr>
      <w:tr w:rsidR="00DE7890" w:rsidRPr="009A267D" w14:paraId="1E8F4570" w14:textId="77777777" w:rsidTr="002A0363">
        <w:tc>
          <w:tcPr>
            <w:tcW w:w="3110" w:type="dxa"/>
            <w:shd w:val="clear" w:color="auto" w:fill="4F81BD" w:themeFill="accent1"/>
            <w:vAlign w:val="center"/>
          </w:tcPr>
          <w:p w14:paraId="4A28AE31" w14:textId="77777777" w:rsidR="00DE7890" w:rsidRPr="009A267D" w:rsidRDefault="00DE7890" w:rsidP="006044A3">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CE marking</w:t>
            </w:r>
          </w:p>
        </w:tc>
        <w:tc>
          <w:tcPr>
            <w:tcW w:w="3979" w:type="dxa"/>
            <w:shd w:val="clear" w:color="auto" w:fill="auto"/>
            <w:vAlign w:val="center"/>
          </w:tcPr>
          <w:p w14:paraId="15AF6312" w14:textId="77777777" w:rsidR="00DE7890" w:rsidRPr="009A267D" w:rsidRDefault="00DE7890" w:rsidP="006044A3">
            <w:pPr>
              <w:pStyle w:val="CERTableEntry"/>
              <w:spacing w:line="240" w:lineRule="auto"/>
              <w:rPr>
                <w:rFonts w:asciiTheme="majorHAnsi" w:hAnsiTheme="majorHAnsi"/>
                <w:sz w:val="22"/>
                <w:szCs w:val="22"/>
              </w:rPr>
            </w:pPr>
          </w:p>
        </w:tc>
        <w:tc>
          <w:tcPr>
            <w:tcW w:w="3827" w:type="dxa"/>
            <w:shd w:val="clear" w:color="auto" w:fill="auto"/>
            <w:vAlign w:val="center"/>
          </w:tcPr>
          <w:p w14:paraId="04787825" w14:textId="77777777" w:rsidR="00DE7890" w:rsidRPr="009A267D" w:rsidRDefault="00DE7890" w:rsidP="006044A3">
            <w:pPr>
              <w:pStyle w:val="CERTableEntry"/>
              <w:spacing w:line="240" w:lineRule="auto"/>
              <w:rPr>
                <w:rFonts w:asciiTheme="majorHAnsi" w:hAnsiTheme="majorHAnsi"/>
                <w:sz w:val="22"/>
                <w:szCs w:val="22"/>
              </w:rPr>
            </w:pPr>
          </w:p>
        </w:tc>
        <w:tc>
          <w:tcPr>
            <w:tcW w:w="3544" w:type="dxa"/>
            <w:gridSpan w:val="2"/>
            <w:shd w:val="clear" w:color="auto" w:fill="auto"/>
            <w:vAlign w:val="center"/>
          </w:tcPr>
          <w:p w14:paraId="1CA5C550"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15F5668B" w14:textId="77777777" w:rsidTr="002A0363">
        <w:tc>
          <w:tcPr>
            <w:tcW w:w="14460" w:type="dxa"/>
            <w:gridSpan w:val="5"/>
            <w:shd w:val="clear" w:color="auto" w:fill="F2F2F2" w:themeFill="background1" w:themeFillShade="F2"/>
            <w:vAlign w:val="center"/>
          </w:tcPr>
          <w:p w14:paraId="79679614" w14:textId="77777777" w:rsidR="00DE7890" w:rsidRPr="009A267D" w:rsidRDefault="00DE7890" w:rsidP="00DE7890">
            <w:pPr>
              <w:pStyle w:val="CERTableEntry"/>
              <w:numPr>
                <w:ilvl w:val="0"/>
                <w:numId w:val="39"/>
              </w:numPr>
              <w:spacing w:line="240" w:lineRule="auto"/>
              <w:rPr>
                <w:rFonts w:asciiTheme="majorHAnsi" w:hAnsiTheme="majorHAnsi"/>
                <w:b/>
                <w:bCs/>
                <w:sz w:val="22"/>
                <w:szCs w:val="22"/>
              </w:rPr>
            </w:pPr>
            <w:r w:rsidRPr="009A267D">
              <w:rPr>
                <w:rFonts w:asciiTheme="majorHAnsi" w:hAnsiTheme="majorHAnsi"/>
                <w:b/>
                <w:bCs/>
                <w:sz w:val="22"/>
                <w:szCs w:val="22"/>
              </w:rPr>
              <w:t>Technical characteristics</w:t>
            </w:r>
          </w:p>
        </w:tc>
      </w:tr>
      <w:tr w:rsidR="00DE7890" w:rsidRPr="009A267D" w14:paraId="7E1F5909" w14:textId="77777777" w:rsidTr="002A0363">
        <w:tc>
          <w:tcPr>
            <w:tcW w:w="3110" w:type="dxa"/>
            <w:vAlign w:val="center"/>
          </w:tcPr>
          <w:p w14:paraId="026B9DEB"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Indicate the critical design characteristics</w:t>
            </w:r>
          </w:p>
        </w:tc>
        <w:tc>
          <w:tcPr>
            <w:tcW w:w="3979" w:type="dxa"/>
            <w:vAlign w:val="center"/>
          </w:tcPr>
          <w:p w14:paraId="7595F56B" w14:textId="77777777" w:rsidR="00DE7890" w:rsidRPr="009A267D" w:rsidRDefault="00DE7890" w:rsidP="006044A3">
            <w:pPr>
              <w:pStyle w:val="CERTableEntry"/>
              <w:spacing w:line="240" w:lineRule="auto"/>
              <w:rPr>
                <w:rFonts w:asciiTheme="majorHAnsi" w:hAnsiTheme="majorHAnsi"/>
                <w:sz w:val="22"/>
                <w:szCs w:val="22"/>
              </w:rPr>
            </w:pPr>
          </w:p>
        </w:tc>
        <w:tc>
          <w:tcPr>
            <w:tcW w:w="3827" w:type="dxa"/>
            <w:vAlign w:val="center"/>
          </w:tcPr>
          <w:p w14:paraId="14F4FACB" w14:textId="77777777" w:rsidR="00DE7890" w:rsidRPr="009A267D" w:rsidRDefault="00DE7890" w:rsidP="006044A3">
            <w:pPr>
              <w:pStyle w:val="CERTableEntry"/>
              <w:spacing w:line="240" w:lineRule="auto"/>
              <w:rPr>
                <w:rFonts w:asciiTheme="majorHAnsi" w:hAnsiTheme="majorHAnsi"/>
                <w:sz w:val="22"/>
                <w:szCs w:val="22"/>
              </w:rPr>
            </w:pPr>
          </w:p>
        </w:tc>
        <w:tc>
          <w:tcPr>
            <w:tcW w:w="3544" w:type="dxa"/>
            <w:gridSpan w:val="2"/>
            <w:vAlign w:val="center"/>
          </w:tcPr>
          <w:p w14:paraId="1545FDF6"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No differences in the characteristic</w:t>
            </w:r>
          </w:p>
          <w:p w14:paraId="392C9365"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OR short summary of the difference (refer to 1.X)</w:t>
            </w:r>
          </w:p>
        </w:tc>
      </w:tr>
      <w:tr w:rsidR="00DE7890" w:rsidRPr="009A267D" w14:paraId="4A9F037D" w14:textId="77777777" w:rsidTr="002A0363">
        <w:tc>
          <w:tcPr>
            <w:tcW w:w="3110" w:type="dxa"/>
            <w:vAlign w:val="center"/>
          </w:tcPr>
          <w:p w14:paraId="13A7BC30"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Condition of use</w:t>
            </w:r>
          </w:p>
        </w:tc>
        <w:tc>
          <w:tcPr>
            <w:tcW w:w="3979" w:type="dxa"/>
            <w:vAlign w:val="center"/>
          </w:tcPr>
          <w:p w14:paraId="24EB321D" w14:textId="77777777" w:rsidR="00DE7890" w:rsidRPr="009A267D" w:rsidRDefault="00DE7890" w:rsidP="006044A3">
            <w:pPr>
              <w:pStyle w:val="CERTableEntry"/>
              <w:spacing w:line="240" w:lineRule="auto"/>
              <w:rPr>
                <w:rFonts w:asciiTheme="majorHAnsi" w:hAnsiTheme="majorHAnsi"/>
                <w:sz w:val="22"/>
                <w:szCs w:val="22"/>
              </w:rPr>
            </w:pPr>
          </w:p>
        </w:tc>
        <w:tc>
          <w:tcPr>
            <w:tcW w:w="3827" w:type="dxa"/>
            <w:vAlign w:val="center"/>
          </w:tcPr>
          <w:p w14:paraId="6DEE509C" w14:textId="77777777" w:rsidR="00DE7890" w:rsidRPr="009A267D" w:rsidRDefault="00DE7890" w:rsidP="006044A3">
            <w:pPr>
              <w:pStyle w:val="CERTableEntry"/>
              <w:spacing w:line="240" w:lineRule="auto"/>
              <w:rPr>
                <w:rFonts w:asciiTheme="majorHAnsi" w:hAnsiTheme="majorHAnsi"/>
                <w:sz w:val="22"/>
                <w:szCs w:val="22"/>
              </w:rPr>
            </w:pPr>
          </w:p>
        </w:tc>
        <w:tc>
          <w:tcPr>
            <w:tcW w:w="3544" w:type="dxa"/>
            <w:gridSpan w:val="2"/>
            <w:vAlign w:val="center"/>
          </w:tcPr>
          <w:p w14:paraId="6A9754D9"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3CC89756" w14:textId="77777777" w:rsidTr="002A0363">
        <w:tc>
          <w:tcPr>
            <w:tcW w:w="3110" w:type="dxa"/>
            <w:vAlign w:val="center"/>
          </w:tcPr>
          <w:p w14:paraId="5155B983"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Indicate the critical specifications / technical features</w:t>
            </w:r>
          </w:p>
        </w:tc>
        <w:tc>
          <w:tcPr>
            <w:tcW w:w="3979" w:type="dxa"/>
            <w:vAlign w:val="center"/>
          </w:tcPr>
          <w:p w14:paraId="60BAAE08" w14:textId="77777777" w:rsidR="00DE7890" w:rsidRPr="009A267D" w:rsidRDefault="00DE7890" w:rsidP="006044A3">
            <w:pPr>
              <w:pStyle w:val="CERTableEntry"/>
              <w:spacing w:line="240" w:lineRule="auto"/>
              <w:rPr>
                <w:rFonts w:asciiTheme="majorHAnsi" w:hAnsiTheme="majorHAnsi"/>
                <w:sz w:val="22"/>
                <w:szCs w:val="22"/>
              </w:rPr>
            </w:pPr>
          </w:p>
        </w:tc>
        <w:tc>
          <w:tcPr>
            <w:tcW w:w="3827" w:type="dxa"/>
            <w:vAlign w:val="center"/>
          </w:tcPr>
          <w:p w14:paraId="74B341C5" w14:textId="77777777" w:rsidR="00DE7890" w:rsidRPr="009A267D" w:rsidRDefault="00DE7890" w:rsidP="006044A3">
            <w:pPr>
              <w:pStyle w:val="CERTableEntry"/>
              <w:spacing w:line="240" w:lineRule="auto"/>
              <w:rPr>
                <w:rFonts w:asciiTheme="majorHAnsi" w:hAnsiTheme="majorHAnsi"/>
                <w:sz w:val="22"/>
                <w:szCs w:val="22"/>
              </w:rPr>
            </w:pPr>
          </w:p>
        </w:tc>
        <w:tc>
          <w:tcPr>
            <w:tcW w:w="3544" w:type="dxa"/>
            <w:gridSpan w:val="2"/>
            <w:vAlign w:val="center"/>
          </w:tcPr>
          <w:p w14:paraId="1BEF0CBE"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1B9E7CE0" w14:textId="77777777" w:rsidTr="002A0363">
        <w:tc>
          <w:tcPr>
            <w:tcW w:w="3110" w:type="dxa"/>
            <w:vAlign w:val="center"/>
          </w:tcPr>
          <w:p w14:paraId="76628E90"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Principles of operation</w:t>
            </w:r>
          </w:p>
        </w:tc>
        <w:tc>
          <w:tcPr>
            <w:tcW w:w="3979" w:type="dxa"/>
            <w:vAlign w:val="center"/>
          </w:tcPr>
          <w:p w14:paraId="3E041FBA" w14:textId="77777777" w:rsidR="00DE7890" w:rsidRPr="009A267D" w:rsidRDefault="00DE7890" w:rsidP="006044A3">
            <w:pPr>
              <w:pStyle w:val="CERTableEntry"/>
              <w:spacing w:line="240" w:lineRule="auto"/>
              <w:rPr>
                <w:rFonts w:asciiTheme="majorHAnsi" w:hAnsiTheme="majorHAnsi"/>
                <w:sz w:val="22"/>
                <w:szCs w:val="22"/>
              </w:rPr>
            </w:pPr>
          </w:p>
        </w:tc>
        <w:tc>
          <w:tcPr>
            <w:tcW w:w="3827" w:type="dxa"/>
            <w:vAlign w:val="center"/>
          </w:tcPr>
          <w:p w14:paraId="3F41EE53" w14:textId="77777777" w:rsidR="00DE7890" w:rsidRPr="009A267D" w:rsidRDefault="00DE7890" w:rsidP="006044A3">
            <w:pPr>
              <w:pStyle w:val="CERTableEntry"/>
              <w:spacing w:line="240" w:lineRule="auto"/>
              <w:rPr>
                <w:rFonts w:asciiTheme="majorHAnsi" w:hAnsiTheme="majorHAnsi"/>
                <w:sz w:val="22"/>
                <w:szCs w:val="22"/>
              </w:rPr>
            </w:pPr>
          </w:p>
        </w:tc>
        <w:tc>
          <w:tcPr>
            <w:tcW w:w="3544" w:type="dxa"/>
            <w:gridSpan w:val="2"/>
            <w:vAlign w:val="center"/>
          </w:tcPr>
          <w:p w14:paraId="5F60B221"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4D3B4B8D" w14:textId="77777777" w:rsidTr="002A0363">
        <w:tc>
          <w:tcPr>
            <w:tcW w:w="3110" w:type="dxa"/>
            <w:vAlign w:val="center"/>
          </w:tcPr>
          <w:p w14:paraId="2A294B88"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Other</w:t>
            </w:r>
          </w:p>
        </w:tc>
        <w:tc>
          <w:tcPr>
            <w:tcW w:w="3979" w:type="dxa"/>
            <w:vAlign w:val="center"/>
          </w:tcPr>
          <w:p w14:paraId="0D43760D" w14:textId="77777777" w:rsidR="00DE7890" w:rsidRPr="009A267D" w:rsidRDefault="00DE7890" w:rsidP="006044A3">
            <w:pPr>
              <w:pStyle w:val="CERTableEntry"/>
              <w:spacing w:line="240" w:lineRule="auto"/>
              <w:rPr>
                <w:rFonts w:asciiTheme="majorHAnsi" w:hAnsiTheme="majorHAnsi"/>
                <w:sz w:val="22"/>
                <w:szCs w:val="22"/>
              </w:rPr>
            </w:pPr>
          </w:p>
        </w:tc>
        <w:tc>
          <w:tcPr>
            <w:tcW w:w="3827" w:type="dxa"/>
            <w:vAlign w:val="center"/>
          </w:tcPr>
          <w:p w14:paraId="70149BCC" w14:textId="77777777" w:rsidR="00DE7890" w:rsidRPr="009A267D" w:rsidRDefault="00DE7890" w:rsidP="006044A3">
            <w:pPr>
              <w:pStyle w:val="CERTableEntry"/>
              <w:spacing w:line="240" w:lineRule="auto"/>
              <w:rPr>
                <w:rFonts w:asciiTheme="majorHAnsi" w:hAnsiTheme="majorHAnsi"/>
                <w:sz w:val="22"/>
                <w:szCs w:val="22"/>
              </w:rPr>
            </w:pPr>
          </w:p>
        </w:tc>
        <w:tc>
          <w:tcPr>
            <w:tcW w:w="3544" w:type="dxa"/>
            <w:gridSpan w:val="2"/>
            <w:vAlign w:val="center"/>
          </w:tcPr>
          <w:p w14:paraId="61A9E176"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14E8891F" w14:textId="77777777" w:rsidTr="009A267D">
        <w:tc>
          <w:tcPr>
            <w:tcW w:w="12475" w:type="dxa"/>
            <w:gridSpan w:val="4"/>
            <w:shd w:val="clear" w:color="auto" w:fill="4F81BD" w:themeFill="accent1"/>
            <w:vAlign w:val="center"/>
          </w:tcPr>
          <w:p w14:paraId="76CE3856" w14:textId="77777777" w:rsidR="00DE7890" w:rsidRPr="009A267D" w:rsidRDefault="00DE7890" w:rsidP="006044A3">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Scientific justification why there would be no clinically significant difference in the safety and clinical performance of the device, OR a description of the impact on safety and or clinical performance</w:t>
            </w:r>
          </w:p>
        </w:tc>
        <w:tc>
          <w:tcPr>
            <w:tcW w:w="1985" w:type="dxa"/>
            <w:shd w:val="clear" w:color="auto" w:fill="4F81BD" w:themeFill="accent1"/>
            <w:vAlign w:val="center"/>
          </w:tcPr>
          <w:p w14:paraId="60542C75" w14:textId="77777777" w:rsidR="00DE7890" w:rsidRPr="009A267D" w:rsidRDefault="00DE7890" w:rsidP="006044A3">
            <w:pPr>
              <w:rPr>
                <w:b/>
                <w:bCs/>
                <w:color w:val="FFFFFF" w:themeColor="background1"/>
              </w:rPr>
            </w:pPr>
            <w:r w:rsidRPr="009A267D">
              <w:rPr>
                <w:b/>
                <w:bCs/>
                <w:color w:val="FFFFFF" w:themeColor="background1"/>
              </w:rPr>
              <w:t xml:space="preserve">Clinically significant difference </w:t>
            </w:r>
          </w:p>
          <w:p w14:paraId="183A7007" w14:textId="77777777" w:rsidR="00DE7890" w:rsidRPr="009A267D" w:rsidRDefault="00DE7890" w:rsidP="006044A3">
            <w:pPr>
              <w:pStyle w:val="CERTableEntry"/>
              <w:spacing w:line="240" w:lineRule="auto"/>
              <w:rPr>
                <w:rFonts w:asciiTheme="majorHAnsi" w:hAnsiTheme="majorHAnsi"/>
                <w:color w:val="FFFFFF" w:themeColor="background1"/>
                <w:sz w:val="22"/>
                <w:szCs w:val="22"/>
              </w:rPr>
            </w:pPr>
            <w:r w:rsidRPr="009A267D">
              <w:rPr>
                <w:rFonts w:asciiTheme="majorHAnsi" w:hAnsiTheme="majorHAnsi"/>
                <w:b/>
                <w:bCs/>
                <w:color w:val="FFFFFF" w:themeColor="background1"/>
                <w:sz w:val="22"/>
                <w:szCs w:val="22"/>
              </w:rPr>
              <w:t>Yes / No</w:t>
            </w:r>
          </w:p>
        </w:tc>
      </w:tr>
      <w:tr w:rsidR="00DE7890" w:rsidRPr="009A267D" w14:paraId="373747A0" w14:textId="77777777" w:rsidTr="002A0363">
        <w:tc>
          <w:tcPr>
            <w:tcW w:w="12475" w:type="dxa"/>
            <w:gridSpan w:val="4"/>
            <w:vAlign w:val="center"/>
          </w:tcPr>
          <w:p w14:paraId="37E1362A"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 xml:space="preserve">1.1. </w:t>
            </w:r>
          </w:p>
        </w:tc>
        <w:tc>
          <w:tcPr>
            <w:tcW w:w="1985" w:type="dxa"/>
            <w:vAlign w:val="center"/>
          </w:tcPr>
          <w:p w14:paraId="55E7C32C"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504A7C7A" w14:textId="77777777" w:rsidTr="002A0363">
        <w:tc>
          <w:tcPr>
            <w:tcW w:w="12475" w:type="dxa"/>
            <w:gridSpan w:val="4"/>
            <w:vAlign w:val="center"/>
          </w:tcPr>
          <w:p w14:paraId="5EC39A64"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1.2.</w:t>
            </w:r>
          </w:p>
        </w:tc>
        <w:tc>
          <w:tcPr>
            <w:tcW w:w="1985" w:type="dxa"/>
            <w:vAlign w:val="center"/>
          </w:tcPr>
          <w:p w14:paraId="1106E34B"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210B25D8" w14:textId="77777777" w:rsidTr="002A0363">
        <w:tc>
          <w:tcPr>
            <w:tcW w:w="14460" w:type="dxa"/>
            <w:gridSpan w:val="5"/>
            <w:shd w:val="clear" w:color="auto" w:fill="F2F2F2" w:themeFill="background1" w:themeFillShade="F2"/>
            <w:vAlign w:val="center"/>
          </w:tcPr>
          <w:p w14:paraId="5496320E" w14:textId="77777777" w:rsidR="00DE7890" w:rsidRPr="009A267D" w:rsidRDefault="00DE7890" w:rsidP="00DE7890">
            <w:pPr>
              <w:pStyle w:val="CERTableEntry"/>
              <w:numPr>
                <w:ilvl w:val="0"/>
                <w:numId w:val="39"/>
              </w:numPr>
              <w:spacing w:line="240" w:lineRule="auto"/>
              <w:rPr>
                <w:rFonts w:asciiTheme="majorHAnsi" w:hAnsiTheme="majorHAnsi"/>
                <w:b/>
                <w:bCs/>
                <w:sz w:val="22"/>
                <w:szCs w:val="22"/>
              </w:rPr>
            </w:pPr>
            <w:r w:rsidRPr="009A267D">
              <w:rPr>
                <w:rFonts w:asciiTheme="majorHAnsi" w:hAnsiTheme="majorHAnsi"/>
                <w:b/>
                <w:bCs/>
                <w:sz w:val="22"/>
                <w:szCs w:val="22"/>
              </w:rPr>
              <w:t>Biological characteristics</w:t>
            </w:r>
          </w:p>
        </w:tc>
      </w:tr>
      <w:tr w:rsidR="00DE7890" w:rsidRPr="009A267D" w14:paraId="757627CF" w14:textId="77777777" w:rsidTr="002A0363">
        <w:tc>
          <w:tcPr>
            <w:tcW w:w="3110" w:type="dxa"/>
            <w:vAlign w:val="center"/>
          </w:tcPr>
          <w:p w14:paraId="43B79261"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Materials in contact with the human tissue/body</w:t>
            </w:r>
          </w:p>
        </w:tc>
        <w:tc>
          <w:tcPr>
            <w:tcW w:w="3979" w:type="dxa"/>
            <w:vAlign w:val="center"/>
          </w:tcPr>
          <w:p w14:paraId="747774F1" w14:textId="77777777" w:rsidR="00DE7890" w:rsidRPr="009A267D" w:rsidRDefault="00DE7890" w:rsidP="006044A3">
            <w:pPr>
              <w:pStyle w:val="CERTableEntry"/>
              <w:spacing w:line="240" w:lineRule="auto"/>
              <w:rPr>
                <w:rFonts w:asciiTheme="majorHAnsi" w:hAnsiTheme="majorHAnsi"/>
                <w:sz w:val="22"/>
                <w:szCs w:val="22"/>
              </w:rPr>
            </w:pPr>
          </w:p>
        </w:tc>
        <w:tc>
          <w:tcPr>
            <w:tcW w:w="3827" w:type="dxa"/>
            <w:vAlign w:val="center"/>
          </w:tcPr>
          <w:p w14:paraId="25CE3C5C" w14:textId="77777777" w:rsidR="00DE7890" w:rsidRPr="009A267D" w:rsidRDefault="00DE7890" w:rsidP="006044A3">
            <w:pPr>
              <w:pStyle w:val="CERTableEntry"/>
              <w:spacing w:line="240" w:lineRule="auto"/>
              <w:rPr>
                <w:rFonts w:asciiTheme="majorHAnsi" w:hAnsiTheme="majorHAnsi"/>
                <w:sz w:val="22"/>
                <w:szCs w:val="22"/>
              </w:rPr>
            </w:pPr>
          </w:p>
        </w:tc>
        <w:tc>
          <w:tcPr>
            <w:tcW w:w="3544" w:type="dxa"/>
            <w:gridSpan w:val="2"/>
            <w:vAlign w:val="center"/>
          </w:tcPr>
          <w:p w14:paraId="73EE642B"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No differences in the characteristic</w:t>
            </w:r>
          </w:p>
          <w:p w14:paraId="1B85C228"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OR short summary of the difference (refer to 2.X)</w:t>
            </w:r>
          </w:p>
        </w:tc>
      </w:tr>
      <w:tr w:rsidR="00DE7890" w:rsidRPr="009A267D" w14:paraId="7FAA287F" w14:textId="77777777" w:rsidTr="002A0363">
        <w:tc>
          <w:tcPr>
            <w:tcW w:w="3110" w:type="dxa"/>
            <w:vAlign w:val="center"/>
          </w:tcPr>
          <w:p w14:paraId="50E221A4"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Duration of contact</w:t>
            </w:r>
          </w:p>
        </w:tc>
        <w:tc>
          <w:tcPr>
            <w:tcW w:w="3979" w:type="dxa"/>
            <w:vAlign w:val="center"/>
          </w:tcPr>
          <w:p w14:paraId="0E316AB8" w14:textId="77777777" w:rsidR="00DE7890" w:rsidRPr="009A267D" w:rsidRDefault="00DE7890" w:rsidP="006044A3">
            <w:pPr>
              <w:pStyle w:val="CERTableEntry"/>
              <w:spacing w:line="240" w:lineRule="auto"/>
              <w:rPr>
                <w:rFonts w:asciiTheme="majorHAnsi" w:hAnsiTheme="majorHAnsi"/>
                <w:sz w:val="22"/>
                <w:szCs w:val="22"/>
              </w:rPr>
            </w:pPr>
          </w:p>
        </w:tc>
        <w:tc>
          <w:tcPr>
            <w:tcW w:w="3827" w:type="dxa"/>
            <w:vAlign w:val="center"/>
          </w:tcPr>
          <w:p w14:paraId="18D7DC07" w14:textId="77777777" w:rsidR="00DE7890" w:rsidRPr="009A267D" w:rsidRDefault="00DE7890" w:rsidP="006044A3">
            <w:pPr>
              <w:pStyle w:val="CERTableEntry"/>
              <w:spacing w:line="240" w:lineRule="auto"/>
              <w:rPr>
                <w:rFonts w:asciiTheme="majorHAnsi" w:hAnsiTheme="majorHAnsi"/>
                <w:sz w:val="22"/>
                <w:szCs w:val="22"/>
              </w:rPr>
            </w:pPr>
          </w:p>
        </w:tc>
        <w:tc>
          <w:tcPr>
            <w:tcW w:w="3544" w:type="dxa"/>
            <w:gridSpan w:val="2"/>
            <w:vAlign w:val="center"/>
          </w:tcPr>
          <w:p w14:paraId="2C20C173"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65E1A0DA" w14:textId="77777777" w:rsidTr="002A0363">
        <w:tc>
          <w:tcPr>
            <w:tcW w:w="3110" w:type="dxa"/>
            <w:vAlign w:val="center"/>
          </w:tcPr>
          <w:p w14:paraId="3DE09A88"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Other (e.g., degradation characteristics if applicable)</w:t>
            </w:r>
          </w:p>
        </w:tc>
        <w:tc>
          <w:tcPr>
            <w:tcW w:w="3979" w:type="dxa"/>
            <w:vAlign w:val="center"/>
          </w:tcPr>
          <w:p w14:paraId="6C9519C3" w14:textId="77777777" w:rsidR="00DE7890" w:rsidRPr="009A267D" w:rsidRDefault="00DE7890" w:rsidP="006044A3">
            <w:pPr>
              <w:pStyle w:val="CERTableEntry"/>
              <w:spacing w:line="240" w:lineRule="auto"/>
              <w:rPr>
                <w:rFonts w:asciiTheme="majorHAnsi" w:hAnsiTheme="majorHAnsi"/>
                <w:sz w:val="22"/>
                <w:szCs w:val="22"/>
              </w:rPr>
            </w:pPr>
          </w:p>
        </w:tc>
        <w:tc>
          <w:tcPr>
            <w:tcW w:w="3827" w:type="dxa"/>
            <w:vAlign w:val="center"/>
          </w:tcPr>
          <w:p w14:paraId="2F0A3D2F" w14:textId="77777777" w:rsidR="00DE7890" w:rsidRPr="009A267D" w:rsidRDefault="00DE7890" w:rsidP="006044A3">
            <w:pPr>
              <w:pStyle w:val="CERTableEntry"/>
              <w:spacing w:line="240" w:lineRule="auto"/>
              <w:rPr>
                <w:rFonts w:asciiTheme="majorHAnsi" w:hAnsiTheme="majorHAnsi"/>
                <w:sz w:val="22"/>
                <w:szCs w:val="22"/>
              </w:rPr>
            </w:pPr>
          </w:p>
        </w:tc>
        <w:tc>
          <w:tcPr>
            <w:tcW w:w="3544" w:type="dxa"/>
            <w:gridSpan w:val="2"/>
            <w:vAlign w:val="center"/>
          </w:tcPr>
          <w:p w14:paraId="36DA0AEB"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56843A61" w14:textId="77777777" w:rsidTr="009A267D">
        <w:tc>
          <w:tcPr>
            <w:tcW w:w="12475" w:type="dxa"/>
            <w:gridSpan w:val="4"/>
            <w:shd w:val="clear" w:color="auto" w:fill="4F81BD" w:themeFill="accent1"/>
            <w:vAlign w:val="center"/>
          </w:tcPr>
          <w:p w14:paraId="1BE4AFFA" w14:textId="77777777" w:rsidR="00DE7890" w:rsidRPr="009A267D" w:rsidRDefault="00DE7890" w:rsidP="006044A3">
            <w:pPr>
              <w:rPr>
                <w:b/>
                <w:bCs/>
                <w:color w:val="FFFFFF" w:themeColor="background1"/>
              </w:rPr>
            </w:pPr>
            <w:r w:rsidRPr="009A267D">
              <w:rPr>
                <w:b/>
                <w:bCs/>
                <w:color w:val="FFFFFF" w:themeColor="background1"/>
              </w:rPr>
              <w:lastRenderedPageBreak/>
              <w:t>Scientific justification why there would be no clinically significant difference in the safety and clinical performance of the device, OR a description of the impact on safety and or clinical performance</w:t>
            </w:r>
          </w:p>
        </w:tc>
        <w:tc>
          <w:tcPr>
            <w:tcW w:w="1985" w:type="dxa"/>
            <w:shd w:val="clear" w:color="auto" w:fill="4F81BD" w:themeFill="accent1"/>
            <w:vAlign w:val="center"/>
          </w:tcPr>
          <w:p w14:paraId="2F3FC910" w14:textId="77777777" w:rsidR="00DE7890" w:rsidRPr="009A267D" w:rsidRDefault="00DE7890" w:rsidP="006044A3">
            <w:pPr>
              <w:rPr>
                <w:b/>
                <w:bCs/>
                <w:color w:val="FFFFFF" w:themeColor="background1"/>
              </w:rPr>
            </w:pPr>
            <w:r w:rsidRPr="009A267D">
              <w:rPr>
                <w:b/>
                <w:bCs/>
                <w:color w:val="FFFFFF" w:themeColor="background1"/>
              </w:rPr>
              <w:t xml:space="preserve">Clinically significant difference </w:t>
            </w:r>
          </w:p>
          <w:p w14:paraId="3D1129FA" w14:textId="77777777" w:rsidR="00DE7890" w:rsidRPr="009A267D" w:rsidRDefault="00DE7890" w:rsidP="006044A3">
            <w:pPr>
              <w:rPr>
                <w:b/>
                <w:bCs/>
                <w:color w:val="FFFFFF" w:themeColor="background1"/>
              </w:rPr>
            </w:pPr>
            <w:r w:rsidRPr="009A267D">
              <w:rPr>
                <w:b/>
                <w:bCs/>
                <w:color w:val="FFFFFF" w:themeColor="background1"/>
              </w:rPr>
              <w:t>Yes / No</w:t>
            </w:r>
          </w:p>
        </w:tc>
      </w:tr>
      <w:tr w:rsidR="00DE7890" w:rsidRPr="009A267D" w14:paraId="46C10CAD" w14:textId="77777777" w:rsidTr="002A0363">
        <w:tc>
          <w:tcPr>
            <w:tcW w:w="12475" w:type="dxa"/>
            <w:gridSpan w:val="4"/>
            <w:vAlign w:val="center"/>
          </w:tcPr>
          <w:p w14:paraId="29C07DEC"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 xml:space="preserve">2.1. </w:t>
            </w:r>
          </w:p>
        </w:tc>
        <w:tc>
          <w:tcPr>
            <w:tcW w:w="1985" w:type="dxa"/>
            <w:vAlign w:val="center"/>
          </w:tcPr>
          <w:p w14:paraId="58AB82AD"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613DDF8E" w14:textId="77777777" w:rsidTr="002A0363">
        <w:tc>
          <w:tcPr>
            <w:tcW w:w="12475" w:type="dxa"/>
            <w:gridSpan w:val="4"/>
            <w:vAlign w:val="center"/>
          </w:tcPr>
          <w:p w14:paraId="77101CEA"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 xml:space="preserve">2.2. </w:t>
            </w:r>
          </w:p>
        </w:tc>
        <w:tc>
          <w:tcPr>
            <w:tcW w:w="1985" w:type="dxa"/>
            <w:vAlign w:val="center"/>
          </w:tcPr>
          <w:p w14:paraId="40323591"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705B12DC" w14:textId="77777777" w:rsidTr="002A0363">
        <w:tc>
          <w:tcPr>
            <w:tcW w:w="14460" w:type="dxa"/>
            <w:gridSpan w:val="5"/>
            <w:shd w:val="clear" w:color="auto" w:fill="F2F2F2" w:themeFill="background1" w:themeFillShade="F2"/>
            <w:vAlign w:val="center"/>
          </w:tcPr>
          <w:p w14:paraId="1DB6294C" w14:textId="77777777" w:rsidR="00DE7890" w:rsidRPr="009A267D" w:rsidRDefault="00DE7890" w:rsidP="00DE7890">
            <w:pPr>
              <w:pStyle w:val="CERTableEntry"/>
              <w:numPr>
                <w:ilvl w:val="0"/>
                <w:numId w:val="39"/>
              </w:numPr>
              <w:spacing w:line="240" w:lineRule="auto"/>
              <w:rPr>
                <w:rFonts w:asciiTheme="majorHAnsi" w:hAnsiTheme="majorHAnsi"/>
                <w:b/>
                <w:bCs/>
                <w:sz w:val="22"/>
                <w:szCs w:val="22"/>
              </w:rPr>
            </w:pPr>
            <w:r w:rsidRPr="009A267D">
              <w:rPr>
                <w:rFonts w:asciiTheme="majorHAnsi" w:hAnsiTheme="majorHAnsi"/>
                <w:b/>
                <w:bCs/>
                <w:sz w:val="22"/>
                <w:szCs w:val="22"/>
              </w:rPr>
              <w:t>Clinical characteristics</w:t>
            </w:r>
          </w:p>
        </w:tc>
      </w:tr>
      <w:tr w:rsidR="00DE7890" w:rsidRPr="009A267D" w14:paraId="4A27B44A" w14:textId="77777777" w:rsidTr="002A0363">
        <w:tc>
          <w:tcPr>
            <w:tcW w:w="3110" w:type="dxa"/>
            <w:vAlign w:val="center"/>
          </w:tcPr>
          <w:p w14:paraId="70EF8259"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Medical condition</w:t>
            </w:r>
          </w:p>
        </w:tc>
        <w:tc>
          <w:tcPr>
            <w:tcW w:w="3979" w:type="dxa"/>
            <w:vAlign w:val="center"/>
          </w:tcPr>
          <w:p w14:paraId="2F68770F" w14:textId="77777777" w:rsidR="00DE7890" w:rsidRPr="009A267D" w:rsidRDefault="00DE7890" w:rsidP="006044A3">
            <w:pPr>
              <w:pStyle w:val="CERTableEntry"/>
              <w:spacing w:line="240" w:lineRule="auto"/>
              <w:rPr>
                <w:rFonts w:asciiTheme="majorHAnsi" w:hAnsiTheme="majorHAnsi"/>
                <w:sz w:val="22"/>
                <w:szCs w:val="22"/>
              </w:rPr>
            </w:pPr>
          </w:p>
        </w:tc>
        <w:tc>
          <w:tcPr>
            <w:tcW w:w="3827" w:type="dxa"/>
            <w:vAlign w:val="center"/>
          </w:tcPr>
          <w:p w14:paraId="55AC557C" w14:textId="77777777" w:rsidR="00DE7890" w:rsidRPr="009A267D" w:rsidRDefault="00DE7890" w:rsidP="006044A3">
            <w:pPr>
              <w:pStyle w:val="CERTableEntry"/>
              <w:spacing w:line="240" w:lineRule="auto"/>
              <w:rPr>
                <w:rFonts w:asciiTheme="majorHAnsi" w:hAnsiTheme="majorHAnsi"/>
                <w:sz w:val="22"/>
                <w:szCs w:val="22"/>
              </w:rPr>
            </w:pPr>
          </w:p>
        </w:tc>
        <w:tc>
          <w:tcPr>
            <w:tcW w:w="3544" w:type="dxa"/>
            <w:gridSpan w:val="2"/>
            <w:vAlign w:val="center"/>
          </w:tcPr>
          <w:p w14:paraId="4F586A7C"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No differences in the characteristic</w:t>
            </w:r>
          </w:p>
          <w:p w14:paraId="0DF9FB3B"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OR short summary of the difference (refer to 3.X)</w:t>
            </w:r>
          </w:p>
        </w:tc>
      </w:tr>
      <w:tr w:rsidR="00DE7890" w:rsidRPr="009A267D" w14:paraId="5C9F6783" w14:textId="77777777" w:rsidTr="002A0363">
        <w:tc>
          <w:tcPr>
            <w:tcW w:w="3110" w:type="dxa"/>
            <w:vAlign w:val="center"/>
          </w:tcPr>
          <w:p w14:paraId="703C5B03"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Indication for use</w:t>
            </w:r>
          </w:p>
        </w:tc>
        <w:tc>
          <w:tcPr>
            <w:tcW w:w="3979" w:type="dxa"/>
            <w:vAlign w:val="center"/>
          </w:tcPr>
          <w:p w14:paraId="567C8404" w14:textId="77777777" w:rsidR="00DE7890" w:rsidRPr="009A267D" w:rsidRDefault="00DE7890" w:rsidP="006044A3">
            <w:pPr>
              <w:pStyle w:val="CERTableEntry"/>
              <w:spacing w:line="240" w:lineRule="auto"/>
              <w:rPr>
                <w:rFonts w:asciiTheme="majorHAnsi" w:hAnsiTheme="majorHAnsi"/>
                <w:sz w:val="22"/>
                <w:szCs w:val="22"/>
              </w:rPr>
            </w:pPr>
          </w:p>
        </w:tc>
        <w:tc>
          <w:tcPr>
            <w:tcW w:w="3827" w:type="dxa"/>
            <w:vAlign w:val="center"/>
          </w:tcPr>
          <w:p w14:paraId="01E16619" w14:textId="77777777" w:rsidR="00DE7890" w:rsidRPr="009A267D" w:rsidRDefault="00DE7890" w:rsidP="006044A3">
            <w:pPr>
              <w:pStyle w:val="CERTableEntry"/>
              <w:spacing w:line="240" w:lineRule="auto"/>
              <w:rPr>
                <w:rFonts w:asciiTheme="majorHAnsi" w:hAnsiTheme="majorHAnsi"/>
                <w:sz w:val="22"/>
                <w:szCs w:val="22"/>
              </w:rPr>
            </w:pPr>
          </w:p>
        </w:tc>
        <w:tc>
          <w:tcPr>
            <w:tcW w:w="3544" w:type="dxa"/>
            <w:gridSpan w:val="2"/>
            <w:vAlign w:val="center"/>
          </w:tcPr>
          <w:p w14:paraId="3F167BFD"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7AB54311" w14:textId="77777777" w:rsidTr="002A0363">
        <w:tc>
          <w:tcPr>
            <w:tcW w:w="3110" w:type="dxa"/>
            <w:vAlign w:val="center"/>
          </w:tcPr>
          <w:p w14:paraId="6A52EBD2"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Targeted patients</w:t>
            </w:r>
          </w:p>
        </w:tc>
        <w:tc>
          <w:tcPr>
            <w:tcW w:w="3979" w:type="dxa"/>
            <w:vAlign w:val="center"/>
          </w:tcPr>
          <w:p w14:paraId="0A2DD253" w14:textId="77777777" w:rsidR="00DE7890" w:rsidRPr="009A267D" w:rsidRDefault="00DE7890" w:rsidP="006044A3">
            <w:pPr>
              <w:pStyle w:val="CERTableEntry"/>
              <w:spacing w:line="240" w:lineRule="auto"/>
              <w:rPr>
                <w:rFonts w:asciiTheme="majorHAnsi" w:hAnsiTheme="majorHAnsi"/>
                <w:sz w:val="22"/>
                <w:szCs w:val="22"/>
              </w:rPr>
            </w:pPr>
          </w:p>
        </w:tc>
        <w:tc>
          <w:tcPr>
            <w:tcW w:w="3827" w:type="dxa"/>
            <w:vAlign w:val="center"/>
          </w:tcPr>
          <w:p w14:paraId="1AEA775F" w14:textId="77777777" w:rsidR="00DE7890" w:rsidRPr="009A267D" w:rsidRDefault="00DE7890" w:rsidP="006044A3">
            <w:pPr>
              <w:pStyle w:val="CERTableEntry"/>
              <w:spacing w:line="240" w:lineRule="auto"/>
              <w:rPr>
                <w:rFonts w:asciiTheme="majorHAnsi" w:hAnsiTheme="majorHAnsi"/>
                <w:sz w:val="22"/>
                <w:szCs w:val="22"/>
              </w:rPr>
            </w:pPr>
          </w:p>
        </w:tc>
        <w:tc>
          <w:tcPr>
            <w:tcW w:w="3544" w:type="dxa"/>
            <w:gridSpan w:val="2"/>
            <w:vAlign w:val="center"/>
          </w:tcPr>
          <w:p w14:paraId="2FF23A59"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250E4B06" w14:textId="77777777" w:rsidTr="002A0363">
        <w:tc>
          <w:tcPr>
            <w:tcW w:w="3110" w:type="dxa"/>
            <w:vAlign w:val="center"/>
          </w:tcPr>
          <w:p w14:paraId="16DAE21B"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Intended users</w:t>
            </w:r>
          </w:p>
        </w:tc>
        <w:tc>
          <w:tcPr>
            <w:tcW w:w="3979" w:type="dxa"/>
            <w:vAlign w:val="center"/>
          </w:tcPr>
          <w:p w14:paraId="6620F442" w14:textId="77777777" w:rsidR="00DE7890" w:rsidRPr="009A267D" w:rsidRDefault="00DE7890" w:rsidP="006044A3">
            <w:pPr>
              <w:pStyle w:val="CERTableEntry"/>
              <w:spacing w:line="240" w:lineRule="auto"/>
              <w:rPr>
                <w:rFonts w:asciiTheme="majorHAnsi" w:hAnsiTheme="majorHAnsi"/>
                <w:sz w:val="22"/>
                <w:szCs w:val="22"/>
              </w:rPr>
            </w:pPr>
          </w:p>
        </w:tc>
        <w:tc>
          <w:tcPr>
            <w:tcW w:w="3827" w:type="dxa"/>
            <w:vAlign w:val="center"/>
          </w:tcPr>
          <w:p w14:paraId="194768A3" w14:textId="77777777" w:rsidR="00DE7890" w:rsidRPr="009A267D" w:rsidRDefault="00DE7890" w:rsidP="006044A3">
            <w:pPr>
              <w:pStyle w:val="CERTableEntry"/>
              <w:spacing w:line="240" w:lineRule="auto"/>
              <w:rPr>
                <w:rFonts w:asciiTheme="majorHAnsi" w:hAnsiTheme="majorHAnsi"/>
                <w:sz w:val="22"/>
                <w:szCs w:val="22"/>
              </w:rPr>
            </w:pPr>
          </w:p>
        </w:tc>
        <w:tc>
          <w:tcPr>
            <w:tcW w:w="3544" w:type="dxa"/>
            <w:gridSpan w:val="2"/>
            <w:vAlign w:val="center"/>
          </w:tcPr>
          <w:p w14:paraId="6385F4D4"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040D2A8F" w14:textId="77777777" w:rsidTr="002A0363">
        <w:tc>
          <w:tcPr>
            <w:tcW w:w="3110" w:type="dxa"/>
            <w:vAlign w:val="center"/>
          </w:tcPr>
          <w:p w14:paraId="3060EF23"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Indicate the critical performances with a medical effect</w:t>
            </w:r>
          </w:p>
        </w:tc>
        <w:tc>
          <w:tcPr>
            <w:tcW w:w="3979" w:type="dxa"/>
            <w:vAlign w:val="center"/>
          </w:tcPr>
          <w:p w14:paraId="11C2CFE9" w14:textId="77777777" w:rsidR="00DE7890" w:rsidRPr="009A267D" w:rsidRDefault="00DE7890" w:rsidP="006044A3">
            <w:pPr>
              <w:pStyle w:val="CERTableEntry"/>
              <w:spacing w:line="240" w:lineRule="auto"/>
              <w:rPr>
                <w:rFonts w:asciiTheme="majorHAnsi" w:hAnsiTheme="majorHAnsi"/>
                <w:sz w:val="22"/>
                <w:szCs w:val="22"/>
              </w:rPr>
            </w:pPr>
          </w:p>
        </w:tc>
        <w:tc>
          <w:tcPr>
            <w:tcW w:w="3827" w:type="dxa"/>
            <w:vAlign w:val="center"/>
          </w:tcPr>
          <w:p w14:paraId="79AEC7FA" w14:textId="77777777" w:rsidR="00DE7890" w:rsidRPr="009A267D" w:rsidRDefault="00DE7890" w:rsidP="006044A3">
            <w:pPr>
              <w:pStyle w:val="CERTableEntry"/>
              <w:spacing w:line="240" w:lineRule="auto"/>
              <w:rPr>
                <w:rFonts w:asciiTheme="majorHAnsi" w:hAnsiTheme="majorHAnsi"/>
                <w:sz w:val="22"/>
                <w:szCs w:val="22"/>
              </w:rPr>
            </w:pPr>
          </w:p>
        </w:tc>
        <w:tc>
          <w:tcPr>
            <w:tcW w:w="3544" w:type="dxa"/>
            <w:gridSpan w:val="2"/>
            <w:vAlign w:val="center"/>
          </w:tcPr>
          <w:p w14:paraId="413AB3B6"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4906116E" w14:textId="77777777" w:rsidTr="009A267D">
        <w:tc>
          <w:tcPr>
            <w:tcW w:w="12475" w:type="dxa"/>
            <w:gridSpan w:val="4"/>
            <w:shd w:val="clear" w:color="auto" w:fill="4F81BD" w:themeFill="accent1"/>
            <w:vAlign w:val="center"/>
          </w:tcPr>
          <w:p w14:paraId="08265079" w14:textId="77777777" w:rsidR="00DE7890" w:rsidRPr="009A267D" w:rsidRDefault="00DE7890" w:rsidP="006044A3">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Scientific justification why there would be no clinically significant difference in the safety and clinical performance of the device, OR a description of the impact on safety and or clinical performance</w:t>
            </w:r>
          </w:p>
        </w:tc>
        <w:tc>
          <w:tcPr>
            <w:tcW w:w="1985" w:type="dxa"/>
            <w:shd w:val="clear" w:color="auto" w:fill="4F81BD" w:themeFill="accent1"/>
            <w:vAlign w:val="center"/>
          </w:tcPr>
          <w:p w14:paraId="40E9DEFD" w14:textId="77777777" w:rsidR="00DE7890" w:rsidRPr="009A267D" w:rsidRDefault="00DE7890" w:rsidP="006044A3">
            <w:pPr>
              <w:rPr>
                <w:b/>
                <w:bCs/>
                <w:color w:val="FFFFFF" w:themeColor="background1"/>
              </w:rPr>
            </w:pPr>
            <w:r w:rsidRPr="009A267D">
              <w:rPr>
                <w:b/>
                <w:bCs/>
                <w:color w:val="FFFFFF" w:themeColor="background1"/>
              </w:rPr>
              <w:t xml:space="preserve">Clinically significant difference </w:t>
            </w:r>
          </w:p>
          <w:p w14:paraId="671C701E" w14:textId="77777777" w:rsidR="00DE7890" w:rsidRPr="009A267D" w:rsidRDefault="00DE7890" w:rsidP="006044A3">
            <w:pPr>
              <w:pStyle w:val="CERTableEntry"/>
              <w:spacing w:line="240" w:lineRule="auto"/>
              <w:rPr>
                <w:rFonts w:asciiTheme="majorHAnsi" w:hAnsiTheme="majorHAnsi"/>
                <w:color w:val="FFFFFF" w:themeColor="background1"/>
                <w:sz w:val="22"/>
                <w:szCs w:val="22"/>
              </w:rPr>
            </w:pPr>
            <w:r w:rsidRPr="009A267D">
              <w:rPr>
                <w:rFonts w:asciiTheme="majorHAnsi" w:hAnsiTheme="majorHAnsi"/>
                <w:b/>
                <w:bCs/>
                <w:color w:val="FFFFFF" w:themeColor="background1"/>
                <w:sz w:val="22"/>
                <w:szCs w:val="22"/>
              </w:rPr>
              <w:t>Yes / No</w:t>
            </w:r>
          </w:p>
        </w:tc>
      </w:tr>
      <w:tr w:rsidR="00DE7890" w:rsidRPr="009A267D" w14:paraId="087A66D1" w14:textId="77777777" w:rsidTr="002A0363">
        <w:tc>
          <w:tcPr>
            <w:tcW w:w="12475" w:type="dxa"/>
            <w:gridSpan w:val="4"/>
            <w:shd w:val="clear" w:color="auto" w:fill="auto"/>
            <w:vAlign w:val="center"/>
          </w:tcPr>
          <w:p w14:paraId="08D77D55"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 xml:space="preserve">3.1. </w:t>
            </w:r>
          </w:p>
        </w:tc>
        <w:tc>
          <w:tcPr>
            <w:tcW w:w="1985" w:type="dxa"/>
            <w:shd w:val="clear" w:color="auto" w:fill="auto"/>
            <w:vAlign w:val="center"/>
          </w:tcPr>
          <w:p w14:paraId="4DEFED96"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201B849F" w14:textId="77777777" w:rsidTr="002A0363">
        <w:tc>
          <w:tcPr>
            <w:tcW w:w="12475" w:type="dxa"/>
            <w:gridSpan w:val="4"/>
            <w:shd w:val="clear" w:color="auto" w:fill="auto"/>
            <w:vAlign w:val="center"/>
          </w:tcPr>
          <w:p w14:paraId="5AC712CD"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rPr>
              <w:t xml:space="preserve">3.2. </w:t>
            </w:r>
          </w:p>
        </w:tc>
        <w:tc>
          <w:tcPr>
            <w:tcW w:w="1985" w:type="dxa"/>
            <w:shd w:val="clear" w:color="auto" w:fill="auto"/>
            <w:vAlign w:val="center"/>
          </w:tcPr>
          <w:p w14:paraId="22292920" w14:textId="77777777" w:rsidR="00DE7890" w:rsidRPr="009A267D" w:rsidRDefault="00DE7890" w:rsidP="006044A3">
            <w:pPr>
              <w:pStyle w:val="CERTableEntry"/>
              <w:spacing w:line="240" w:lineRule="auto"/>
              <w:rPr>
                <w:rFonts w:asciiTheme="majorHAnsi" w:hAnsiTheme="majorHAnsi"/>
                <w:sz w:val="22"/>
                <w:szCs w:val="22"/>
              </w:rPr>
            </w:pPr>
          </w:p>
        </w:tc>
      </w:tr>
      <w:tr w:rsidR="00DE7890" w:rsidRPr="009A267D" w14:paraId="6902DBD5" w14:textId="77777777" w:rsidTr="002A0363">
        <w:tc>
          <w:tcPr>
            <w:tcW w:w="14460" w:type="dxa"/>
            <w:gridSpan w:val="5"/>
            <w:shd w:val="clear" w:color="auto" w:fill="4F81BD" w:themeFill="accent1"/>
            <w:vAlign w:val="center"/>
          </w:tcPr>
          <w:p w14:paraId="5ABB92FD" w14:textId="77777777" w:rsidR="00DE7890" w:rsidRPr="009A267D" w:rsidRDefault="00DE7890" w:rsidP="006044A3">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Summary</w:t>
            </w:r>
          </w:p>
        </w:tc>
      </w:tr>
      <w:tr w:rsidR="00DE7890" w:rsidRPr="009A267D" w14:paraId="18E49C12" w14:textId="77777777" w:rsidTr="002A0363">
        <w:tc>
          <w:tcPr>
            <w:tcW w:w="14460" w:type="dxa"/>
            <w:gridSpan w:val="5"/>
            <w:shd w:val="clear" w:color="auto" w:fill="auto"/>
            <w:vAlign w:val="center"/>
          </w:tcPr>
          <w:p w14:paraId="2DB8781C" w14:textId="77777777" w:rsidR="00DE7890" w:rsidRPr="009A267D" w:rsidRDefault="00DE7890" w:rsidP="006044A3">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In the circumstance that more than one non-significant difference is identified, provide a justification whether the sum of differences may affect the safety and clinical performance of the device.</w:t>
            </w:r>
          </w:p>
        </w:tc>
      </w:tr>
    </w:tbl>
    <w:p w14:paraId="1D55E64A" w14:textId="77777777" w:rsidR="005764BD" w:rsidRDefault="005764BD" w:rsidP="005764BD"/>
    <w:p w14:paraId="083BACD2" w14:textId="77777777" w:rsidR="00DE7890" w:rsidRDefault="00DE7890" w:rsidP="005764BD"/>
    <w:p w14:paraId="61E3C4F3" w14:textId="77777777" w:rsidR="00DE7890" w:rsidRPr="00DE7890" w:rsidRDefault="00DE7890" w:rsidP="005764BD"/>
    <w:p w14:paraId="7A077A83" w14:textId="77777777" w:rsidR="00DE7890" w:rsidRDefault="00DE7890" w:rsidP="005F3564">
      <w:pPr>
        <w:sectPr w:rsidR="00DE7890" w:rsidSect="00CD3C12">
          <w:headerReference w:type="first" r:id="rId17"/>
          <w:footerReference w:type="first" r:id="rId18"/>
          <w:pgSz w:w="16838" w:h="11906" w:orient="landscape"/>
          <w:pgMar w:top="993" w:right="1417" w:bottom="991" w:left="1417" w:header="426" w:footer="560" w:gutter="0"/>
          <w:cols w:space="708"/>
          <w:titlePg/>
          <w:docGrid w:linePitch="360"/>
        </w:sectPr>
      </w:pPr>
    </w:p>
    <w:p w14:paraId="07F8FBB4" w14:textId="3B83F509" w:rsidR="005F3564" w:rsidRPr="00AB6487" w:rsidRDefault="005764BD" w:rsidP="005F3564">
      <w:r>
        <w:lastRenderedPageBreak/>
        <w:t xml:space="preserve">The characteristics listed above are identical or </w:t>
      </w:r>
      <w:proofErr w:type="gramStart"/>
      <w:r>
        <w:t>similar to</w:t>
      </w:r>
      <w:proofErr w:type="gramEnd"/>
      <w:r>
        <w:t xml:space="preserve"> the extent that there would be no clinically significant difference in the safety and clinical performance of the device.</w:t>
      </w:r>
    </w:p>
    <w:p w14:paraId="36D72F35" w14:textId="534C1E77" w:rsidR="00AB6487" w:rsidRDefault="00AB6487" w:rsidP="005764BD"/>
    <w:p w14:paraId="03706F11" w14:textId="75DCE8AD" w:rsidR="005764BD" w:rsidRDefault="005764BD" w:rsidP="005764BD">
      <w:r>
        <w:t>[</w:t>
      </w:r>
      <w:r w:rsidRPr="001F31DF">
        <w:rPr>
          <w:color w:val="FF0000"/>
        </w:rPr>
        <w:t>Device Short name</w:t>
      </w:r>
      <w:r>
        <w:t>] and [</w:t>
      </w:r>
      <w:r w:rsidRPr="001F31DF">
        <w:rPr>
          <w:color w:val="FF0000"/>
        </w:rPr>
        <w:t>Equivalence Device Name</w:t>
      </w:r>
      <w:r>
        <w:t>] are considered equivalent for the purpose of this CER.</w:t>
      </w:r>
    </w:p>
    <w:p w14:paraId="38412DFB" w14:textId="6E2502DB" w:rsidR="005764BD" w:rsidRDefault="008B4CFC" w:rsidP="005764BD">
      <w:pPr>
        <w:pStyle w:val="Heading2"/>
      </w:pPr>
      <w:bookmarkStart w:id="179" w:name="_Ref150328603"/>
      <w:bookmarkStart w:id="180" w:name="_Toc150335091"/>
      <w:bookmarkStart w:id="181" w:name="_Toc150445252"/>
      <w:bookmarkStart w:id="182" w:name="_Toc151041692"/>
      <w:bookmarkStart w:id="183" w:name="_Toc169612421"/>
      <w:r>
        <w:t>Clinical data search methodology</w:t>
      </w:r>
      <w:bookmarkEnd w:id="179"/>
      <w:bookmarkEnd w:id="180"/>
      <w:bookmarkEnd w:id="181"/>
      <w:bookmarkEnd w:id="182"/>
      <w:bookmarkEnd w:id="183"/>
    </w:p>
    <w:p w14:paraId="2EF1D808" w14:textId="77777777" w:rsidR="005764BD" w:rsidRDefault="005764BD" w:rsidP="005764BD">
      <w:pPr>
        <w:pStyle w:val="Heading3"/>
      </w:pPr>
      <w:bookmarkStart w:id="184" w:name="_Toc100764961"/>
      <w:bookmarkStart w:id="185" w:name="_Toc150335092"/>
      <w:bookmarkStart w:id="186" w:name="_Toc150445253"/>
      <w:bookmarkStart w:id="187" w:name="_Toc151041693"/>
      <w:r>
        <w:t>Pre-clinical data</w:t>
      </w:r>
      <w:bookmarkEnd w:id="184"/>
      <w:bookmarkEnd w:id="185"/>
      <w:bookmarkEnd w:id="186"/>
      <w:bookmarkEnd w:id="187"/>
    </w:p>
    <w:p w14:paraId="061C57B7" w14:textId="56B5093B" w:rsidR="00363E3C" w:rsidRDefault="00CD7481" w:rsidP="00D9226A">
      <w:r>
        <w:t xml:space="preserve">Pre-clinical data </w:t>
      </w:r>
      <w:r w:rsidR="00454178" w:rsidRPr="00454178">
        <w:rPr>
          <w:color w:val="FF0000"/>
        </w:rPr>
        <w:t>/</w:t>
      </w:r>
      <w:r w:rsidRPr="00454178">
        <w:rPr>
          <w:color w:val="FF0000"/>
        </w:rPr>
        <w:t>or non-clinical data</w:t>
      </w:r>
      <w:r>
        <w:t xml:space="preserve"> are </w:t>
      </w:r>
      <w:r w:rsidR="00CB57DD">
        <w:t>generated and held by [</w:t>
      </w:r>
      <w:r w:rsidR="00CB57DD" w:rsidRPr="00CB57DD">
        <w:rPr>
          <w:color w:val="FF0000"/>
        </w:rPr>
        <w:t>manufacturer short name</w:t>
      </w:r>
      <w:r w:rsidR="00CB57DD">
        <w:t xml:space="preserve">] with the purpose to support the compliance to </w:t>
      </w:r>
      <w:r w:rsidR="001A51FC">
        <w:t xml:space="preserve">common specifications, European pharmacopeia, </w:t>
      </w:r>
      <w:r w:rsidR="004D53B3">
        <w:t>applicable harmonized standards</w:t>
      </w:r>
      <w:r w:rsidR="000F6E76">
        <w:t xml:space="preserve"> under MDR</w:t>
      </w:r>
      <w:r w:rsidR="004D53B3">
        <w:t xml:space="preserve">, </w:t>
      </w:r>
      <w:r w:rsidR="00653737">
        <w:t>European or internationally recognized</w:t>
      </w:r>
      <w:r w:rsidR="004D53B3">
        <w:t xml:space="preserve"> standards that represent the </w:t>
      </w:r>
      <w:r w:rsidR="00002092">
        <w:t>state of the art for [</w:t>
      </w:r>
      <w:r w:rsidR="00002092" w:rsidRPr="00002092">
        <w:rPr>
          <w:color w:val="FF0000"/>
        </w:rPr>
        <w:t>device short name</w:t>
      </w:r>
      <w:r w:rsidR="00002092">
        <w:t>]</w:t>
      </w:r>
      <w:r w:rsidR="00210EF5">
        <w:t xml:space="preserve"> when used as intended</w:t>
      </w:r>
      <w:r w:rsidR="00002092">
        <w:t>.</w:t>
      </w:r>
      <w:r w:rsidR="00454178">
        <w:t xml:space="preserve"> Pre-clinical data</w:t>
      </w:r>
      <w:r w:rsidR="00660E59">
        <w:t xml:space="preserve"> </w:t>
      </w:r>
      <w:r w:rsidR="00660E59" w:rsidRPr="00454178">
        <w:rPr>
          <w:color w:val="FF0000"/>
        </w:rPr>
        <w:t>/or non-clinical data</w:t>
      </w:r>
      <w:r w:rsidR="00454178">
        <w:t xml:space="preserve"> </w:t>
      </w:r>
      <w:r w:rsidR="00F914A6">
        <w:t xml:space="preserve">are </w:t>
      </w:r>
      <w:r w:rsidR="00455078">
        <w:t>in</w:t>
      </w:r>
      <w:r w:rsidR="000D60C2">
        <w:t xml:space="preserve"> the form of </w:t>
      </w:r>
      <w:r w:rsidR="003936E8">
        <w:t>bench testing, animal testing</w:t>
      </w:r>
      <w:r w:rsidR="00320C9D">
        <w:t xml:space="preserve">, and other </w:t>
      </w:r>
      <w:r w:rsidR="001974CB">
        <w:t>design</w:t>
      </w:r>
      <w:r w:rsidR="001F4B52">
        <w:t>/process</w:t>
      </w:r>
      <w:r w:rsidR="001974CB">
        <w:t xml:space="preserve"> </w:t>
      </w:r>
      <w:r w:rsidR="00320C9D">
        <w:t>verification</w:t>
      </w:r>
      <w:r w:rsidR="001974CB">
        <w:t xml:space="preserve"> &amp; validation</w:t>
      </w:r>
      <w:r w:rsidR="00320C9D">
        <w:t xml:space="preserve"> activities</w:t>
      </w:r>
      <w:r w:rsidR="00B336CD">
        <w:t>.</w:t>
      </w:r>
      <w:r w:rsidR="00363E3C">
        <w:t xml:space="preserve"> </w:t>
      </w:r>
    </w:p>
    <w:p w14:paraId="327B9964" w14:textId="77777777" w:rsidR="00455078" w:rsidRDefault="00455078" w:rsidP="00D9226A"/>
    <w:p w14:paraId="0CCD318F" w14:textId="264187CD" w:rsidR="00676900" w:rsidRPr="00D9226A" w:rsidRDefault="00676900" w:rsidP="00D9226A">
      <w:r>
        <w:t>After appraisal of the pre-clinical</w:t>
      </w:r>
      <w:r w:rsidR="00D6527E">
        <w:t xml:space="preserve"> </w:t>
      </w:r>
      <w:r w:rsidR="00D6527E" w:rsidRPr="00454178">
        <w:rPr>
          <w:color w:val="FF0000"/>
        </w:rPr>
        <w:t>/or non-clinical</w:t>
      </w:r>
      <w:r>
        <w:t xml:space="preserve"> evidence as specified in </w:t>
      </w:r>
      <w:r w:rsidRPr="00DB30AF">
        <w:rPr>
          <w:b/>
          <w:bCs/>
        </w:rPr>
        <w:t>Section</w:t>
      </w:r>
      <w:r w:rsidR="00DB30AF" w:rsidRPr="00DB30AF">
        <w:rPr>
          <w:b/>
          <w:bCs/>
        </w:rPr>
        <w:t xml:space="preserve"> </w:t>
      </w:r>
      <w:r w:rsidR="00DB30AF" w:rsidRPr="00DB30AF">
        <w:rPr>
          <w:b/>
          <w:bCs/>
        </w:rPr>
        <w:fldChar w:fldCharType="begin"/>
      </w:r>
      <w:r w:rsidR="00DB30AF" w:rsidRPr="00DB30AF">
        <w:rPr>
          <w:b/>
          <w:bCs/>
        </w:rPr>
        <w:instrText xml:space="preserve"> REF _Ref150250472 \r \h </w:instrText>
      </w:r>
      <w:r w:rsidR="00DB30AF">
        <w:rPr>
          <w:b/>
          <w:bCs/>
        </w:rPr>
        <w:instrText xml:space="preserve"> \* MERGEFORMAT </w:instrText>
      </w:r>
      <w:r w:rsidR="00DB30AF" w:rsidRPr="00DB30AF">
        <w:rPr>
          <w:b/>
          <w:bCs/>
        </w:rPr>
      </w:r>
      <w:r w:rsidR="00DB30AF" w:rsidRPr="00DB30AF">
        <w:rPr>
          <w:b/>
          <w:bCs/>
        </w:rPr>
        <w:fldChar w:fldCharType="separate"/>
      </w:r>
      <w:r w:rsidR="00B11A0E">
        <w:rPr>
          <w:b/>
          <w:bCs/>
        </w:rPr>
        <w:t>3.3</w:t>
      </w:r>
      <w:r w:rsidR="00DB30AF" w:rsidRPr="00DB30AF">
        <w:rPr>
          <w:b/>
          <w:bCs/>
        </w:rPr>
        <w:fldChar w:fldCharType="end"/>
      </w:r>
      <w:r w:rsidR="00DB30AF" w:rsidRPr="00DB30AF">
        <w:t xml:space="preserve">, </w:t>
      </w:r>
      <w:r w:rsidR="00DB30AF">
        <w:t xml:space="preserve">the </w:t>
      </w:r>
      <w:r w:rsidR="00C85DC8">
        <w:t xml:space="preserve">data </w:t>
      </w:r>
      <w:r w:rsidR="00A21BE0">
        <w:t>that may impact</w:t>
      </w:r>
      <w:r w:rsidR="00C85DC8">
        <w:t xml:space="preserve"> </w:t>
      </w:r>
      <w:r w:rsidR="00A21BE0">
        <w:t>the</w:t>
      </w:r>
      <w:r w:rsidR="00C85DC8">
        <w:t xml:space="preserve"> </w:t>
      </w:r>
      <w:r w:rsidR="00A21BE0">
        <w:t xml:space="preserve">clinical </w:t>
      </w:r>
      <w:r w:rsidR="00C85DC8">
        <w:t xml:space="preserve">safety and performance will be summarized in a tabular format to </w:t>
      </w:r>
      <w:r w:rsidR="00B14B47">
        <w:t>describe the tests, methods, standards, results and evidence of conformity</w:t>
      </w:r>
      <w:r w:rsidR="005E0598">
        <w:t xml:space="preserve"> to support how [</w:t>
      </w:r>
      <w:r w:rsidR="005E0598" w:rsidRPr="008F2C3F">
        <w:rPr>
          <w:color w:val="FF0000"/>
        </w:rPr>
        <w:t>device short name</w:t>
      </w:r>
      <w:r w:rsidR="005E0598">
        <w:t xml:space="preserve">] meets the technical </w:t>
      </w:r>
      <w:r w:rsidR="00787432">
        <w:t>requirements recognized in Europe.</w:t>
      </w:r>
    </w:p>
    <w:p w14:paraId="0EF97CA8" w14:textId="77777777" w:rsidR="005764BD" w:rsidRPr="00A12AFD" w:rsidRDefault="005764BD" w:rsidP="005764BD"/>
    <w:p w14:paraId="142FF307" w14:textId="43A1D689" w:rsidR="005764BD" w:rsidRDefault="005764BD" w:rsidP="005764BD">
      <w:pPr>
        <w:pStyle w:val="Heading3"/>
      </w:pPr>
      <w:bookmarkStart w:id="188" w:name="_Toc100764962"/>
      <w:bookmarkStart w:id="189" w:name="_Toc150335093"/>
      <w:bookmarkStart w:id="190" w:name="_Toc150445254"/>
      <w:bookmarkStart w:id="191" w:name="_Toc151041694"/>
      <w:r>
        <w:t>Clinical investigation</w:t>
      </w:r>
      <w:bookmarkEnd w:id="188"/>
      <w:r w:rsidR="00881BC9">
        <w:t xml:space="preserve"> </w:t>
      </w:r>
      <w:r w:rsidR="00881BC9" w:rsidRPr="009A63AF">
        <w:rPr>
          <w:b w:val="0"/>
          <w:bCs w:val="0"/>
          <w:highlight w:val="yellow"/>
        </w:rPr>
        <w:t>if applicable</w:t>
      </w:r>
      <w:bookmarkEnd w:id="189"/>
      <w:bookmarkEnd w:id="190"/>
      <w:bookmarkEnd w:id="191"/>
    </w:p>
    <w:p w14:paraId="0E8B1DA7" w14:textId="2B5637CB" w:rsidR="005764BD" w:rsidRDefault="00F5182C" w:rsidP="005764BD">
      <w:r>
        <w:t>Results of clinical investigation</w:t>
      </w:r>
      <w:r w:rsidR="00B561CA">
        <w:t>s</w:t>
      </w:r>
      <w:r w:rsidR="001E22BC">
        <w:t xml:space="preserve"> are </w:t>
      </w:r>
      <w:r w:rsidR="00AE2F03">
        <w:t xml:space="preserve">pivotal </w:t>
      </w:r>
      <w:r w:rsidR="001E22BC">
        <w:t>data generated and held by [</w:t>
      </w:r>
      <w:r w:rsidR="001E22BC" w:rsidRPr="00CB57DD">
        <w:rPr>
          <w:color w:val="FF0000"/>
        </w:rPr>
        <w:t>manufacturer short name</w:t>
      </w:r>
      <w:r w:rsidR="001E22BC">
        <w:t>] with the purpose to support the safety and performance of [</w:t>
      </w:r>
      <w:r w:rsidR="001E22BC" w:rsidRPr="001E22BC">
        <w:rPr>
          <w:color w:val="FF0000"/>
        </w:rPr>
        <w:t>device short name</w:t>
      </w:r>
      <w:r w:rsidR="001E22BC">
        <w:t>].</w:t>
      </w:r>
      <w:r w:rsidR="00494E3F">
        <w:t xml:space="preserve"> </w:t>
      </w:r>
      <w:r w:rsidR="00AE2F03">
        <w:t>[</w:t>
      </w:r>
      <w:r w:rsidR="00AE2F03" w:rsidRPr="00AE2F03">
        <w:rPr>
          <w:color w:val="FF0000"/>
        </w:rPr>
        <w:t>manufacturer short name</w:t>
      </w:r>
      <w:r w:rsidR="00AE2F03">
        <w:t>] conducted the following clinical investigations that are today complete:</w:t>
      </w:r>
    </w:p>
    <w:p w14:paraId="2C377A2F" w14:textId="1B2852F9" w:rsidR="00AE2F03" w:rsidRPr="00C0138A" w:rsidRDefault="00AE2F03" w:rsidP="00AE2F03">
      <w:pPr>
        <w:pStyle w:val="ListParagraph"/>
        <w:numPr>
          <w:ilvl w:val="0"/>
          <w:numId w:val="18"/>
        </w:numPr>
        <w:rPr>
          <w:color w:val="FF0000"/>
        </w:rPr>
      </w:pPr>
      <w:r w:rsidRPr="00C0138A">
        <w:rPr>
          <w:color w:val="FF0000"/>
        </w:rPr>
        <w:t>XXXX</w:t>
      </w:r>
    </w:p>
    <w:p w14:paraId="164E8777" w14:textId="77777777" w:rsidR="00C867E4" w:rsidRDefault="00C867E4" w:rsidP="00AE2F03"/>
    <w:p w14:paraId="2FCC06CE" w14:textId="6ED902D5" w:rsidR="00AE2F03" w:rsidRDefault="00AE2F03" w:rsidP="00AE2F03">
      <w:r>
        <w:t xml:space="preserve">In addition, </w:t>
      </w:r>
      <w:r w:rsidR="004D44CF">
        <w:t xml:space="preserve">the following </w:t>
      </w:r>
      <w:r>
        <w:t>clinical investigations</w:t>
      </w:r>
      <w:r w:rsidR="004D44CF">
        <w:t xml:space="preserve"> are still ongoing </w:t>
      </w:r>
      <w:r w:rsidR="00BB28CC">
        <w:t>with the purpose of</w:t>
      </w:r>
      <w:r w:rsidR="000A6038">
        <w:t xml:space="preserve"> </w:t>
      </w:r>
      <w:r w:rsidR="000A6038" w:rsidRPr="00BB28CC">
        <w:rPr>
          <w:color w:val="FF0000"/>
        </w:rPr>
        <w:t>XXX</w:t>
      </w:r>
      <w:r w:rsidR="000A6038">
        <w:t xml:space="preserve"> </w:t>
      </w:r>
      <w:r w:rsidR="000A6038" w:rsidRPr="009A63AF">
        <w:rPr>
          <w:highlight w:val="yellow"/>
        </w:rPr>
        <w:t>Indicate the reason of the clinical investigation</w:t>
      </w:r>
      <w:r w:rsidR="00E93B65" w:rsidRPr="009A63AF">
        <w:rPr>
          <w:highlight w:val="yellow"/>
        </w:rPr>
        <w:t>s</w:t>
      </w:r>
      <w:r w:rsidR="000A6038" w:rsidRPr="009A63AF">
        <w:rPr>
          <w:highlight w:val="yellow"/>
        </w:rPr>
        <w:t xml:space="preserve"> (e.g., </w:t>
      </w:r>
      <w:r w:rsidR="004D44CF" w:rsidRPr="009A63AF">
        <w:rPr>
          <w:highlight w:val="yellow"/>
        </w:rPr>
        <w:t>additional models, extension of the indications/population)</w:t>
      </w:r>
      <w:r w:rsidR="00E93B65" w:rsidRPr="009A63AF">
        <w:t>:</w:t>
      </w:r>
    </w:p>
    <w:p w14:paraId="6CA41822" w14:textId="77777777" w:rsidR="00C0138A" w:rsidRPr="00C0138A" w:rsidRDefault="00C0138A" w:rsidP="00C0138A">
      <w:pPr>
        <w:pStyle w:val="ListParagraph"/>
        <w:numPr>
          <w:ilvl w:val="0"/>
          <w:numId w:val="18"/>
        </w:numPr>
        <w:rPr>
          <w:color w:val="FF0000"/>
        </w:rPr>
      </w:pPr>
      <w:r w:rsidRPr="00C0138A">
        <w:rPr>
          <w:color w:val="FF0000"/>
        </w:rPr>
        <w:t>XXXX</w:t>
      </w:r>
    </w:p>
    <w:p w14:paraId="36A690D1" w14:textId="3C3DB011" w:rsidR="00E93B65" w:rsidRDefault="00E93B65" w:rsidP="00C0138A">
      <w:pPr>
        <w:rPr>
          <w:i/>
          <w:iCs/>
        </w:rPr>
      </w:pPr>
    </w:p>
    <w:p w14:paraId="0F505D17" w14:textId="44919FEA" w:rsidR="00023EE5" w:rsidRDefault="00C0138A" w:rsidP="00C0138A">
      <w:r>
        <w:t xml:space="preserve">After appraisal of the </w:t>
      </w:r>
      <w:r w:rsidR="00023EE5">
        <w:t>results of clinical investigations</w:t>
      </w:r>
      <w:r>
        <w:t xml:space="preserve"> as specified in </w:t>
      </w:r>
      <w:r w:rsidRPr="00DB30AF">
        <w:rPr>
          <w:b/>
          <w:bCs/>
        </w:rPr>
        <w:t xml:space="preserve">Section </w:t>
      </w:r>
      <w:r w:rsidRPr="00DB30AF">
        <w:rPr>
          <w:b/>
          <w:bCs/>
        </w:rPr>
        <w:fldChar w:fldCharType="begin"/>
      </w:r>
      <w:r w:rsidRPr="00DB30AF">
        <w:rPr>
          <w:b/>
          <w:bCs/>
        </w:rPr>
        <w:instrText xml:space="preserve"> REF _Ref150250472 \r \h </w:instrText>
      </w:r>
      <w:r>
        <w:rPr>
          <w:b/>
          <w:bCs/>
        </w:rPr>
        <w:instrText xml:space="preserve"> \* MERGEFORMAT </w:instrText>
      </w:r>
      <w:r w:rsidRPr="00DB30AF">
        <w:rPr>
          <w:b/>
          <w:bCs/>
        </w:rPr>
      </w:r>
      <w:r w:rsidRPr="00DB30AF">
        <w:rPr>
          <w:b/>
          <w:bCs/>
        </w:rPr>
        <w:fldChar w:fldCharType="separate"/>
      </w:r>
      <w:r w:rsidR="00B11A0E">
        <w:rPr>
          <w:b/>
          <w:bCs/>
        </w:rPr>
        <w:t>3.3</w:t>
      </w:r>
      <w:r w:rsidRPr="00DB30AF">
        <w:rPr>
          <w:b/>
          <w:bCs/>
        </w:rPr>
        <w:fldChar w:fldCharType="end"/>
      </w:r>
      <w:r w:rsidRPr="00DB30AF">
        <w:t xml:space="preserve">, </w:t>
      </w:r>
      <w:r w:rsidR="00023EE5">
        <w:t xml:space="preserve">the </w:t>
      </w:r>
      <w:r w:rsidR="00956E30">
        <w:t xml:space="preserve">clinical evidence of safety and performance will be summarized </w:t>
      </w:r>
      <w:r w:rsidR="006F3CB2">
        <w:t>with the identification of critical information as defined in Section</w:t>
      </w:r>
      <w:r w:rsidR="00D17051">
        <w:t xml:space="preserve"> 5.2</w:t>
      </w:r>
      <w:r w:rsidR="006F3CB2">
        <w:t xml:space="preserve"> of MDCG 20</w:t>
      </w:r>
      <w:r w:rsidR="0082745C">
        <w:t>19-9.</w:t>
      </w:r>
      <w:r w:rsidR="0055075F">
        <w:t xml:space="preserve"> </w:t>
      </w:r>
      <w:r w:rsidR="00EB301F">
        <w:t>The key safety and performance outcome parameters will be specific</w:t>
      </w:r>
      <w:r w:rsidR="007E303B">
        <w:t>ally emphasized to ensure a comparison with the acceptable limits defined based on the state of the art</w:t>
      </w:r>
      <w:r w:rsidR="00933D1F">
        <w:t xml:space="preserve"> (see </w:t>
      </w:r>
      <w:r w:rsidR="00933D1F" w:rsidRPr="00933D1F">
        <w:rPr>
          <w:b/>
          <w:bCs/>
        </w:rPr>
        <w:t xml:space="preserve">Section </w:t>
      </w:r>
      <w:r w:rsidR="00933D1F" w:rsidRPr="00933D1F">
        <w:rPr>
          <w:b/>
          <w:bCs/>
        </w:rPr>
        <w:fldChar w:fldCharType="begin"/>
      </w:r>
      <w:r w:rsidR="00933D1F" w:rsidRPr="00933D1F">
        <w:rPr>
          <w:b/>
          <w:bCs/>
        </w:rPr>
        <w:instrText xml:space="preserve"> REF _Ref150260149 \r \h </w:instrText>
      </w:r>
      <w:r w:rsidR="00933D1F">
        <w:rPr>
          <w:b/>
          <w:bCs/>
        </w:rPr>
        <w:instrText xml:space="preserve"> \* MERGEFORMAT </w:instrText>
      </w:r>
      <w:r w:rsidR="00933D1F" w:rsidRPr="00933D1F">
        <w:rPr>
          <w:b/>
          <w:bCs/>
        </w:rPr>
      </w:r>
      <w:r w:rsidR="00933D1F" w:rsidRPr="00933D1F">
        <w:rPr>
          <w:b/>
          <w:bCs/>
        </w:rPr>
        <w:fldChar w:fldCharType="separate"/>
      </w:r>
      <w:r w:rsidR="00B11A0E">
        <w:rPr>
          <w:b/>
          <w:bCs/>
        </w:rPr>
        <w:t>2.5</w:t>
      </w:r>
      <w:r w:rsidR="00933D1F" w:rsidRPr="00933D1F">
        <w:rPr>
          <w:b/>
          <w:bCs/>
        </w:rPr>
        <w:fldChar w:fldCharType="end"/>
      </w:r>
      <w:r w:rsidR="00933D1F" w:rsidRPr="00933D1F">
        <w:t>)</w:t>
      </w:r>
      <w:r w:rsidR="007E303B">
        <w:t>.</w:t>
      </w:r>
    </w:p>
    <w:p w14:paraId="37046E12" w14:textId="77777777" w:rsidR="00B561CA" w:rsidRPr="00504446" w:rsidRDefault="00B561CA" w:rsidP="005764BD"/>
    <w:p w14:paraId="3B9383BC" w14:textId="216BA4A9" w:rsidR="00500902" w:rsidRDefault="00500902" w:rsidP="005764BD">
      <w:pPr>
        <w:pStyle w:val="Heading3"/>
      </w:pPr>
      <w:bookmarkStart w:id="192" w:name="_Toc150335094"/>
      <w:bookmarkStart w:id="193" w:name="_Toc150445255"/>
      <w:bookmarkStart w:id="194" w:name="_Toc151041695"/>
      <w:bookmarkStart w:id="195" w:name="_Toc100764963"/>
      <w:r>
        <w:t>PMCF investigation</w:t>
      </w:r>
      <w:r w:rsidR="00E22E87">
        <w:t xml:space="preserve"> </w:t>
      </w:r>
      <w:r w:rsidR="00E22E87" w:rsidRPr="009A63AF">
        <w:rPr>
          <w:b w:val="0"/>
          <w:bCs w:val="0"/>
          <w:highlight w:val="yellow"/>
        </w:rPr>
        <w:t>if applicable</w:t>
      </w:r>
      <w:bookmarkEnd w:id="192"/>
      <w:bookmarkEnd w:id="193"/>
      <w:bookmarkEnd w:id="194"/>
    </w:p>
    <w:p w14:paraId="49B71EFE" w14:textId="007FE914" w:rsidR="00500902" w:rsidRDefault="00500902" w:rsidP="00500902">
      <w:r>
        <w:t>Results of PMCF investigations are data generated after the device has</w:t>
      </w:r>
      <w:r w:rsidR="00A63E42">
        <w:t xml:space="preserve"> been commercialized</w:t>
      </w:r>
      <w:r>
        <w:t xml:space="preserve"> and held by [</w:t>
      </w:r>
      <w:r w:rsidRPr="00CB57DD">
        <w:rPr>
          <w:color w:val="FF0000"/>
        </w:rPr>
        <w:t>manufacturer short name</w:t>
      </w:r>
      <w:r>
        <w:t>] with the purpose to support</w:t>
      </w:r>
      <w:r w:rsidR="005417A2">
        <w:t xml:space="preserve"> and confirm</w:t>
      </w:r>
      <w:r>
        <w:t xml:space="preserve"> the safety and performance of [</w:t>
      </w:r>
      <w:r w:rsidRPr="001E22BC">
        <w:rPr>
          <w:color w:val="FF0000"/>
        </w:rPr>
        <w:t>device short name</w:t>
      </w:r>
      <w:r>
        <w:t>]. [</w:t>
      </w:r>
      <w:r w:rsidRPr="00AE2F03">
        <w:rPr>
          <w:color w:val="FF0000"/>
        </w:rPr>
        <w:t>manufacturer short name</w:t>
      </w:r>
      <w:r>
        <w:t xml:space="preserve">] conducted the following </w:t>
      </w:r>
      <w:r w:rsidR="00585A6A">
        <w:t>PMCF</w:t>
      </w:r>
      <w:r>
        <w:t xml:space="preserve"> investigations that are today complete:</w:t>
      </w:r>
    </w:p>
    <w:p w14:paraId="112CCBC5" w14:textId="77777777" w:rsidR="00500902" w:rsidRPr="00C0138A" w:rsidRDefault="00500902" w:rsidP="00500902">
      <w:pPr>
        <w:pStyle w:val="ListParagraph"/>
        <w:numPr>
          <w:ilvl w:val="0"/>
          <w:numId w:val="18"/>
        </w:numPr>
        <w:rPr>
          <w:color w:val="FF0000"/>
        </w:rPr>
      </w:pPr>
      <w:r w:rsidRPr="00C0138A">
        <w:rPr>
          <w:color w:val="FF0000"/>
        </w:rPr>
        <w:t>XXXX</w:t>
      </w:r>
    </w:p>
    <w:p w14:paraId="326F27B0" w14:textId="77777777" w:rsidR="00C867E4" w:rsidRDefault="00C867E4" w:rsidP="00500902"/>
    <w:p w14:paraId="7E9201B4" w14:textId="013E5622" w:rsidR="00500902" w:rsidRDefault="00500902" w:rsidP="00500902">
      <w:r>
        <w:t xml:space="preserve">In addition, the following </w:t>
      </w:r>
      <w:r w:rsidR="00ED762A">
        <w:t>PMCF</w:t>
      </w:r>
      <w:r>
        <w:t xml:space="preserve"> investigations are still ongoing with the purpose of </w:t>
      </w:r>
      <w:r w:rsidRPr="00BB28CC">
        <w:rPr>
          <w:color w:val="FF0000"/>
        </w:rPr>
        <w:t>XXX</w:t>
      </w:r>
      <w:r w:rsidRPr="009A63AF">
        <w:t xml:space="preserve"> </w:t>
      </w:r>
      <w:r w:rsidRPr="009A63AF">
        <w:rPr>
          <w:highlight w:val="yellow"/>
        </w:rPr>
        <w:t>Indicate the</w:t>
      </w:r>
      <w:r w:rsidR="00DC6FAB" w:rsidRPr="009A63AF">
        <w:rPr>
          <w:highlight w:val="yellow"/>
        </w:rPr>
        <w:t xml:space="preserve"> PMCF objective according to the PMCF plan</w:t>
      </w:r>
      <w:r w:rsidRPr="009A63AF">
        <w:t>:</w:t>
      </w:r>
    </w:p>
    <w:p w14:paraId="42585EFC" w14:textId="77777777" w:rsidR="00500902" w:rsidRPr="00C0138A" w:rsidRDefault="00500902" w:rsidP="00500902">
      <w:pPr>
        <w:pStyle w:val="ListParagraph"/>
        <w:numPr>
          <w:ilvl w:val="0"/>
          <w:numId w:val="18"/>
        </w:numPr>
        <w:rPr>
          <w:color w:val="FF0000"/>
        </w:rPr>
      </w:pPr>
      <w:r w:rsidRPr="00C0138A">
        <w:rPr>
          <w:color w:val="FF0000"/>
        </w:rPr>
        <w:t>XXXX</w:t>
      </w:r>
    </w:p>
    <w:p w14:paraId="5340C87B" w14:textId="77777777" w:rsidR="00500902" w:rsidRPr="00B11A0E" w:rsidRDefault="00500902" w:rsidP="00500902"/>
    <w:p w14:paraId="7757F5D7" w14:textId="42FB6593" w:rsidR="00500902" w:rsidRDefault="00500902" w:rsidP="00500902">
      <w:r>
        <w:t xml:space="preserve">After appraisal of the results of </w:t>
      </w:r>
      <w:r w:rsidR="00ED762A">
        <w:t>PMCF</w:t>
      </w:r>
      <w:r>
        <w:t xml:space="preserve"> investigations as specified in </w:t>
      </w:r>
      <w:r w:rsidRPr="00DB30AF">
        <w:rPr>
          <w:b/>
          <w:bCs/>
        </w:rPr>
        <w:t xml:space="preserve">Section </w:t>
      </w:r>
      <w:r w:rsidRPr="00DB30AF">
        <w:rPr>
          <w:b/>
          <w:bCs/>
        </w:rPr>
        <w:fldChar w:fldCharType="begin"/>
      </w:r>
      <w:r w:rsidRPr="00DB30AF">
        <w:rPr>
          <w:b/>
          <w:bCs/>
        </w:rPr>
        <w:instrText xml:space="preserve"> REF _Ref150250472 \r \h </w:instrText>
      </w:r>
      <w:r>
        <w:rPr>
          <w:b/>
          <w:bCs/>
        </w:rPr>
        <w:instrText xml:space="preserve"> \* MERGEFORMAT </w:instrText>
      </w:r>
      <w:r w:rsidRPr="00DB30AF">
        <w:rPr>
          <w:b/>
          <w:bCs/>
        </w:rPr>
      </w:r>
      <w:r w:rsidRPr="00DB30AF">
        <w:rPr>
          <w:b/>
          <w:bCs/>
        </w:rPr>
        <w:fldChar w:fldCharType="separate"/>
      </w:r>
      <w:r w:rsidR="00B11A0E">
        <w:rPr>
          <w:b/>
          <w:bCs/>
        </w:rPr>
        <w:t>3.3</w:t>
      </w:r>
      <w:r w:rsidRPr="00DB30AF">
        <w:rPr>
          <w:b/>
          <w:bCs/>
        </w:rPr>
        <w:fldChar w:fldCharType="end"/>
      </w:r>
      <w:r w:rsidRPr="00DB30AF">
        <w:t xml:space="preserve">, </w:t>
      </w:r>
      <w:r>
        <w:t xml:space="preserve">the clinical evidence of safety and performance will be summarized with the identification of critical information as defined in Section 5.2 of MDCG 2019-9. The key safety and performance outcome parameters will be specifically emphasized to ensure a comparison with the acceptable limits defined based on the state of the art (see </w:t>
      </w:r>
      <w:r w:rsidRPr="00933D1F">
        <w:rPr>
          <w:b/>
          <w:bCs/>
        </w:rPr>
        <w:t xml:space="preserve">Section </w:t>
      </w:r>
      <w:r w:rsidRPr="00933D1F">
        <w:rPr>
          <w:b/>
          <w:bCs/>
        </w:rPr>
        <w:fldChar w:fldCharType="begin"/>
      </w:r>
      <w:r w:rsidRPr="00933D1F">
        <w:rPr>
          <w:b/>
          <w:bCs/>
        </w:rPr>
        <w:instrText xml:space="preserve"> REF _Ref150260149 \r \h </w:instrText>
      </w:r>
      <w:r>
        <w:rPr>
          <w:b/>
          <w:bCs/>
        </w:rPr>
        <w:instrText xml:space="preserve"> \* MERGEFORMAT </w:instrText>
      </w:r>
      <w:r w:rsidRPr="00933D1F">
        <w:rPr>
          <w:b/>
          <w:bCs/>
        </w:rPr>
      </w:r>
      <w:r w:rsidRPr="00933D1F">
        <w:rPr>
          <w:b/>
          <w:bCs/>
        </w:rPr>
        <w:fldChar w:fldCharType="separate"/>
      </w:r>
      <w:r w:rsidR="00B11A0E">
        <w:rPr>
          <w:b/>
          <w:bCs/>
        </w:rPr>
        <w:t>2.5</w:t>
      </w:r>
      <w:r w:rsidRPr="00933D1F">
        <w:rPr>
          <w:b/>
          <w:bCs/>
        </w:rPr>
        <w:fldChar w:fldCharType="end"/>
      </w:r>
      <w:r w:rsidRPr="00933D1F">
        <w:t>)</w:t>
      </w:r>
      <w:r>
        <w:t>.</w:t>
      </w:r>
    </w:p>
    <w:p w14:paraId="7CB0AA83" w14:textId="77777777" w:rsidR="00500902" w:rsidRPr="00500902" w:rsidRDefault="00500902" w:rsidP="00500902"/>
    <w:p w14:paraId="09FD356F" w14:textId="30011D19" w:rsidR="005764BD" w:rsidRDefault="00500902" w:rsidP="005764BD">
      <w:pPr>
        <w:pStyle w:val="Heading3"/>
      </w:pPr>
      <w:bookmarkStart w:id="196" w:name="_Toc150335095"/>
      <w:bookmarkStart w:id="197" w:name="_Toc150445256"/>
      <w:bookmarkStart w:id="198" w:name="_Toc151041696"/>
      <w:r>
        <w:lastRenderedPageBreak/>
        <w:t xml:space="preserve">Other </w:t>
      </w:r>
      <w:r w:rsidR="005764BD">
        <w:t>PMCF specific procedure</w:t>
      </w:r>
      <w:bookmarkEnd w:id="195"/>
      <w:r w:rsidR="00EC5501">
        <w:t>s</w:t>
      </w:r>
      <w:r w:rsidR="000D2D21">
        <w:t xml:space="preserve"> and method</w:t>
      </w:r>
      <w:r w:rsidR="00EC5501">
        <w:t>s</w:t>
      </w:r>
      <w:r w:rsidR="00E22E87">
        <w:t xml:space="preserve"> </w:t>
      </w:r>
      <w:r w:rsidR="00E22E87" w:rsidRPr="009A63AF">
        <w:rPr>
          <w:b w:val="0"/>
          <w:bCs w:val="0"/>
          <w:highlight w:val="yellow"/>
        </w:rPr>
        <w:t>if applicable</w:t>
      </w:r>
      <w:bookmarkEnd w:id="196"/>
      <w:bookmarkEnd w:id="197"/>
      <w:bookmarkEnd w:id="198"/>
    </w:p>
    <w:p w14:paraId="03DD90C2" w14:textId="1AEE2B80" w:rsidR="005917AE" w:rsidRDefault="001C4934" w:rsidP="005917AE">
      <w:r>
        <w:t xml:space="preserve">Specific PMCF procedures and methods have been defined </w:t>
      </w:r>
      <w:r w:rsidR="00025B01">
        <w:t>with the following objectives:</w:t>
      </w:r>
    </w:p>
    <w:p w14:paraId="41E01D80" w14:textId="247CAE0A" w:rsidR="00025B01" w:rsidRDefault="00025B01" w:rsidP="00025B01">
      <w:pPr>
        <w:pStyle w:val="ListParagraph"/>
        <w:numPr>
          <w:ilvl w:val="0"/>
          <w:numId w:val="18"/>
        </w:numPr>
        <w:rPr>
          <w:lang w:val="en-US"/>
        </w:rPr>
      </w:pPr>
      <w:r w:rsidRPr="00982487">
        <w:rPr>
          <w:color w:val="FF0000"/>
          <w:lang w:val="en-US"/>
        </w:rPr>
        <w:t>XXXX</w:t>
      </w:r>
      <w:r w:rsidR="00982487" w:rsidRPr="00982487">
        <w:rPr>
          <w:lang w:val="en-US"/>
        </w:rPr>
        <w:t xml:space="preserve"> </w:t>
      </w:r>
      <w:r w:rsidR="00982487" w:rsidRPr="009A63AF">
        <w:rPr>
          <w:highlight w:val="yellow"/>
          <w:lang w:val="en-US"/>
        </w:rPr>
        <w:t>indicate the specific PMCF specific procedure</w:t>
      </w:r>
      <w:r w:rsidR="000D2D21" w:rsidRPr="009A63AF">
        <w:rPr>
          <w:highlight w:val="yellow"/>
          <w:lang w:val="en-US"/>
        </w:rPr>
        <w:t xml:space="preserve"> (e.g., surveys, registries)</w:t>
      </w:r>
    </w:p>
    <w:p w14:paraId="0FA35346" w14:textId="638B5CD1" w:rsidR="00982487" w:rsidRPr="000D7DEC" w:rsidRDefault="000D2D21" w:rsidP="00982487">
      <w:pPr>
        <w:pStyle w:val="ListParagraph"/>
        <w:rPr>
          <w:lang w:val="en-US"/>
        </w:rPr>
      </w:pPr>
      <w:r>
        <w:rPr>
          <w:lang w:val="en-US"/>
        </w:rPr>
        <w:t>The specific PMCF procedure has been</w:t>
      </w:r>
      <w:r w:rsidR="000D7DEC">
        <w:rPr>
          <w:lang w:val="en-US"/>
        </w:rPr>
        <w:t xml:space="preserve"> planned with the objective to </w:t>
      </w:r>
      <w:r w:rsidR="000D7DEC" w:rsidRPr="000D7DEC">
        <w:rPr>
          <w:color w:val="FF0000"/>
          <w:lang w:val="en-US"/>
        </w:rPr>
        <w:t>XXX</w:t>
      </w:r>
      <w:r w:rsidR="000D7DEC" w:rsidRPr="000D7DEC">
        <w:rPr>
          <w:lang w:val="en-US"/>
        </w:rPr>
        <w:t xml:space="preserve"> </w:t>
      </w:r>
      <w:r w:rsidR="000D7DEC" w:rsidRPr="009A63AF">
        <w:rPr>
          <w:highlight w:val="yellow"/>
          <w:lang w:val="en-US"/>
        </w:rPr>
        <w:t>Indicate the PMCF objective according to the PMCF plan</w:t>
      </w:r>
      <w:r w:rsidR="000D7DEC" w:rsidRPr="009A63AF">
        <w:rPr>
          <w:lang w:val="en-US"/>
        </w:rPr>
        <w:t>.</w:t>
      </w:r>
    </w:p>
    <w:p w14:paraId="421ED009" w14:textId="77777777" w:rsidR="00FF2AB3" w:rsidRDefault="00FF2AB3" w:rsidP="00FF2AB3">
      <w:pPr>
        <w:pStyle w:val="ListParagraph"/>
        <w:numPr>
          <w:ilvl w:val="0"/>
          <w:numId w:val="18"/>
        </w:numPr>
        <w:rPr>
          <w:lang w:val="en-US"/>
        </w:rPr>
      </w:pPr>
      <w:r w:rsidRPr="00982487">
        <w:rPr>
          <w:color w:val="FF0000"/>
          <w:lang w:val="en-US"/>
        </w:rPr>
        <w:t>XXXX</w:t>
      </w:r>
      <w:r w:rsidRPr="00982487">
        <w:rPr>
          <w:lang w:val="en-US"/>
        </w:rPr>
        <w:t xml:space="preserve"> </w:t>
      </w:r>
      <w:r w:rsidRPr="009A63AF">
        <w:rPr>
          <w:highlight w:val="yellow"/>
          <w:lang w:val="en-US"/>
        </w:rPr>
        <w:t>indicate the specific PMCF specific procedure (e.g., surveys, registries)</w:t>
      </w:r>
    </w:p>
    <w:p w14:paraId="331FC8A8" w14:textId="77777777" w:rsidR="00FF2AB3" w:rsidRPr="000D7DEC" w:rsidRDefault="00FF2AB3" w:rsidP="00FF2AB3">
      <w:pPr>
        <w:pStyle w:val="ListParagraph"/>
        <w:rPr>
          <w:lang w:val="en-US"/>
        </w:rPr>
      </w:pPr>
      <w:r>
        <w:rPr>
          <w:lang w:val="en-US"/>
        </w:rPr>
        <w:t xml:space="preserve">The specific PMCF procedure has been planned with the objective to </w:t>
      </w:r>
      <w:r w:rsidRPr="000D7DEC">
        <w:rPr>
          <w:color w:val="FF0000"/>
          <w:lang w:val="en-US"/>
        </w:rPr>
        <w:t>XXX</w:t>
      </w:r>
      <w:r w:rsidRPr="000D7DEC">
        <w:rPr>
          <w:lang w:val="en-US"/>
        </w:rPr>
        <w:t xml:space="preserve"> </w:t>
      </w:r>
      <w:r w:rsidRPr="009A63AF">
        <w:rPr>
          <w:highlight w:val="yellow"/>
          <w:lang w:val="en-US"/>
        </w:rPr>
        <w:t>Indicate the PMCF objective according to the PMCF plan</w:t>
      </w:r>
      <w:r w:rsidRPr="009A63AF">
        <w:rPr>
          <w:lang w:val="en-US"/>
        </w:rPr>
        <w:t>.</w:t>
      </w:r>
    </w:p>
    <w:p w14:paraId="51F7ABC7" w14:textId="77777777" w:rsidR="005764BD" w:rsidRDefault="005764BD" w:rsidP="005764BD">
      <w:bookmarkStart w:id="199" w:name="_Ref74068990"/>
      <w:bookmarkStart w:id="200" w:name="_Ref74068992"/>
    </w:p>
    <w:p w14:paraId="11C7E747" w14:textId="75C33B82" w:rsidR="001D4AD1" w:rsidRDefault="00FF2AB3" w:rsidP="001D4AD1">
      <w:r>
        <w:t xml:space="preserve">After appraisal of the results of PMCF specific procedures and methods as specified in </w:t>
      </w:r>
      <w:r w:rsidRPr="00DB30AF">
        <w:rPr>
          <w:b/>
          <w:bCs/>
        </w:rPr>
        <w:t xml:space="preserve">Section </w:t>
      </w:r>
      <w:r w:rsidRPr="00DB30AF">
        <w:rPr>
          <w:b/>
          <w:bCs/>
        </w:rPr>
        <w:fldChar w:fldCharType="begin"/>
      </w:r>
      <w:r w:rsidRPr="00DB30AF">
        <w:rPr>
          <w:b/>
          <w:bCs/>
        </w:rPr>
        <w:instrText xml:space="preserve"> REF _Ref150250472 \r \h </w:instrText>
      </w:r>
      <w:r>
        <w:rPr>
          <w:b/>
          <w:bCs/>
        </w:rPr>
        <w:instrText xml:space="preserve"> \* MERGEFORMAT </w:instrText>
      </w:r>
      <w:r w:rsidRPr="00DB30AF">
        <w:rPr>
          <w:b/>
          <w:bCs/>
        </w:rPr>
      </w:r>
      <w:r w:rsidRPr="00DB30AF">
        <w:rPr>
          <w:b/>
          <w:bCs/>
        </w:rPr>
        <w:fldChar w:fldCharType="separate"/>
      </w:r>
      <w:r w:rsidR="00B11A0E">
        <w:rPr>
          <w:b/>
          <w:bCs/>
        </w:rPr>
        <w:t>3.3</w:t>
      </w:r>
      <w:r w:rsidRPr="00DB30AF">
        <w:rPr>
          <w:b/>
          <w:bCs/>
        </w:rPr>
        <w:fldChar w:fldCharType="end"/>
      </w:r>
      <w:r w:rsidRPr="00DB30AF">
        <w:t xml:space="preserve">, </w:t>
      </w:r>
      <w:r>
        <w:t xml:space="preserve">the clinical evidence of safety and performance will be summarized </w:t>
      </w:r>
      <w:r w:rsidR="007D05C9">
        <w:t>in a tabular format</w:t>
      </w:r>
      <w:r w:rsidR="00625BE8">
        <w:t xml:space="preserve"> with the </w:t>
      </w:r>
      <w:r w:rsidR="00E24F31">
        <w:t xml:space="preserve">critical information </w:t>
      </w:r>
      <w:r w:rsidR="007A7752">
        <w:t xml:space="preserve">ensuring the understanding of the PMCF activity, </w:t>
      </w:r>
      <w:r w:rsidR="00BC5CE0">
        <w:t xml:space="preserve">including the </w:t>
      </w:r>
      <w:r w:rsidR="00F36D46">
        <w:t xml:space="preserve">clinical </w:t>
      </w:r>
      <w:r w:rsidR="00BC5CE0">
        <w:t>outcome parameters and results evaluated</w:t>
      </w:r>
      <w:r>
        <w:t>.</w:t>
      </w:r>
      <w:r w:rsidR="001D4AD1">
        <w:t xml:space="preserve"> If the PMCF specific procedures and methods include key safety and performance outcome parameters</w:t>
      </w:r>
      <w:r w:rsidR="00FD1B31">
        <w:t>, they</w:t>
      </w:r>
      <w:r w:rsidR="001D4AD1">
        <w:t xml:space="preserve"> will be specifically emphasized to ensure a comparison with the acceptable limits defined based on the state of the art (see </w:t>
      </w:r>
      <w:r w:rsidR="001D4AD1" w:rsidRPr="00933D1F">
        <w:rPr>
          <w:b/>
          <w:bCs/>
        </w:rPr>
        <w:t xml:space="preserve">Section </w:t>
      </w:r>
      <w:r w:rsidR="001D4AD1" w:rsidRPr="00933D1F">
        <w:rPr>
          <w:b/>
          <w:bCs/>
        </w:rPr>
        <w:fldChar w:fldCharType="begin"/>
      </w:r>
      <w:r w:rsidR="001D4AD1" w:rsidRPr="00933D1F">
        <w:rPr>
          <w:b/>
          <w:bCs/>
        </w:rPr>
        <w:instrText xml:space="preserve"> REF _Ref150260149 \r \h </w:instrText>
      </w:r>
      <w:r w:rsidR="001D4AD1">
        <w:rPr>
          <w:b/>
          <w:bCs/>
        </w:rPr>
        <w:instrText xml:space="preserve"> \* MERGEFORMAT </w:instrText>
      </w:r>
      <w:r w:rsidR="001D4AD1" w:rsidRPr="00933D1F">
        <w:rPr>
          <w:b/>
          <w:bCs/>
        </w:rPr>
      </w:r>
      <w:r w:rsidR="001D4AD1" w:rsidRPr="00933D1F">
        <w:rPr>
          <w:b/>
          <w:bCs/>
        </w:rPr>
        <w:fldChar w:fldCharType="separate"/>
      </w:r>
      <w:r w:rsidR="00B11A0E">
        <w:rPr>
          <w:b/>
          <w:bCs/>
        </w:rPr>
        <w:t>2.5</w:t>
      </w:r>
      <w:r w:rsidR="001D4AD1" w:rsidRPr="00933D1F">
        <w:rPr>
          <w:b/>
          <w:bCs/>
        </w:rPr>
        <w:fldChar w:fldCharType="end"/>
      </w:r>
      <w:r w:rsidR="001D4AD1" w:rsidRPr="00933D1F">
        <w:t>)</w:t>
      </w:r>
      <w:r w:rsidR="001D4AD1">
        <w:t>.</w:t>
      </w:r>
    </w:p>
    <w:p w14:paraId="3C3496BE" w14:textId="77777777" w:rsidR="009230CF" w:rsidRDefault="009230CF" w:rsidP="001D4AD1"/>
    <w:p w14:paraId="2585E3EF" w14:textId="6D3AB0B6" w:rsidR="005764BD" w:rsidRDefault="005764BD" w:rsidP="005764BD">
      <w:pPr>
        <w:pStyle w:val="Heading3"/>
      </w:pPr>
      <w:bookmarkStart w:id="201" w:name="_Toc100764964"/>
      <w:bookmarkStart w:id="202" w:name="_Ref150270874"/>
      <w:bookmarkStart w:id="203" w:name="_Toc150335096"/>
      <w:bookmarkStart w:id="204" w:name="_Toc150445257"/>
      <w:bookmarkStart w:id="205" w:name="_Toc151041697"/>
      <w:r>
        <w:t>Published</w:t>
      </w:r>
      <w:r w:rsidR="00AD4F8B">
        <w:t xml:space="preserve"> and non-published</w:t>
      </w:r>
      <w:r>
        <w:t xml:space="preserve"> clinical literature</w:t>
      </w:r>
      <w:bookmarkStart w:id="206" w:name="_Ref74069010"/>
      <w:bookmarkEnd w:id="199"/>
      <w:bookmarkEnd w:id="200"/>
      <w:bookmarkEnd w:id="201"/>
      <w:bookmarkEnd w:id="202"/>
      <w:bookmarkEnd w:id="203"/>
      <w:bookmarkEnd w:id="204"/>
      <w:bookmarkEnd w:id="205"/>
    </w:p>
    <w:p w14:paraId="7BAA6A5F" w14:textId="65D83F4D" w:rsidR="00AD4F8B" w:rsidRPr="00494BFD" w:rsidRDefault="00AD4F8B" w:rsidP="00494BFD">
      <w:bookmarkStart w:id="207" w:name="_Hlk149813575"/>
      <w:r>
        <w:t>A literature search will be implemented</w:t>
      </w:r>
      <w:r w:rsidR="0055310B">
        <w:t xml:space="preserve"> and documented in the </w:t>
      </w:r>
      <w:r w:rsidR="009E004F">
        <w:t>CER</w:t>
      </w:r>
      <w:r>
        <w:t xml:space="preserve"> to detect the published and unpublished articles related to</w:t>
      </w:r>
      <w:r w:rsidR="00494BFD">
        <w:t xml:space="preserve"> [</w:t>
      </w:r>
      <w:r w:rsidR="00494BFD" w:rsidRPr="00494BFD">
        <w:rPr>
          <w:color w:val="FF0000"/>
        </w:rPr>
        <w:t>device short name</w:t>
      </w:r>
      <w:r w:rsidR="00494BFD">
        <w:t>]</w:t>
      </w:r>
      <w:r w:rsidRPr="00494BFD">
        <w:t xml:space="preserve"> </w:t>
      </w:r>
      <w:r w:rsidRPr="00494BFD">
        <w:rPr>
          <w:color w:val="FF0000"/>
        </w:rPr>
        <w:t>or equivalent</w:t>
      </w:r>
      <w:r w:rsidRPr="00494BFD">
        <w:t xml:space="preserve"> device</w:t>
      </w:r>
      <w:r w:rsidRPr="00494BFD">
        <w:rPr>
          <w:color w:val="FF0000"/>
        </w:rPr>
        <w:t>s</w:t>
      </w:r>
      <w:r w:rsidRPr="00494BFD">
        <w:t xml:space="preserve"> and bring clinical evidence for the demonstration of safety and performance</w:t>
      </w:r>
      <w:r w:rsidR="0055310B">
        <w:t>.</w:t>
      </w:r>
    </w:p>
    <w:p w14:paraId="53BFB7D2" w14:textId="77777777" w:rsidR="00AD4F8B" w:rsidRDefault="00AD4F8B" w:rsidP="00AD4F8B"/>
    <w:p w14:paraId="7CFBD01F" w14:textId="5D09BE4D" w:rsidR="00AD4F8B" w:rsidRDefault="00AD4F8B" w:rsidP="00AD4F8B">
      <w:r>
        <w:t xml:space="preserve">The literature search methodology will be carried out in compliance with Section A5 of MEDDEV 2.7/1 rev.4. Research questions will be constructed using a PICO (Populations, Interventions, Comparators, Outcomes) process to justify the selection of relevant keywords. In the </w:t>
      </w:r>
      <w:r w:rsidR="00003087">
        <w:t xml:space="preserve">selected </w:t>
      </w:r>
      <w:r>
        <w:t>literature</w:t>
      </w:r>
      <w:r w:rsidR="00EA2FCF">
        <w:t xml:space="preserve"> and clinical trial</w:t>
      </w:r>
      <w:r>
        <w:t xml:space="preserve"> databases, the search queries will be defined using the selected keywords in a way to match with the language of each database used</w:t>
      </w:r>
      <w:r w:rsidR="00003087">
        <w:t xml:space="preserve"> and the </w:t>
      </w:r>
      <w:r w:rsidR="00E360B2">
        <w:t>relevant limitations.</w:t>
      </w:r>
    </w:p>
    <w:p w14:paraId="636C377C" w14:textId="77777777" w:rsidR="00AD4F8B" w:rsidRDefault="00AD4F8B" w:rsidP="00AD4F8B"/>
    <w:p w14:paraId="4999848F" w14:textId="582684D0" w:rsidR="00AD4F8B" w:rsidRDefault="00AD4F8B" w:rsidP="00AD4F8B">
      <w:r>
        <w:t>The result of literature search will be a list of articles</w:t>
      </w:r>
      <w:r w:rsidR="00472B8C">
        <w:t>/stud</w:t>
      </w:r>
      <w:r w:rsidR="00516D58">
        <w:t>ies</w:t>
      </w:r>
      <w:r>
        <w:t xml:space="preserve"> that will be screened in two stages: </w:t>
      </w:r>
    </w:p>
    <w:p w14:paraId="217F4D19" w14:textId="77777777" w:rsidR="00AD4F8B" w:rsidRDefault="00AD4F8B" w:rsidP="00AD4F8B">
      <w:pPr>
        <w:pStyle w:val="ListParagraph"/>
        <w:numPr>
          <w:ilvl w:val="0"/>
          <w:numId w:val="2"/>
        </w:numPr>
        <w:rPr>
          <w:lang w:val="en-US"/>
        </w:rPr>
      </w:pPr>
      <w:r w:rsidRPr="004F50DC">
        <w:rPr>
          <w:lang w:val="en-US"/>
        </w:rPr>
        <w:t>Level</w:t>
      </w:r>
      <w:r>
        <w:rPr>
          <w:lang w:val="en-US"/>
        </w:rPr>
        <w:t>-</w:t>
      </w:r>
      <w:r w:rsidRPr="004F50DC">
        <w:rPr>
          <w:lang w:val="en-US"/>
        </w:rPr>
        <w:t xml:space="preserve">1 screening is based on the </w:t>
      </w:r>
      <w:r>
        <w:rPr>
          <w:lang w:val="en-US"/>
        </w:rPr>
        <w:t xml:space="preserve">titles and </w:t>
      </w:r>
      <w:proofErr w:type="gramStart"/>
      <w:r>
        <w:rPr>
          <w:lang w:val="en-US"/>
        </w:rPr>
        <w:t>abstracts</w:t>
      </w:r>
      <w:proofErr w:type="gramEnd"/>
    </w:p>
    <w:p w14:paraId="2BBD882F" w14:textId="77777777" w:rsidR="00AD4F8B" w:rsidRDefault="00AD4F8B" w:rsidP="00AD4F8B">
      <w:pPr>
        <w:pStyle w:val="ListParagraph"/>
        <w:numPr>
          <w:ilvl w:val="0"/>
          <w:numId w:val="2"/>
        </w:numPr>
        <w:rPr>
          <w:lang w:val="en-US"/>
        </w:rPr>
      </w:pPr>
      <w:r>
        <w:rPr>
          <w:lang w:val="en-US"/>
        </w:rPr>
        <w:t xml:space="preserve">Level-2 screening is based on the full </w:t>
      </w:r>
      <w:proofErr w:type="gramStart"/>
      <w:r>
        <w:rPr>
          <w:lang w:val="en-US"/>
        </w:rPr>
        <w:t>articles</w:t>
      </w:r>
      <w:proofErr w:type="gramEnd"/>
    </w:p>
    <w:p w14:paraId="211E2D39" w14:textId="3C8009CB" w:rsidR="00AD4F8B" w:rsidRPr="004F50DC" w:rsidRDefault="00AD4F8B" w:rsidP="00AD4F8B">
      <w:r>
        <w:t>The screening process consists of the review of each collected article</w:t>
      </w:r>
      <w:r w:rsidR="00472B8C">
        <w:t>/study</w:t>
      </w:r>
      <w:r>
        <w:t xml:space="preserve"> to confirm if it should be included or excluded based on the inclusion/exclusion criteria</w:t>
      </w:r>
      <w:r w:rsidR="009E004F">
        <w:t>.</w:t>
      </w:r>
    </w:p>
    <w:p w14:paraId="1DB99563" w14:textId="77777777" w:rsidR="00AD4F8B" w:rsidRDefault="00AD4F8B" w:rsidP="00AD4F8B"/>
    <w:p w14:paraId="7FEE11F6" w14:textId="661E2E78" w:rsidR="00FB1655" w:rsidRDefault="00AC6FB4" w:rsidP="00AD4F8B">
      <w:r>
        <w:t xml:space="preserve">After appraisal of </w:t>
      </w:r>
      <w:r w:rsidR="003A5017">
        <w:t>literature articles</w:t>
      </w:r>
      <w:r>
        <w:t xml:space="preserve"> as specified in </w:t>
      </w:r>
      <w:r w:rsidRPr="00DB30AF">
        <w:rPr>
          <w:b/>
          <w:bCs/>
        </w:rPr>
        <w:t xml:space="preserve">Section </w:t>
      </w:r>
      <w:r w:rsidRPr="00DB30AF">
        <w:rPr>
          <w:b/>
          <w:bCs/>
        </w:rPr>
        <w:fldChar w:fldCharType="begin"/>
      </w:r>
      <w:r w:rsidRPr="00DB30AF">
        <w:rPr>
          <w:b/>
          <w:bCs/>
        </w:rPr>
        <w:instrText xml:space="preserve"> REF _Ref150250472 \r \h </w:instrText>
      </w:r>
      <w:r>
        <w:rPr>
          <w:b/>
          <w:bCs/>
        </w:rPr>
        <w:instrText xml:space="preserve"> \* MERGEFORMAT </w:instrText>
      </w:r>
      <w:r w:rsidRPr="00DB30AF">
        <w:rPr>
          <w:b/>
          <w:bCs/>
        </w:rPr>
      </w:r>
      <w:r w:rsidRPr="00DB30AF">
        <w:rPr>
          <w:b/>
          <w:bCs/>
        </w:rPr>
        <w:fldChar w:fldCharType="separate"/>
      </w:r>
      <w:r w:rsidR="00B11A0E">
        <w:rPr>
          <w:b/>
          <w:bCs/>
        </w:rPr>
        <w:t>3.3</w:t>
      </w:r>
      <w:r w:rsidRPr="00DB30AF">
        <w:rPr>
          <w:b/>
          <w:bCs/>
        </w:rPr>
        <w:fldChar w:fldCharType="end"/>
      </w:r>
      <w:r w:rsidRPr="00DB30AF">
        <w:t xml:space="preserve">, </w:t>
      </w:r>
      <w:r w:rsidR="003A5017">
        <w:t xml:space="preserve">the clinical evidence of safety and performance will be summarized with the identification of critical information </w:t>
      </w:r>
      <w:r w:rsidR="00FB1655">
        <w:t>such as:</w:t>
      </w:r>
    </w:p>
    <w:p w14:paraId="2DDCBC51" w14:textId="7ECD3B9F" w:rsidR="00FB1655" w:rsidRDefault="003C56B4" w:rsidP="00FB1655">
      <w:pPr>
        <w:pStyle w:val="ListParagraph"/>
        <w:numPr>
          <w:ilvl w:val="0"/>
          <w:numId w:val="2"/>
        </w:numPr>
        <w:rPr>
          <w:lang w:eastAsia="x-none"/>
        </w:rPr>
      </w:pPr>
      <w:r>
        <w:rPr>
          <w:lang w:eastAsia="x-none"/>
        </w:rPr>
        <w:t>Objective</w:t>
      </w:r>
    </w:p>
    <w:p w14:paraId="329EE403" w14:textId="69A2B6EB" w:rsidR="003C56B4" w:rsidRDefault="003C56B4" w:rsidP="00FB1655">
      <w:pPr>
        <w:pStyle w:val="ListParagraph"/>
        <w:numPr>
          <w:ilvl w:val="0"/>
          <w:numId w:val="2"/>
        </w:numPr>
        <w:rPr>
          <w:lang w:eastAsia="x-none"/>
        </w:rPr>
      </w:pPr>
      <w:r>
        <w:rPr>
          <w:lang w:eastAsia="x-none"/>
        </w:rPr>
        <w:t xml:space="preserve">Method </w:t>
      </w:r>
    </w:p>
    <w:p w14:paraId="3B1125BC" w14:textId="1B7E9AD9" w:rsidR="003C56B4" w:rsidRDefault="003C56B4" w:rsidP="00FB1655">
      <w:pPr>
        <w:pStyle w:val="ListParagraph"/>
        <w:numPr>
          <w:ilvl w:val="0"/>
          <w:numId w:val="2"/>
        </w:numPr>
        <w:rPr>
          <w:lang w:eastAsia="x-none"/>
        </w:rPr>
      </w:pPr>
      <w:proofErr w:type="spellStart"/>
      <w:r>
        <w:rPr>
          <w:lang w:eastAsia="x-none"/>
        </w:rPr>
        <w:t>Statistical</w:t>
      </w:r>
      <w:proofErr w:type="spellEnd"/>
      <w:r>
        <w:rPr>
          <w:lang w:eastAsia="x-none"/>
        </w:rPr>
        <w:t xml:space="preserve"> technique</w:t>
      </w:r>
    </w:p>
    <w:p w14:paraId="092EFD1E" w14:textId="3A8C6D14" w:rsidR="003C56B4" w:rsidRDefault="00D72E43" w:rsidP="00FB1655">
      <w:pPr>
        <w:pStyle w:val="ListParagraph"/>
        <w:numPr>
          <w:ilvl w:val="0"/>
          <w:numId w:val="2"/>
        </w:numPr>
        <w:rPr>
          <w:lang w:eastAsia="x-none"/>
        </w:rPr>
      </w:pPr>
      <w:r>
        <w:rPr>
          <w:lang w:eastAsia="x-none"/>
        </w:rPr>
        <w:t>Follow-up</w:t>
      </w:r>
    </w:p>
    <w:p w14:paraId="42502125" w14:textId="497915C2" w:rsidR="00D72E43" w:rsidRDefault="00D72E43" w:rsidP="00FB1655">
      <w:pPr>
        <w:pStyle w:val="ListParagraph"/>
        <w:numPr>
          <w:ilvl w:val="0"/>
          <w:numId w:val="2"/>
        </w:numPr>
        <w:rPr>
          <w:lang w:val="en-US" w:eastAsia="x-none"/>
        </w:rPr>
      </w:pPr>
      <w:r w:rsidRPr="00D72E43">
        <w:rPr>
          <w:lang w:val="en-US" w:eastAsia="x-none"/>
        </w:rPr>
        <w:t xml:space="preserve">Demographic data (number of patients, </w:t>
      </w:r>
      <w:r>
        <w:rPr>
          <w:lang w:val="en-US" w:eastAsia="x-none"/>
        </w:rPr>
        <w:t>age, sex, medical condition, etc.</w:t>
      </w:r>
      <w:r w:rsidRPr="00D72E43">
        <w:rPr>
          <w:lang w:val="en-US" w:eastAsia="x-none"/>
        </w:rPr>
        <w:t>)</w:t>
      </w:r>
    </w:p>
    <w:p w14:paraId="70A39CF8" w14:textId="43A7E76A" w:rsidR="00D72E43" w:rsidRDefault="00D72E43" w:rsidP="00FB1655">
      <w:pPr>
        <w:pStyle w:val="ListParagraph"/>
        <w:numPr>
          <w:ilvl w:val="0"/>
          <w:numId w:val="2"/>
        </w:numPr>
        <w:rPr>
          <w:lang w:val="en-US" w:eastAsia="x-none"/>
        </w:rPr>
      </w:pPr>
      <w:r>
        <w:rPr>
          <w:lang w:val="en-US" w:eastAsia="x-none"/>
        </w:rPr>
        <w:t xml:space="preserve">Device </w:t>
      </w:r>
      <w:proofErr w:type="gramStart"/>
      <w:r>
        <w:rPr>
          <w:lang w:val="en-US" w:eastAsia="x-none"/>
        </w:rPr>
        <w:t>involved</w:t>
      </w:r>
      <w:proofErr w:type="gramEnd"/>
    </w:p>
    <w:p w14:paraId="283057B8" w14:textId="66CEF5AF" w:rsidR="00D72E43" w:rsidRDefault="00D72E43" w:rsidP="00FB1655">
      <w:pPr>
        <w:pStyle w:val="ListParagraph"/>
        <w:numPr>
          <w:ilvl w:val="0"/>
          <w:numId w:val="2"/>
        </w:numPr>
        <w:rPr>
          <w:lang w:val="en-US" w:eastAsia="x-none"/>
        </w:rPr>
      </w:pPr>
      <w:r>
        <w:rPr>
          <w:lang w:val="en-US" w:eastAsia="x-none"/>
        </w:rPr>
        <w:t>Safety and performance data</w:t>
      </w:r>
    </w:p>
    <w:p w14:paraId="18D83AA0" w14:textId="0BA150D9" w:rsidR="00D72E43" w:rsidRPr="00D72E43" w:rsidRDefault="00D72E43" w:rsidP="00FB1655">
      <w:pPr>
        <w:pStyle w:val="ListParagraph"/>
        <w:numPr>
          <w:ilvl w:val="0"/>
          <w:numId w:val="2"/>
        </w:numPr>
        <w:rPr>
          <w:lang w:val="en-US" w:eastAsia="x-none"/>
        </w:rPr>
      </w:pPr>
      <w:r>
        <w:rPr>
          <w:lang w:val="en-US" w:eastAsia="x-none"/>
        </w:rPr>
        <w:t>Author</w:t>
      </w:r>
      <w:r w:rsidR="006D1F47">
        <w:rPr>
          <w:lang w:val="en-US" w:eastAsia="x-none"/>
        </w:rPr>
        <w:t>’s</w:t>
      </w:r>
      <w:r>
        <w:rPr>
          <w:lang w:val="en-US" w:eastAsia="x-none"/>
        </w:rPr>
        <w:t xml:space="preserve"> conclusion</w:t>
      </w:r>
    </w:p>
    <w:p w14:paraId="11A10667" w14:textId="50B69193" w:rsidR="00AD4F8B" w:rsidRDefault="00212257" w:rsidP="00FB1655">
      <w:pPr>
        <w:rPr>
          <w:lang w:eastAsia="x-none"/>
        </w:rPr>
      </w:pPr>
      <w:r>
        <w:t>T</w:t>
      </w:r>
      <w:r w:rsidR="003A5017">
        <w:t xml:space="preserve">he key safety and performance outcome parameters will be specifically emphasized to ensure a comparison with the acceptable limits defined based on the state of the art (see </w:t>
      </w:r>
      <w:r w:rsidR="003A5017" w:rsidRPr="00FB1655">
        <w:rPr>
          <w:b/>
          <w:bCs/>
        </w:rPr>
        <w:t xml:space="preserve">Section </w:t>
      </w:r>
      <w:r w:rsidR="003A5017" w:rsidRPr="00FB1655">
        <w:rPr>
          <w:b/>
          <w:bCs/>
        </w:rPr>
        <w:fldChar w:fldCharType="begin"/>
      </w:r>
      <w:r w:rsidR="003A5017" w:rsidRPr="00FB1655">
        <w:rPr>
          <w:b/>
          <w:bCs/>
        </w:rPr>
        <w:instrText xml:space="preserve"> REF _Ref150260149 \r \h  \* MERGEFORMAT </w:instrText>
      </w:r>
      <w:r w:rsidR="003A5017" w:rsidRPr="00FB1655">
        <w:rPr>
          <w:b/>
          <w:bCs/>
        </w:rPr>
      </w:r>
      <w:r w:rsidR="003A5017" w:rsidRPr="00FB1655">
        <w:rPr>
          <w:b/>
          <w:bCs/>
        </w:rPr>
        <w:fldChar w:fldCharType="separate"/>
      </w:r>
      <w:r w:rsidR="00B11A0E">
        <w:rPr>
          <w:b/>
          <w:bCs/>
        </w:rPr>
        <w:t>2.5</w:t>
      </w:r>
      <w:r w:rsidR="003A5017" w:rsidRPr="00FB1655">
        <w:rPr>
          <w:b/>
          <w:bCs/>
        </w:rPr>
        <w:fldChar w:fldCharType="end"/>
      </w:r>
      <w:r w:rsidR="003A5017" w:rsidRPr="00933D1F">
        <w:t>)</w:t>
      </w:r>
      <w:r w:rsidR="003A5017">
        <w:t>.</w:t>
      </w:r>
    </w:p>
    <w:p w14:paraId="1DBF449F" w14:textId="77777777" w:rsidR="00AC6FB4" w:rsidRDefault="00AC6FB4" w:rsidP="00AD4F8B">
      <w:pPr>
        <w:rPr>
          <w:lang w:eastAsia="x-none"/>
        </w:rPr>
      </w:pPr>
    </w:p>
    <w:p w14:paraId="4E804A98" w14:textId="3202CD72" w:rsidR="005764BD" w:rsidRDefault="00E3188D" w:rsidP="005764BD">
      <w:pPr>
        <w:pStyle w:val="Heading3"/>
      </w:pPr>
      <w:bookmarkStart w:id="208" w:name="_Ref74069031"/>
      <w:bookmarkStart w:id="209" w:name="_Toc100764966"/>
      <w:bookmarkStart w:id="210" w:name="_Toc150335097"/>
      <w:bookmarkStart w:id="211" w:name="_Toc150445258"/>
      <w:bookmarkStart w:id="212" w:name="_Toc151041698"/>
      <w:bookmarkEnd w:id="206"/>
      <w:bookmarkEnd w:id="207"/>
      <w:r>
        <w:t>Vigilance/recall</w:t>
      </w:r>
      <w:r w:rsidR="005764BD">
        <w:t xml:space="preserve"> database</w:t>
      </w:r>
      <w:bookmarkEnd w:id="208"/>
      <w:bookmarkEnd w:id="209"/>
      <w:r>
        <w:t>s</w:t>
      </w:r>
      <w:r w:rsidR="00E22E87">
        <w:t xml:space="preserve"> </w:t>
      </w:r>
      <w:r w:rsidR="00E22E87" w:rsidRPr="009A63AF">
        <w:rPr>
          <w:b w:val="0"/>
          <w:bCs w:val="0"/>
          <w:highlight w:val="yellow"/>
        </w:rPr>
        <w:t xml:space="preserve">if </w:t>
      </w:r>
      <w:bookmarkEnd w:id="210"/>
      <w:bookmarkEnd w:id="211"/>
      <w:bookmarkEnd w:id="212"/>
      <w:r w:rsidR="005521AD" w:rsidRPr="009A63AF">
        <w:rPr>
          <w:b w:val="0"/>
          <w:bCs w:val="0"/>
          <w:highlight w:val="yellow"/>
        </w:rPr>
        <w:t>a</w:t>
      </w:r>
      <w:r w:rsidR="005521AD" w:rsidRPr="005521AD">
        <w:rPr>
          <w:b w:val="0"/>
          <w:bCs w:val="0"/>
          <w:highlight w:val="yellow"/>
        </w:rPr>
        <w:t>ppli</w:t>
      </w:r>
      <w:r w:rsidR="005521AD" w:rsidRPr="00B11A0E">
        <w:rPr>
          <w:b w:val="0"/>
          <w:bCs w:val="0"/>
          <w:highlight w:val="yellow"/>
        </w:rPr>
        <w:t>cable</w:t>
      </w:r>
    </w:p>
    <w:p w14:paraId="15ECA7BC" w14:textId="31370EE8" w:rsidR="00DD6232" w:rsidRPr="00DD6232" w:rsidRDefault="00DD6232" w:rsidP="00DD6232">
      <w:r>
        <w:t xml:space="preserve">A vigilance / recall search will be implemented to detect the clinical risks (i.e., device problem, patient problems) related to </w:t>
      </w:r>
      <w:r w:rsidRPr="00DD6232">
        <w:t xml:space="preserve">the subject </w:t>
      </w:r>
      <w:r w:rsidRPr="00DD6232">
        <w:rPr>
          <w:color w:val="FF0000"/>
        </w:rPr>
        <w:t>or equivalent</w:t>
      </w:r>
      <w:r w:rsidRPr="00DD6232">
        <w:t xml:space="preserve"> device</w:t>
      </w:r>
      <w:r w:rsidRPr="00DD6232">
        <w:rPr>
          <w:color w:val="FF0000"/>
        </w:rPr>
        <w:t>s</w:t>
      </w:r>
      <w:r w:rsidRPr="00DD6232">
        <w:t xml:space="preserve"> and bring additional clinical evidence for the demonstration of safety.</w:t>
      </w:r>
    </w:p>
    <w:p w14:paraId="32EB8CA6" w14:textId="77777777" w:rsidR="00DD6232" w:rsidRDefault="00DD6232" w:rsidP="00DD6232"/>
    <w:p w14:paraId="117F7C5F" w14:textId="7A701EFF" w:rsidR="00DD6232" w:rsidRDefault="00DD6232" w:rsidP="00DD6232">
      <w:r>
        <w:lastRenderedPageBreak/>
        <w:t xml:space="preserve">The vigilance / recall search methodology will be carried out using an approach </w:t>
      </w:r>
      <w:proofErr w:type="gramStart"/>
      <w:r>
        <w:t>similar to</w:t>
      </w:r>
      <w:proofErr w:type="gramEnd"/>
      <w:r>
        <w:t xml:space="preserve"> the literature search methodology described in </w:t>
      </w:r>
      <w:r w:rsidRPr="00AC400D">
        <w:rPr>
          <w:b/>
          <w:bCs/>
        </w:rPr>
        <w:t>Section</w:t>
      </w:r>
      <w:r w:rsidR="000502DA">
        <w:rPr>
          <w:b/>
          <w:bCs/>
        </w:rPr>
        <w:t xml:space="preserve"> </w:t>
      </w:r>
      <w:r w:rsidR="000502DA">
        <w:rPr>
          <w:b/>
          <w:bCs/>
        </w:rPr>
        <w:fldChar w:fldCharType="begin"/>
      </w:r>
      <w:r w:rsidR="000502DA">
        <w:rPr>
          <w:b/>
          <w:bCs/>
        </w:rPr>
        <w:instrText xml:space="preserve"> REF _Ref150270874 \r \h </w:instrText>
      </w:r>
      <w:r w:rsidR="000502DA">
        <w:rPr>
          <w:b/>
          <w:bCs/>
        </w:rPr>
      </w:r>
      <w:r w:rsidR="000502DA">
        <w:rPr>
          <w:b/>
          <w:bCs/>
        </w:rPr>
        <w:fldChar w:fldCharType="separate"/>
      </w:r>
      <w:r w:rsidR="00B11A0E">
        <w:rPr>
          <w:b/>
          <w:bCs/>
        </w:rPr>
        <w:t>3.2.5</w:t>
      </w:r>
      <w:r w:rsidR="000502DA">
        <w:rPr>
          <w:b/>
          <w:bCs/>
        </w:rPr>
        <w:fldChar w:fldCharType="end"/>
      </w:r>
      <w:r>
        <w:t>. Research questions will be constructed using a PICO process to justify the selection of relevant keywords. In the</w:t>
      </w:r>
      <w:r w:rsidR="000502DA">
        <w:t xml:space="preserve"> selected</w:t>
      </w:r>
      <w:r>
        <w:t xml:space="preserve"> vigilance / recall databases</w:t>
      </w:r>
      <w:r w:rsidR="000502DA">
        <w:t>,</w:t>
      </w:r>
      <w:r>
        <w:t xml:space="preserve"> the search queries will be defined using the selected keywords in a way to match with the language of each database used</w:t>
      </w:r>
      <w:r w:rsidR="00B551D0">
        <w:t xml:space="preserve"> and the relevant limitations</w:t>
      </w:r>
      <w:r>
        <w:t>.</w:t>
      </w:r>
    </w:p>
    <w:p w14:paraId="62D30799" w14:textId="77777777" w:rsidR="00DD6232" w:rsidRDefault="00DD6232" w:rsidP="00DD6232"/>
    <w:p w14:paraId="54D77689" w14:textId="648AACA5" w:rsidR="00DD6232" w:rsidRPr="004F50DC" w:rsidRDefault="00DD6232" w:rsidP="00DD6232">
      <w:r>
        <w:t>The result of vigilance / recall search will be a list of events that will be screened to determine if applicable to the subject</w:t>
      </w:r>
      <w:r w:rsidRPr="0034275C">
        <w:rPr>
          <w:color w:val="FF0000"/>
        </w:rPr>
        <w:t>/equivalent</w:t>
      </w:r>
      <w:r>
        <w:t xml:space="preserve"> device</w:t>
      </w:r>
      <w:r w:rsidRPr="0034275C">
        <w:rPr>
          <w:color w:val="FF0000"/>
        </w:rPr>
        <w:t>s</w:t>
      </w:r>
      <w:r>
        <w:t>.</w:t>
      </w:r>
    </w:p>
    <w:p w14:paraId="68EB4C92" w14:textId="77777777" w:rsidR="00DD6232" w:rsidRDefault="00DD6232" w:rsidP="00DD6232"/>
    <w:p w14:paraId="56227697" w14:textId="5ECE6EE3" w:rsidR="00B551D0" w:rsidRDefault="00B551D0" w:rsidP="00795A96">
      <w:r>
        <w:t xml:space="preserve">After appraisal of </w:t>
      </w:r>
      <w:r w:rsidR="006E1DDC">
        <w:t>vigilance and recall data</w:t>
      </w:r>
      <w:r>
        <w:t xml:space="preserve"> as specified in </w:t>
      </w:r>
      <w:r w:rsidRPr="00DB30AF">
        <w:rPr>
          <w:b/>
          <w:bCs/>
        </w:rPr>
        <w:t xml:space="preserve">Section </w:t>
      </w:r>
      <w:r w:rsidRPr="00DB30AF">
        <w:rPr>
          <w:b/>
          <w:bCs/>
        </w:rPr>
        <w:fldChar w:fldCharType="begin"/>
      </w:r>
      <w:r w:rsidRPr="00DB30AF">
        <w:rPr>
          <w:b/>
          <w:bCs/>
        </w:rPr>
        <w:instrText xml:space="preserve"> REF _Ref150250472 \r \h </w:instrText>
      </w:r>
      <w:r>
        <w:rPr>
          <w:b/>
          <w:bCs/>
        </w:rPr>
        <w:instrText xml:space="preserve"> \* MERGEFORMAT </w:instrText>
      </w:r>
      <w:r w:rsidRPr="00DB30AF">
        <w:rPr>
          <w:b/>
          <w:bCs/>
        </w:rPr>
      </w:r>
      <w:r w:rsidRPr="00DB30AF">
        <w:rPr>
          <w:b/>
          <w:bCs/>
        </w:rPr>
        <w:fldChar w:fldCharType="separate"/>
      </w:r>
      <w:r w:rsidR="00B11A0E">
        <w:rPr>
          <w:b/>
          <w:bCs/>
        </w:rPr>
        <w:t>3.3</w:t>
      </w:r>
      <w:r w:rsidRPr="00DB30AF">
        <w:rPr>
          <w:b/>
          <w:bCs/>
        </w:rPr>
        <w:fldChar w:fldCharType="end"/>
      </w:r>
      <w:r w:rsidRPr="00DB30AF">
        <w:t xml:space="preserve">, </w:t>
      </w:r>
      <w:r>
        <w:t xml:space="preserve">the </w:t>
      </w:r>
      <w:r w:rsidR="00795A96">
        <w:t>risk</w:t>
      </w:r>
      <w:r w:rsidR="00C01F82">
        <w:t>s</w:t>
      </w:r>
      <w:r w:rsidR="00795A96">
        <w:t xml:space="preserve"> </w:t>
      </w:r>
      <w:r w:rsidR="0076704B">
        <w:t>will be</w:t>
      </w:r>
      <w:r w:rsidR="00795A96">
        <w:t xml:space="preserve"> qualified</w:t>
      </w:r>
      <w:r w:rsidR="00366871">
        <w:t>,</w:t>
      </w:r>
      <w:r w:rsidR="00795A96">
        <w:t xml:space="preserve"> and as much as possible quantified </w:t>
      </w:r>
      <w:r w:rsidR="0076704B">
        <w:t>via</w:t>
      </w:r>
      <w:r w:rsidR="00366871">
        <w:t xml:space="preserve"> </w:t>
      </w:r>
      <w:proofErr w:type="gramStart"/>
      <w:r w:rsidR="00366871">
        <w:t>a number of</w:t>
      </w:r>
      <w:proofErr w:type="gramEnd"/>
      <w:r w:rsidR="00366871">
        <w:t xml:space="preserve"> occurrences over a reporting period.</w:t>
      </w:r>
    </w:p>
    <w:p w14:paraId="1E378F05" w14:textId="77777777" w:rsidR="00366871" w:rsidRPr="00D72E43" w:rsidRDefault="00366871" w:rsidP="00795A96">
      <w:pPr>
        <w:rPr>
          <w:lang w:eastAsia="x-none"/>
        </w:rPr>
      </w:pPr>
    </w:p>
    <w:p w14:paraId="743615A3" w14:textId="16EBE05A" w:rsidR="005764BD" w:rsidRDefault="005764BD" w:rsidP="005764BD">
      <w:pPr>
        <w:pStyle w:val="Heading3"/>
      </w:pPr>
      <w:bookmarkStart w:id="213" w:name="_Ref74069382"/>
      <w:bookmarkStart w:id="214" w:name="_Ref74069390"/>
      <w:bookmarkStart w:id="215" w:name="_Ref74069394"/>
      <w:bookmarkStart w:id="216" w:name="_Toc100764967"/>
      <w:bookmarkStart w:id="217" w:name="_Toc150335098"/>
      <w:bookmarkStart w:id="218" w:name="_Toc150445259"/>
      <w:bookmarkStart w:id="219" w:name="_Toc151041699"/>
      <w:r>
        <w:t>Internal PMS data</w:t>
      </w:r>
      <w:bookmarkEnd w:id="213"/>
      <w:bookmarkEnd w:id="214"/>
      <w:bookmarkEnd w:id="215"/>
      <w:bookmarkEnd w:id="216"/>
      <w:r w:rsidR="00FE4E51">
        <w:t xml:space="preserve"> </w:t>
      </w:r>
      <w:r w:rsidR="00FE4E51" w:rsidRPr="009A63AF">
        <w:rPr>
          <w:b w:val="0"/>
          <w:bCs w:val="0"/>
          <w:highlight w:val="yellow"/>
        </w:rPr>
        <w:t>if applicable</w:t>
      </w:r>
      <w:bookmarkEnd w:id="217"/>
      <w:bookmarkEnd w:id="218"/>
      <w:bookmarkEnd w:id="219"/>
    </w:p>
    <w:p w14:paraId="59E8F6D0" w14:textId="2A0FDEF2" w:rsidR="005764BD" w:rsidRDefault="00273395" w:rsidP="005764BD">
      <w:r>
        <w:t>Post-Market Surveillance (</w:t>
      </w:r>
      <w:r w:rsidR="009A58A1">
        <w:t>PMS</w:t>
      </w:r>
      <w:r>
        <w:t>)</w:t>
      </w:r>
      <w:r w:rsidR="009A58A1">
        <w:t xml:space="preserve"> data including </w:t>
      </w:r>
      <w:r w:rsidR="00BC6A25">
        <w:t>serious and non-serious complaints as well as known undesirable side-effects</w:t>
      </w:r>
      <w:r w:rsidR="00E94453">
        <w:t xml:space="preserve"> as reported in the </w:t>
      </w:r>
      <w:r w:rsidR="00D623E8">
        <w:t xml:space="preserve">last </w:t>
      </w:r>
      <w:r w:rsidR="009A63AF">
        <w:t>Period Safety Update Report (</w:t>
      </w:r>
      <w:r w:rsidR="00D623E8">
        <w:t>PSUR</w:t>
      </w:r>
      <w:r w:rsidR="009A63AF">
        <w:t>)</w:t>
      </w:r>
      <w:r w:rsidR="00D623E8">
        <w:t xml:space="preserve">, will be </w:t>
      </w:r>
      <w:r w:rsidR="00507F5F">
        <w:t xml:space="preserve">summarized to emphasize the </w:t>
      </w:r>
      <w:r w:rsidR="00815C6B">
        <w:t xml:space="preserve">quantitative data via </w:t>
      </w:r>
      <w:proofErr w:type="gramStart"/>
      <w:r w:rsidR="00815C6B">
        <w:t>a number of</w:t>
      </w:r>
      <w:proofErr w:type="gramEnd"/>
      <w:r w:rsidR="00815C6B">
        <w:t xml:space="preserve"> occurrences over a reporting period out </w:t>
      </w:r>
      <w:r w:rsidR="008E7B83">
        <w:t>of the sales or number of uses.</w:t>
      </w:r>
      <w:r w:rsidR="000E1E95">
        <w:t xml:space="preserve"> Th</w:t>
      </w:r>
      <w:r w:rsidR="00C3350D">
        <w:t xml:space="preserve">e rates will be calculated per </w:t>
      </w:r>
      <w:r w:rsidR="009649FE">
        <w:t>year</w:t>
      </w:r>
      <w:r w:rsidR="007A2CFC">
        <w:t xml:space="preserve"> and will consider the device problems, investigation root-causes</w:t>
      </w:r>
      <w:r w:rsidR="005C6976">
        <w:t xml:space="preserve"> and health impact</w:t>
      </w:r>
      <w:r w:rsidR="00BB79D9">
        <w:t>s</w:t>
      </w:r>
      <w:r w:rsidR="005C6976">
        <w:t>.</w:t>
      </w:r>
      <w:r w:rsidR="008219AE">
        <w:t xml:space="preserve"> PMS data will also include a review of field safety corrective actions (F</w:t>
      </w:r>
      <w:r>
        <w:t>ield Safety Notice (FS</w:t>
      </w:r>
      <w:r w:rsidR="008219AE">
        <w:t>N</w:t>
      </w:r>
      <w:r>
        <w:t>)</w:t>
      </w:r>
      <w:r w:rsidR="008219AE">
        <w:t xml:space="preserve">, recalls) implemented </w:t>
      </w:r>
      <w:r w:rsidR="00621EA6">
        <w:t>for [</w:t>
      </w:r>
      <w:r w:rsidR="00621EA6" w:rsidRPr="00621EA6">
        <w:rPr>
          <w:color w:val="FF0000"/>
        </w:rPr>
        <w:t>device short name</w:t>
      </w:r>
      <w:r w:rsidR="00621EA6">
        <w:t xml:space="preserve">] including the status of </w:t>
      </w:r>
      <w:r w:rsidR="00304488">
        <w:t>planned actions.</w:t>
      </w:r>
    </w:p>
    <w:p w14:paraId="45EFC9DF" w14:textId="77777777" w:rsidR="000A121C" w:rsidRDefault="000A121C" w:rsidP="005764BD"/>
    <w:p w14:paraId="41BAF67D" w14:textId="59D92072" w:rsidR="000A121C" w:rsidRPr="00D5200B" w:rsidRDefault="00B87FC6" w:rsidP="005764BD">
      <w:r>
        <w:t xml:space="preserve">After appraisal of internal PMS data as specified in </w:t>
      </w:r>
      <w:r w:rsidRPr="00DB30AF">
        <w:rPr>
          <w:b/>
          <w:bCs/>
        </w:rPr>
        <w:t xml:space="preserve">Section </w:t>
      </w:r>
      <w:r w:rsidRPr="00DB30AF">
        <w:rPr>
          <w:b/>
          <w:bCs/>
        </w:rPr>
        <w:fldChar w:fldCharType="begin"/>
      </w:r>
      <w:r w:rsidRPr="00DB30AF">
        <w:rPr>
          <w:b/>
          <w:bCs/>
        </w:rPr>
        <w:instrText xml:space="preserve"> REF _Ref150250472 \r \h </w:instrText>
      </w:r>
      <w:r>
        <w:rPr>
          <w:b/>
          <w:bCs/>
        </w:rPr>
        <w:instrText xml:space="preserve"> \* MERGEFORMAT </w:instrText>
      </w:r>
      <w:r w:rsidRPr="00DB30AF">
        <w:rPr>
          <w:b/>
          <w:bCs/>
        </w:rPr>
      </w:r>
      <w:r w:rsidRPr="00DB30AF">
        <w:rPr>
          <w:b/>
          <w:bCs/>
        </w:rPr>
        <w:fldChar w:fldCharType="separate"/>
      </w:r>
      <w:r w:rsidR="00B11A0E">
        <w:rPr>
          <w:b/>
          <w:bCs/>
        </w:rPr>
        <w:t>3.3</w:t>
      </w:r>
      <w:r w:rsidRPr="00DB30AF">
        <w:rPr>
          <w:b/>
          <w:bCs/>
        </w:rPr>
        <w:fldChar w:fldCharType="end"/>
      </w:r>
      <w:r w:rsidRPr="00DB30AF">
        <w:t xml:space="preserve">, </w:t>
      </w:r>
      <w:r>
        <w:t>c</w:t>
      </w:r>
      <w:r w:rsidR="000A121C">
        <w:t>onclusion</w:t>
      </w:r>
      <w:r w:rsidR="00415938">
        <w:t>s</w:t>
      </w:r>
      <w:r w:rsidR="000A121C">
        <w:t xml:space="preserve"> of the last PSUR regarding</w:t>
      </w:r>
      <w:r w:rsidR="00415938">
        <w:t xml:space="preserve"> rates exceeding the threshold</w:t>
      </w:r>
      <w:r w:rsidR="0038250A">
        <w:t xml:space="preserve"> values</w:t>
      </w:r>
      <w:r w:rsidR="00EC3851">
        <w:t xml:space="preserve"> and </w:t>
      </w:r>
      <w:r w:rsidR="0038250A">
        <w:t>statistical increase in trends</w:t>
      </w:r>
      <w:r w:rsidR="008219AE">
        <w:t xml:space="preserve"> will be summarized in the CER.</w:t>
      </w:r>
    </w:p>
    <w:p w14:paraId="59517948" w14:textId="77777777" w:rsidR="005764BD" w:rsidRDefault="005764BD" w:rsidP="005764BD">
      <w:pPr>
        <w:pStyle w:val="Heading2"/>
      </w:pPr>
      <w:bookmarkStart w:id="220" w:name="_Toc100764968"/>
      <w:bookmarkStart w:id="221" w:name="_Ref150250472"/>
      <w:bookmarkStart w:id="222" w:name="_Toc150335099"/>
      <w:bookmarkStart w:id="223" w:name="_Toc150445260"/>
      <w:bookmarkStart w:id="224" w:name="_Toc151041700"/>
      <w:bookmarkStart w:id="225" w:name="_Toc169612422"/>
      <w:r>
        <w:t>Clinical data appraisal</w:t>
      </w:r>
      <w:bookmarkEnd w:id="220"/>
      <w:bookmarkEnd w:id="221"/>
      <w:bookmarkEnd w:id="222"/>
      <w:bookmarkEnd w:id="223"/>
      <w:bookmarkEnd w:id="224"/>
      <w:bookmarkEnd w:id="225"/>
    </w:p>
    <w:p w14:paraId="25A69254" w14:textId="24BDE611" w:rsidR="005764BD" w:rsidRPr="001F3C0E" w:rsidRDefault="001F3C0E" w:rsidP="005764BD">
      <w:r>
        <w:t xml:space="preserve">All clinical data set will be appraised </w:t>
      </w:r>
      <w:r w:rsidR="006B5170">
        <w:t>using the method described in the appraisal plan available in</w:t>
      </w:r>
      <w:r w:rsidRPr="001F3C0E">
        <w:t xml:space="preserve"> </w:t>
      </w:r>
      <w:r w:rsidR="00CA493D">
        <w:fldChar w:fldCharType="begin"/>
      </w:r>
      <w:r w:rsidR="00CA493D">
        <w:instrText xml:space="preserve"> REF _Ref150273589 \h </w:instrText>
      </w:r>
      <w:r w:rsidR="00CA493D">
        <w:fldChar w:fldCharType="separate"/>
      </w:r>
      <w:r w:rsidR="00B11A0E">
        <w:t>Appendix I – Appraisal plan</w:t>
      </w:r>
      <w:r w:rsidR="00CA493D">
        <w:fldChar w:fldCharType="end"/>
      </w:r>
    </w:p>
    <w:p w14:paraId="02486BD3" w14:textId="77777777" w:rsidR="005764BD" w:rsidRDefault="005764BD" w:rsidP="005764BD">
      <w:pPr>
        <w:pStyle w:val="Heading2"/>
      </w:pPr>
      <w:bookmarkStart w:id="226" w:name="_Toc100764969"/>
      <w:bookmarkStart w:id="227" w:name="_Toc150335100"/>
      <w:bookmarkStart w:id="228" w:name="_Toc150445261"/>
      <w:bookmarkStart w:id="229" w:name="_Toc151041701"/>
      <w:bookmarkStart w:id="230" w:name="_Toc169612423"/>
      <w:r>
        <w:t>Clinical data analysis</w:t>
      </w:r>
      <w:bookmarkEnd w:id="226"/>
      <w:bookmarkEnd w:id="227"/>
      <w:bookmarkEnd w:id="228"/>
      <w:bookmarkEnd w:id="229"/>
      <w:bookmarkEnd w:id="230"/>
    </w:p>
    <w:p w14:paraId="1E5B070C" w14:textId="528B737A" w:rsidR="005764BD" w:rsidRDefault="005764BD" w:rsidP="005764BD">
      <w:pPr>
        <w:pStyle w:val="Heading3"/>
      </w:pPr>
      <w:bookmarkStart w:id="231" w:name="_Ref37967326"/>
      <w:bookmarkStart w:id="232" w:name="_Toc37968644"/>
      <w:bookmarkStart w:id="233" w:name="_Toc38060068"/>
      <w:bookmarkStart w:id="234" w:name="_Toc100764970"/>
      <w:bookmarkStart w:id="235" w:name="_Toc150335101"/>
      <w:bookmarkStart w:id="236" w:name="_Toc150445262"/>
      <w:bookmarkStart w:id="237" w:name="_Toc151041702"/>
      <w:r>
        <w:t>Applicable GSPR</w:t>
      </w:r>
      <w:bookmarkEnd w:id="231"/>
      <w:bookmarkEnd w:id="232"/>
      <w:bookmarkEnd w:id="233"/>
      <w:bookmarkEnd w:id="234"/>
      <w:r w:rsidR="009F7869">
        <w:t>s</w:t>
      </w:r>
      <w:bookmarkEnd w:id="235"/>
      <w:bookmarkEnd w:id="236"/>
      <w:bookmarkEnd w:id="237"/>
    </w:p>
    <w:p w14:paraId="2568F338" w14:textId="298DE6F8" w:rsidR="006D36B6" w:rsidRPr="00A57E0E" w:rsidRDefault="006D36B6" w:rsidP="006D36B6">
      <w:bookmarkStart w:id="238" w:name="_Hlk152351018"/>
      <w:r w:rsidRPr="00A57E0E">
        <w:rPr>
          <w:highlight w:val="yellow"/>
        </w:rPr>
        <w:t>Per Article 61, at least GSPRs 1 and 8 are required.</w:t>
      </w:r>
      <w:r w:rsidR="001F2B62" w:rsidRPr="00A57E0E">
        <w:rPr>
          <w:highlight w:val="yellow"/>
        </w:rPr>
        <w:t xml:space="preserve"> Include solely the applicable GSPR</w:t>
      </w:r>
      <w:r w:rsidR="00275420" w:rsidRPr="00A57E0E">
        <w:rPr>
          <w:highlight w:val="yellow"/>
        </w:rPr>
        <w:t>s</w:t>
      </w:r>
      <w:r w:rsidR="001F2B62" w:rsidRPr="00A57E0E">
        <w:rPr>
          <w:highlight w:val="yellow"/>
        </w:rPr>
        <w:t xml:space="preserve"> as identified in the GSPR checklist.</w:t>
      </w:r>
    </w:p>
    <w:p w14:paraId="77260FA4" w14:textId="77777777" w:rsidR="00502587" w:rsidRPr="007B56A3" w:rsidRDefault="00502587" w:rsidP="006D36B6"/>
    <w:p w14:paraId="252A12B4" w14:textId="77777777" w:rsidR="005764BD" w:rsidRDefault="005764BD" w:rsidP="005764BD">
      <w:pPr>
        <w:pStyle w:val="Heading4"/>
      </w:pPr>
      <w:bookmarkStart w:id="239" w:name="_Toc37968645"/>
      <w:r>
        <w:t>GSPR 1</w:t>
      </w:r>
      <w:bookmarkEnd w:id="239"/>
    </w:p>
    <w:p w14:paraId="5A1C57D5" w14:textId="77777777" w:rsidR="005764BD" w:rsidRDefault="005764BD" w:rsidP="000741C3">
      <w:pPr>
        <w:rPr>
          <w:i/>
          <w:iCs/>
        </w:rPr>
      </w:pPr>
      <w:r w:rsidRPr="000741C3">
        <w:rPr>
          <w:i/>
          <w:iCs/>
        </w:rPr>
        <w:t>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
    <w:p w14:paraId="6EA8FB26" w14:textId="77777777" w:rsidR="00591F00" w:rsidRPr="000741C3" w:rsidRDefault="00591F00" w:rsidP="000741C3">
      <w:pPr>
        <w:rPr>
          <w:i/>
          <w:iCs/>
        </w:rPr>
      </w:pPr>
    </w:p>
    <w:p w14:paraId="0DB469AB" w14:textId="4C12B138" w:rsidR="00B5200C" w:rsidRDefault="00B5200C" w:rsidP="005764BD">
      <w:pPr>
        <w:pStyle w:val="Heading4"/>
      </w:pPr>
      <w:bookmarkStart w:id="240" w:name="_Toc37968646"/>
      <w:r>
        <w:t>GSPR 2</w:t>
      </w:r>
    </w:p>
    <w:p w14:paraId="3F31F35C" w14:textId="5D182122" w:rsidR="006D36B6" w:rsidRDefault="006D36B6" w:rsidP="006D36B6">
      <w:pPr>
        <w:rPr>
          <w:i/>
          <w:iCs/>
        </w:rPr>
      </w:pPr>
      <w:r w:rsidRPr="006D36B6">
        <w:rPr>
          <w:i/>
          <w:iCs/>
        </w:rPr>
        <w:t>The requirement in this Annex to reduce risks as far as possible means the reduction of risks as far as possible without adversely affecting the benefit-risk ratio.</w:t>
      </w:r>
    </w:p>
    <w:p w14:paraId="412A2646" w14:textId="77777777" w:rsidR="006D36B6" w:rsidRPr="006D36B6" w:rsidRDefault="006D36B6" w:rsidP="006D36B6">
      <w:pPr>
        <w:rPr>
          <w:i/>
          <w:iCs/>
        </w:rPr>
      </w:pPr>
    </w:p>
    <w:p w14:paraId="5E0B16B9" w14:textId="78CF5556" w:rsidR="006D36B6" w:rsidRDefault="006D36B6" w:rsidP="005764BD">
      <w:pPr>
        <w:pStyle w:val="Heading4"/>
      </w:pPr>
      <w:r>
        <w:t xml:space="preserve">GSPR </w:t>
      </w:r>
      <w:r w:rsidR="007934DD">
        <w:t>4</w:t>
      </w:r>
    </w:p>
    <w:p w14:paraId="42816C06" w14:textId="63B7C309" w:rsidR="007934DD" w:rsidRPr="000741C3" w:rsidRDefault="007934DD" w:rsidP="000741C3">
      <w:pPr>
        <w:rPr>
          <w:i/>
          <w:iCs/>
        </w:rPr>
      </w:pPr>
      <w:r w:rsidRPr="000741C3">
        <w:rPr>
          <w:i/>
          <w:iCs/>
        </w:rPr>
        <w:t xml:space="preserve">Risk control measures adopted by manufacturers for the design and manufacture of the devices shall conform to safety principles, taking account of the generally acknowledged state of the art. To reduce risks, Manufacturers shall manage risks so that the residual risk associated with each hazard as well as the overall </w:t>
      </w:r>
      <w:r w:rsidRPr="000741C3">
        <w:rPr>
          <w:i/>
          <w:iCs/>
        </w:rPr>
        <w:lastRenderedPageBreak/>
        <w:t xml:space="preserve">residual risk is judged acceptable. In selecting the most appropriate solutions, manufacturers shall, in the following order of priority: </w:t>
      </w:r>
    </w:p>
    <w:p w14:paraId="51C39F0A" w14:textId="1933CE7B" w:rsidR="007934DD" w:rsidRPr="00DC7562" w:rsidRDefault="007934DD" w:rsidP="000741C3">
      <w:pPr>
        <w:pStyle w:val="ListParagraph"/>
        <w:numPr>
          <w:ilvl w:val="0"/>
          <w:numId w:val="25"/>
        </w:numPr>
        <w:rPr>
          <w:i/>
          <w:iCs/>
          <w:lang w:val="en-US"/>
        </w:rPr>
      </w:pPr>
      <w:r w:rsidRPr="00DC7562">
        <w:rPr>
          <w:i/>
          <w:iCs/>
          <w:lang w:val="en-US"/>
        </w:rPr>
        <w:t xml:space="preserve">eliminate or reduce risks as far as possible through safe design and </w:t>
      </w:r>
      <w:proofErr w:type="gramStart"/>
      <w:r w:rsidRPr="00DC7562">
        <w:rPr>
          <w:i/>
          <w:iCs/>
          <w:lang w:val="en-US"/>
        </w:rPr>
        <w:t>manufacture;</w:t>
      </w:r>
      <w:proofErr w:type="gramEnd"/>
      <w:r w:rsidRPr="00DC7562">
        <w:rPr>
          <w:i/>
          <w:iCs/>
          <w:lang w:val="en-US"/>
        </w:rPr>
        <w:t xml:space="preserve"> </w:t>
      </w:r>
    </w:p>
    <w:p w14:paraId="52240D01" w14:textId="6BB175BE" w:rsidR="007934DD" w:rsidRPr="00DC7562" w:rsidRDefault="007934DD" w:rsidP="000741C3">
      <w:pPr>
        <w:pStyle w:val="ListParagraph"/>
        <w:numPr>
          <w:ilvl w:val="0"/>
          <w:numId w:val="25"/>
        </w:numPr>
        <w:rPr>
          <w:i/>
          <w:iCs/>
          <w:lang w:val="en-US"/>
        </w:rPr>
      </w:pPr>
      <w:r w:rsidRPr="00DC7562">
        <w:rPr>
          <w:i/>
          <w:iCs/>
          <w:lang w:val="en-US"/>
        </w:rPr>
        <w:t xml:space="preserve">where appropriate, take adequate protection measures, including </w:t>
      </w:r>
      <w:proofErr w:type="gramStart"/>
      <w:r w:rsidRPr="00DC7562">
        <w:rPr>
          <w:i/>
          <w:iCs/>
          <w:lang w:val="en-US"/>
        </w:rPr>
        <w:t>alarms</w:t>
      </w:r>
      <w:proofErr w:type="gramEnd"/>
      <w:r w:rsidRPr="00DC7562">
        <w:rPr>
          <w:i/>
          <w:iCs/>
          <w:lang w:val="en-US"/>
        </w:rPr>
        <w:t xml:space="preserve"> if necessary, in relation to risks that cannot be eliminated; and </w:t>
      </w:r>
    </w:p>
    <w:p w14:paraId="2EB16F2A" w14:textId="2D5BF809" w:rsidR="007934DD" w:rsidRPr="00DC7562" w:rsidRDefault="007934DD" w:rsidP="000741C3">
      <w:pPr>
        <w:pStyle w:val="ListParagraph"/>
        <w:numPr>
          <w:ilvl w:val="0"/>
          <w:numId w:val="25"/>
        </w:numPr>
        <w:rPr>
          <w:i/>
          <w:iCs/>
          <w:lang w:val="en-US"/>
        </w:rPr>
      </w:pPr>
      <w:r w:rsidRPr="00DC7562">
        <w:rPr>
          <w:i/>
          <w:iCs/>
          <w:lang w:val="en-US"/>
        </w:rPr>
        <w:t xml:space="preserve">provide information for safety (warnings/precautions/contra-indications) and, where appropriate, training to users. </w:t>
      </w:r>
    </w:p>
    <w:p w14:paraId="1A3C073B" w14:textId="77777777" w:rsidR="000741C3" w:rsidRPr="000741C3" w:rsidRDefault="000741C3" w:rsidP="000741C3">
      <w:pPr>
        <w:rPr>
          <w:i/>
          <w:iCs/>
        </w:rPr>
      </w:pPr>
    </w:p>
    <w:p w14:paraId="4EB9E528" w14:textId="261F4F90" w:rsidR="006D36B6" w:rsidRPr="000741C3" w:rsidRDefault="007934DD" w:rsidP="000741C3">
      <w:pPr>
        <w:rPr>
          <w:i/>
          <w:iCs/>
        </w:rPr>
      </w:pPr>
      <w:r w:rsidRPr="000741C3">
        <w:rPr>
          <w:i/>
          <w:iCs/>
        </w:rPr>
        <w:t>Manufacturers shall inform users of any residual risks.</w:t>
      </w:r>
    </w:p>
    <w:p w14:paraId="2781E23E" w14:textId="77777777" w:rsidR="006D36B6" w:rsidRPr="006D36B6" w:rsidRDefault="006D36B6" w:rsidP="006D36B6"/>
    <w:p w14:paraId="41D6AD05" w14:textId="3298CE1D" w:rsidR="006D36B6" w:rsidRDefault="006D36B6" w:rsidP="005764BD">
      <w:pPr>
        <w:pStyle w:val="Heading4"/>
      </w:pPr>
      <w:r>
        <w:t xml:space="preserve">GSPR </w:t>
      </w:r>
      <w:r w:rsidR="00450D9F">
        <w:t>6</w:t>
      </w:r>
    </w:p>
    <w:p w14:paraId="36526507" w14:textId="43CA682A" w:rsidR="00450D9F" w:rsidRDefault="00450D9F" w:rsidP="00450D9F">
      <w:pPr>
        <w:rPr>
          <w:i/>
          <w:iCs/>
        </w:rPr>
      </w:pPr>
      <w:r w:rsidRPr="00450D9F">
        <w:rPr>
          <w:i/>
          <w:iCs/>
        </w:rPr>
        <w:t>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p w14:paraId="50391283" w14:textId="77777777" w:rsidR="000741C3" w:rsidRPr="00450D9F" w:rsidRDefault="000741C3" w:rsidP="00450D9F">
      <w:pPr>
        <w:rPr>
          <w:i/>
          <w:iCs/>
        </w:rPr>
      </w:pPr>
    </w:p>
    <w:p w14:paraId="0C627B6C" w14:textId="3CD13B24" w:rsidR="005764BD" w:rsidRDefault="005764BD" w:rsidP="005764BD">
      <w:pPr>
        <w:pStyle w:val="Heading4"/>
      </w:pPr>
      <w:r>
        <w:t>GSPR 8</w:t>
      </w:r>
      <w:bookmarkEnd w:id="240"/>
    </w:p>
    <w:p w14:paraId="39258712" w14:textId="77777777" w:rsidR="005764BD" w:rsidRDefault="005764BD" w:rsidP="005764BD">
      <w:pPr>
        <w:spacing w:after="200" w:line="276" w:lineRule="auto"/>
        <w:rPr>
          <w:i/>
          <w:iCs/>
        </w:rPr>
      </w:pPr>
      <w:r w:rsidRPr="00CB5754">
        <w:rPr>
          <w:i/>
          <w:iCs/>
        </w:rPr>
        <w:t>All known and foreseeable risks, and any undesirable side-effects, shall be minimised and be acceptable when weighed against the evaluated benefits to the patient and/or user arising from the achieved performance of the device during normal conditions of use.</w:t>
      </w:r>
    </w:p>
    <w:p w14:paraId="51EFEA11" w14:textId="74D4E936" w:rsidR="00CD2A50" w:rsidRPr="00CD2A50" w:rsidRDefault="00CD2A50" w:rsidP="00B73714">
      <w:pPr>
        <w:pStyle w:val="Heading3"/>
      </w:pPr>
      <w:bookmarkStart w:id="241" w:name="_Ref152679554"/>
      <w:bookmarkStart w:id="242" w:name="_Toc150335102"/>
      <w:bookmarkStart w:id="243" w:name="_Toc150445263"/>
      <w:bookmarkStart w:id="244" w:name="_Toc151041703"/>
      <w:bookmarkStart w:id="245" w:name="_Toc100764971"/>
      <w:bookmarkEnd w:id="238"/>
      <w:r w:rsidRPr="00B11A0E">
        <w:t xml:space="preserve">Level of clinical data </w:t>
      </w:r>
      <w:proofErr w:type="gramStart"/>
      <w:r w:rsidRPr="00B11A0E">
        <w:t>required</w:t>
      </w:r>
      <w:proofErr w:type="gramEnd"/>
    </w:p>
    <w:p w14:paraId="07E79141" w14:textId="094FB56E" w:rsidR="00B73714" w:rsidRDefault="00B73714" w:rsidP="00B11A0E">
      <w:pPr>
        <w:pStyle w:val="Heading4"/>
      </w:pPr>
      <w:r>
        <w:t>Exemption of clinical investigation</w:t>
      </w:r>
      <w:r w:rsidRPr="00241291">
        <w:t xml:space="preserve"> </w:t>
      </w:r>
      <w:r w:rsidRPr="000E1BC7">
        <w:rPr>
          <w:highlight w:val="yellow"/>
        </w:rPr>
        <w:t>only applicable to class III and implantable devices</w:t>
      </w:r>
      <w:bookmarkEnd w:id="241"/>
    </w:p>
    <w:p w14:paraId="6F5650D6" w14:textId="77777777" w:rsidR="00A411AE" w:rsidRDefault="00A411AE" w:rsidP="00A411AE">
      <w:pPr>
        <w:rPr>
          <w:highlight w:val="yellow"/>
        </w:rPr>
      </w:pPr>
      <w:r>
        <w:rPr>
          <w:highlight w:val="yellow"/>
        </w:rPr>
        <w:t>Legacy device</w:t>
      </w:r>
    </w:p>
    <w:p w14:paraId="5D6802EC" w14:textId="77777777" w:rsidR="00A411AE" w:rsidRDefault="00A411AE" w:rsidP="00A411AE">
      <w:pPr>
        <w:rPr>
          <w:shd w:val="clear" w:color="auto" w:fill="FFFFFF"/>
        </w:rPr>
      </w:pPr>
      <w:r w:rsidRPr="00C84806">
        <w:t>[</w:t>
      </w:r>
      <w:r w:rsidRPr="00C84806">
        <w:rPr>
          <w:color w:val="FF0000"/>
        </w:rPr>
        <w:t>Device short name</w:t>
      </w:r>
      <w:r w:rsidRPr="00C84806">
        <w:t>]</w:t>
      </w:r>
      <w:r>
        <w:t xml:space="preserve"> is transitioning to the MDR but was lawfully placed on the market in accordance </w:t>
      </w:r>
      <w:proofErr w:type="gramStart"/>
      <w:r>
        <w:t>to</w:t>
      </w:r>
      <w:proofErr w:type="gramEnd"/>
      <w:r>
        <w:t xml:space="preserve"> the MDD. No common specifications have been published </w:t>
      </w:r>
      <w:r>
        <w:rPr>
          <w:color w:val="000000"/>
          <w:shd w:val="clear" w:color="auto" w:fill="FFFFFF"/>
        </w:rPr>
        <w:t>for the clinical evaluation of [</w:t>
      </w:r>
      <w:r w:rsidRPr="00DD5FD6">
        <w:rPr>
          <w:color w:val="FF0000"/>
          <w:shd w:val="clear" w:color="auto" w:fill="FFFFFF"/>
        </w:rPr>
        <w:t>device short name</w:t>
      </w:r>
      <w:r>
        <w:rPr>
          <w:color w:val="000000"/>
          <w:shd w:val="clear" w:color="auto" w:fill="FFFFFF"/>
        </w:rPr>
        <w:t xml:space="preserve">] </w:t>
      </w:r>
      <w:r w:rsidRPr="00DD5FD6">
        <w:rPr>
          <w:color w:val="FF0000"/>
          <w:shd w:val="clear" w:color="auto" w:fill="FFFFFF"/>
        </w:rPr>
        <w:t>/</w:t>
      </w:r>
      <w:r>
        <w:rPr>
          <w:color w:val="FF0000"/>
          <w:shd w:val="clear" w:color="auto" w:fill="FFFFFF"/>
        </w:rPr>
        <w:t xml:space="preserve">OR </w:t>
      </w:r>
      <w:proofErr w:type="gramStart"/>
      <w:r>
        <w:rPr>
          <w:color w:val="FF0000"/>
          <w:shd w:val="clear" w:color="auto" w:fill="FFFFFF"/>
        </w:rPr>
        <w:t>This</w:t>
      </w:r>
      <w:proofErr w:type="gramEnd"/>
      <w:r>
        <w:rPr>
          <w:color w:val="FF0000"/>
          <w:shd w:val="clear" w:color="auto" w:fill="FFFFFF"/>
        </w:rPr>
        <w:t xml:space="preserve"> clinical evaluation report has been defined based on the common specifications applicable to [device short name]</w:t>
      </w:r>
      <w:r w:rsidRPr="00FE5DD0">
        <w:rPr>
          <w:shd w:val="clear" w:color="auto" w:fill="FFFFFF"/>
        </w:rPr>
        <w:t>.</w:t>
      </w:r>
      <w:r>
        <w:rPr>
          <w:shd w:val="clear" w:color="auto" w:fill="FFFFFF"/>
        </w:rPr>
        <w:t xml:space="preserve"> Finally, the clinical data currently available on [</w:t>
      </w:r>
      <w:r w:rsidRPr="00A67428">
        <w:rPr>
          <w:color w:val="FF0000"/>
          <w:shd w:val="clear" w:color="auto" w:fill="FFFFFF"/>
        </w:rPr>
        <w:t>Device short name</w:t>
      </w:r>
      <w:r>
        <w:rPr>
          <w:shd w:val="clear" w:color="auto" w:fill="FFFFFF"/>
        </w:rPr>
        <w:t>] are assumed to be sufficient and the conclusion of the clinical evaluation report will confirm this assumption.</w:t>
      </w:r>
    </w:p>
    <w:p w14:paraId="251E76BB" w14:textId="77777777" w:rsidR="008A36C9" w:rsidRDefault="008A36C9" w:rsidP="00A411AE">
      <w:pPr>
        <w:rPr>
          <w:shd w:val="clear" w:color="auto" w:fill="FFFFFF"/>
        </w:rPr>
      </w:pPr>
    </w:p>
    <w:p w14:paraId="7A450833" w14:textId="77777777" w:rsidR="00A411AE" w:rsidRPr="00C84806" w:rsidRDefault="00A411AE" w:rsidP="00A411AE">
      <w:r>
        <w:rPr>
          <w:shd w:val="clear" w:color="auto" w:fill="FFFFFF"/>
        </w:rPr>
        <w:t xml:space="preserve">As a result, </w:t>
      </w:r>
      <w:r>
        <w:rPr>
          <w:rFonts w:eastAsia="Times New Roman" w:cs="Times New Roman"/>
          <w:color w:val="000000"/>
          <w:lang w:eastAsia="fr-FR"/>
        </w:rPr>
        <w:t xml:space="preserve">according to Article 61(6a) of the MDR, no clinical investigation is evaluated required </w:t>
      </w:r>
      <w:proofErr w:type="gramStart"/>
      <w:r>
        <w:rPr>
          <w:rFonts w:eastAsia="Times New Roman" w:cs="Times New Roman"/>
          <w:color w:val="000000"/>
          <w:lang w:eastAsia="fr-FR"/>
        </w:rPr>
        <w:t>as long as</w:t>
      </w:r>
      <w:proofErr w:type="gramEnd"/>
      <w:r>
        <w:rPr>
          <w:rFonts w:eastAsia="Times New Roman" w:cs="Times New Roman"/>
          <w:color w:val="000000"/>
          <w:lang w:eastAsia="fr-FR"/>
        </w:rPr>
        <w:t xml:space="preserve"> there is sufficient clinical evidence on [</w:t>
      </w:r>
      <w:r w:rsidRPr="00A91D2F">
        <w:rPr>
          <w:rFonts w:eastAsia="Times New Roman" w:cs="Times New Roman"/>
          <w:color w:val="FF0000"/>
          <w:lang w:eastAsia="fr-FR"/>
        </w:rPr>
        <w:t>device short name</w:t>
      </w:r>
      <w:r>
        <w:rPr>
          <w:rFonts w:eastAsia="Times New Roman" w:cs="Times New Roman"/>
          <w:color w:val="000000"/>
          <w:lang w:eastAsia="fr-FR"/>
        </w:rPr>
        <w:t>] to comply with the applicable GSPRs.</w:t>
      </w:r>
    </w:p>
    <w:p w14:paraId="45587F05" w14:textId="77777777" w:rsidR="00A411AE" w:rsidRDefault="00A411AE" w:rsidP="00A411AE">
      <w:pPr>
        <w:rPr>
          <w:highlight w:val="yellow"/>
        </w:rPr>
      </w:pPr>
    </w:p>
    <w:p w14:paraId="6F0DAB45" w14:textId="77777777" w:rsidR="00A411AE" w:rsidRDefault="00A411AE" w:rsidP="00A411AE">
      <w:pPr>
        <w:rPr>
          <w:highlight w:val="yellow"/>
        </w:rPr>
      </w:pPr>
      <w:r>
        <w:rPr>
          <w:highlight w:val="yellow"/>
        </w:rPr>
        <w:t>WET device</w:t>
      </w:r>
    </w:p>
    <w:p w14:paraId="7A7068B4" w14:textId="613FEA1C" w:rsidR="00A411AE" w:rsidRDefault="00A411AE" w:rsidP="00A411AE">
      <w:pPr>
        <w:rPr>
          <w:shd w:val="clear" w:color="auto" w:fill="FFFFFF"/>
        </w:rPr>
      </w:pPr>
      <w:r w:rsidRPr="00C84806">
        <w:t>[</w:t>
      </w:r>
      <w:r w:rsidRPr="00C84806">
        <w:rPr>
          <w:color w:val="FF0000"/>
        </w:rPr>
        <w:t>Device short name</w:t>
      </w:r>
      <w:r w:rsidRPr="00C84806">
        <w:t>]</w:t>
      </w:r>
      <w:r>
        <w:t xml:space="preserve"> </w:t>
      </w:r>
      <w:proofErr w:type="gramStart"/>
      <w:r>
        <w:t>is considered to be</w:t>
      </w:r>
      <w:proofErr w:type="gramEnd"/>
      <w:r>
        <w:t xml:space="preserve"> a WET device as it meets the definition from MDCG 2020-6 as described in </w:t>
      </w:r>
      <w:r w:rsidRPr="00E16CF1">
        <w:rPr>
          <w:b/>
          <w:bCs/>
        </w:rPr>
        <w:t xml:space="preserve">Section </w:t>
      </w:r>
      <w:r w:rsidRPr="00E16CF1">
        <w:rPr>
          <w:b/>
          <w:bCs/>
        </w:rPr>
        <w:fldChar w:fldCharType="begin"/>
      </w:r>
      <w:r w:rsidRPr="00E16CF1">
        <w:rPr>
          <w:b/>
          <w:bCs/>
        </w:rPr>
        <w:instrText xml:space="preserve"> REF _Ref152682341 \r \h </w:instrText>
      </w:r>
      <w:r>
        <w:rPr>
          <w:b/>
          <w:bCs/>
        </w:rPr>
        <w:instrText xml:space="preserve"> \* MERGEFORMAT </w:instrText>
      </w:r>
      <w:r w:rsidRPr="00E16CF1">
        <w:rPr>
          <w:b/>
          <w:bCs/>
        </w:rPr>
        <w:fldChar w:fldCharType="separate"/>
      </w:r>
      <w:r w:rsidR="00B11A0E">
        <w:t>Error! Reference source not found.</w:t>
      </w:r>
      <w:r w:rsidRPr="00E16CF1">
        <w:rPr>
          <w:b/>
          <w:bCs/>
        </w:rPr>
        <w:fldChar w:fldCharType="end"/>
      </w:r>
      <w:r>
        <w:t xml:space="preserve"> and is part of the list of WET in Article 61(6b) of the MDR. No common specifications have been published </w:t>
      </w:r>
      <w:r>
        <w:rPr>
          <w:color w:val="000000"/>
          <w:shd w:val="clear" w:color="auto" w:fill="FFFFFF"/>
        </w:rPr>
        <w:t>for the clinical evaluation of [</w:t>
      </w:r>
      <w:r w:rsidRPr="00DD5FD6">
        <w:rPr>
          <w:color w:val="FF0000"/>
          <w:shd w:val="clear" w:color="auto" w:fill="FFFFFF"/>
        </w:rPr>
        <w:t>device short name</w:t>
      </w:r>
      <w:r>
        <w:rPr>
          <w:color w:val="000000"/>
          <w:shd w:val="clear" w:color="auto" w:fill="FFFFFF"/>
        </w:rPr>
        <w:t xml:space="preserve">] </w:t>
      </w:r>
      <w:r w:rsidRPr="00DD5FD6">
        <w:rPr>
          <w:color w:val="FF0000"/>
          <w:shd w:val="clear" w:color="auto" w:fill="FFFFFF"/>
        </w:rPr>
        <w:t>/</w:t>
      </w:r>
      <w:r>
        <w:rPr>
          <w:color w:val="FF0000"/>
          <w:shd w:val="clear" w:color="auto" w:fill="FFFFFF"/>
        </w:rPr>
        <w:t xml:space="preserve">OR </w:t>
      </w:r>
      <w:proofErr w:type="gramStart"/>
      <w:r>
        <w:rPr>
          <w:color w:val="FF0000"/>
          <w:shd w:val="clear" w:color="auto" w:fill="FFFFFF"/>
        </w:rPr>
        <w:t>This</w:t>
      </w:r>
      <w:proofErr w:type="gramEnd"/>
      <w:r>
        <w:rPr>
          <w:color w:val="FF0000"/>
          <w:shd w:val="clear" w:color="auto" w:fill="FFFFFF"/>
        </w:rPr>
        <w:t xml:space="preserve"> clinical evaluation report has been defined based on the common specifications applicable to [device short name]</w:t>
      </w:r>
      <w:r w:rsidRPr="00FE5DD0">
        <w:rPr>
          <w:shd w:val="clear" w:color="auto" w:fill="FFFFFF"/>
        </w:rPr>
        <w:t>.</w:t>
      </w:r>
      <w:r>
        <w:rPr>
          <w:shd w:val="clear" w:color="auto" w:fill="FFFFFF"/>
        </w:rPr>
        <w:t xml:space="preserve"> Finally, the clinical data currently available for the GSPR compliance of [</w:t>
      </w:r>
      <w:r w:rsidRPr="00A67428">
        <w:rPr>
          <w:color w:val="FF0000"/>
          <w:shd w:val="clear" w:color="auto" w:fill="FFFFFF"/>
        </w:rPr>
        <w:t>Device short name</w:t>
      </w:r>
      <w:r>
        <w:rPr>
          <w:shd w:val="clear" w:color="auto" w:fill="FFFFFF"/>
        </w:rPr>
        <w:t>] are assumed to be sufficient and the conclusion of the clinical evaluation report will confirm this assumption.</w:t>
      </w:r>
    </w:p>
    <w:p w14:paraId="2AE62878" w14:textId="77777777" w:rsidR="008A36C9" w:rsidRDefault="008A36C9" w:rsidP="00A411AE">
      <w:pPr>
        <w:rPr>
          <w:shd w:val="clear" w:color="auto" w:fill="FFFFFF"/>
        </w:rPr>
      </w:pPr>
    </w:p>
    <w:p w14:paraId="456DBE4C" w14:textId="77777777" w:rsidR="00A411AE" w:rsidRPr="00C84806" w:rsidRDefault="00A411AE" w:rsidP="00A411AE">
      <w:r>
        <w:rPr>
          <w:shd w:val="clear" w:color="auto" w:fill="FFFFFF"/>
        </w:rPr>
        <w:t xml:space="preserve">As a result, </w:t>
      </w:r>
      <w:r>
        <w:rPr>
          <w:rFonts w:eastAsia="Times New Roman" w:cs="Times New Roman"/>
          <w:color w:val="000000"/>
          <w:lang w:eastAsia="fr-FR"/>
        </w:rPr>
        <w:t xml:space="preserve">according to Article 61(6b) of the MDR, no clinical investigation is evaluated required </w:t>
      </w:r>
      <w:proofErr w:type="gramStart"/>
      <w:r>
        <w:rPr>
          <w:rFonts w:eastAsia="Times New Roman" w:cs="Times New Roman"/>
          <w:color w:val="000000"/>
          <w:lang w:eastAsia="fr-FR"/>
        </w:rPr>
        <w:t>as long as</w:t>
      </w:r>
      <w:proofErr w:type="gramEnd"/>
      <w:r>
        <w:rPr>
          <w:rFonts w:eastAsia="Times New Roman" w:cs="Times New Roman"/>
          <w:color w:val="000000"/>
          <w:lang w:eastAsia="fr-FR"/>
        </w:rPr>
        <w:t xml:space="preserve"> there is sufficient clinical evidence to comply with the applicable GSPRs.</w:t>
      </w:r>
    </w:p>
    <w:p w14:paraId="1E2A3BA9" w14:textId="77777777" w:rsidR="00A411AE" w:rsidRDefault="00A411AE" w:rsidP="00A411AE">
      <w:pPr>
        <w:rPr>
          <w:highlight w:val="yellow"/>
        </w:rPr>
      </w:pPr>
    </w:p>
    <w:p w14:paraId="553F71E6" w14:textId="77777777" w:rsidR="00A411AE" w:rsidRDefault="00A411AE" w:rsidP="00A411AE">
      <w:r w:rsidRPr="00574209">
        <w:rPr>
          <w:highlight w:val="yellow"/>
        </w:rPr>
        <w:t>Equivalent device with the same manufacturer</w:t>
      </w:r>
    </w:p>
    <w:p w14:paraId="7E016489" w14:textId="3DE31C79" w:rsidR="00A411AE" w:rsidRDefault="00A411AE" w:rsidP="00A411AE">
      <w:r>
        <w:t>[</w:t>
      </w:r>
      <w:r>
        <w:rPr>
          <w:color w:val="FF0000"/>
        </w:rPr>
        <w:t>D</w:t>
      </w:r>
      <w:r w:rsidRPr="002F00CB">
        <w:rPr>
          <w:color w:val="FF0000"/>
        </w:rPr>
        <w:t>evice short name</w:t>
      </w:r>
      <w:r>
        <w:t>] has been design by modifications of a device manufactured by [</w:t>
      </w:r>
      <w:r w:rsidRPr="004E5D3C">
        <w:rPr>
          <w:color w:val="FF0000"/>
        </w:rPr>
        <w:t>manufacturer short name</w:t>
      </w:r>
      <w:r>
        <w:t xml:space="preserve">] and both are considered equivalent per requirements from MDCG 2020-5 as described in </w:t>
      </w:r>
      <w:r w:rsidRPr="00AD6095">
        <w:rPr>
          <w:b/>
          <w:bCs/>
        </w:rPr>
        <w:t>Section</w:t>
      </w:r>
      <w:r>
        <w:rPr>
          <w:b/>
          <w:bCs/>
        </w:rPr>
        <w:t xml:space="preserve"> </w:t>
      </w:r>
      <w:r w:rsidRPr="00CC2426">
        <w:rPr>
          <w:b/>
          <w:bCs/>
        </w:rPr>
        <w:lastRenderedPageBreak/>
        <w:fldChar w:fldCharType="begin"/>
      </w:r>
      <w:r w:rsidRPr="00CC2426">
        <w:rPr>
          <w:b/>
          <w:bCs/>
        </w:rPr>
        <w:instrText xml:space="preserve"> REF _Ref152681064 \r \h  \* MERGEFORMAT </w:instrText>
      </w:r>
      <w:r w:rsidRPr="00CC2426">
        <w:rPr>
          <w:b/>
          <w:bCs/>
        </w:rPr>
        <w:fldChar w:fldCharType="separate"/>
      </w:r>
      <w:r w:rsidR="00B11A0E">
        <w:t>Error! Reference source not found.</w:t>
      </w:r>
      <w:r w:rsidRPr="00CC2426">
        <w:rPr>
          <w:b/>
          <w:bCs/>
        </w:rPr>
        <w:fldChar w:fldCharType="end"/>
      </w:r>
      <w:r>
        <w:t>. As a result [</w:t>
      </w:r>
      <w:r w:rsidRPr="00952166">
        <w:rPr>
          <w:color w:val="FF0000"/>
        </w:rPr>
        <w:t>manufacturer short name</w:t>
      </w:r>
      <w:r>
        <w:t>] has defined a specific PMCF procedure to confirm the safety and performance of [</w:t>
      </w:r>
      <w:r w:rsidRPr="00952166">
        <w:rPr>
          <w:color w:val="FF0000"/>
        </w:rPr>
        <w:t>Device short name</w:t>
      </w:r>
      <w:r>
        <w:t xml:space="preserve">] (see PMCF plan referenced in </w:t>
      </w:r>
      <w:r w:rsidRPr="00414FED">
        <w:rPr>
          <w:b/>
          <w:bCs/>
        </w:rPr>
        <w:t xml:space="preserve">Section </w:t>
      </w:r>
      <w:r w:rsidRPr="00414FED">
        <w:rPr>
          <w:b/>
          <w:bCs/>
        </w:rPr>
        <w:fldChar w:fldCharType="begin"/>
      </w:r>
      <w:r w:rsidRPr="00414FED">
        <w:rPr>
          <w:b/>
          <w:bCs/>
        </w:rPr>
        <w:instrText xml:space="preserve"> REF _Ref152680623 \r \h </w:instrText>
      </w:r>
      <w:r>
        <w:rPr>
          <w:b/>
          <w:bCs/>
        </w:rPr>
        <w:instrText xml:space="preserve"> \* MERGEFORMAT </w:instrText>
      </w:r>
      <w:r w:rsidRPr="00414FED">
        <w:rPr>
          <w:b/>
          <w:bCs/>
        </w:rPr>
        <w:fldChar w:fldCharType="separate"/>
      </w:r>
      <w:r w:rsidR="00B11A0E">
        <w:t>Error! Reference source not found.</w:t>
      </w:r>
      <w:r w:rsidRPr="00414FED">
        <w:rPr>
          <w:b/>
          <w:bCs/>
        </w:rPr>
        <w:fldChar w:fldCharType="end"/>
      </w:r>
      <w:r w:rsidRPr="00414FED">
        <w:t>)</w:t>
      </w:r>
      <w:r>
        <w:t>.</w:t>
      </w:r>
    </w:p>
    <w:p w14:paraId="08EB3D0C" w14:textId="77777777" w:rsidR="008A36C9" w:rsidRDefault="008A36C9" w:rsidP="00A411AE"/>
    <w:p w14:paraId="167ACFC3" w14:textId="77777777" w:rsidR="00A411AE" w:rsidRPr="00CC2426" w:rsidRDefault="00A411AE" w:rsidP="00A411AE">
      <w:r>
        <w:rPr>
          <w:rFonts w:eastAsia="Times New Roman" w:cs="Times New Roman"/>
          <w:color w:val="000000"/>
          <w:lang w:eastAsia="fr-FR"/>
        </w:rPr>
        <w:t xml:space="preserve">In conclusion, according to Article 61(4) of the MDR, no clinical investigation is evaluated required </w:t>
      </w:r>
      <w:proofErr w:type="gramStart"/>
      <w:r>
        <w:rPr>
          <w:rFonts w:eastAsia="Times New Roman" w:cs="Times New Roman"/>
          <w:color w:val="000000"/>
          <w:lang w:eastAsia="fr-FR"/>
        </w:rPr>
        <w:t>as long as</w:t>
      </w:r>
      <w:proofErr w:type="gramEnd"/>
      <w:r>
        <w:rPr>
          <w:rFonts w:eastAsia="Times New Roman" w:cs="Times New Roman"/>
          <w:color w:val="000000"/>
          <w:lang w:eastAsia="fr-FR"/>
        </w:rPr>
        <w:t xml:space="preserve"> there is sufficient clinical evidence on [</w:t>
      </w:r>
      <w:r w:rsidRPr="00A91D2F">
        <w:rPr>
          <w:rFonts w:eastAsia="Times New Roman" w:cs="Times New Roman"/>
          <w:color w:val="FF0000"/>
          <w:lang w:eastAsia="fr-FR"/>
        </w:rPr>
        <w:t>Equivalent device name</w:t>
      </w:r>
      <w:r>
        <w:rPr>
          <w:rFonts w:eastAsia="Times New Roman" w:cs="Times New Roman"/>
          <w:color w:val="000000"/>
          <w:lang w:eastAsia="fr-FR"/>
        </w:rPr>
        <w:t>] to support the compliance of [</w:t>
      </w:r>
      <w:r w:rsidRPr="00A91D2F">
        <w:rPr>
          <w:rFonts w:eastAsia="Times New Roman" w:cs="Times New Roman"/>
          <w:color w:val="FF0000"/>
          <w:lang w:eastAsia="fr-FR"/>
        </w:rPr>
        <w:t>device short name</w:t>
      </w:r>
      <w:r>
        <w:rPr>
          <w:rFonts w:eastAsia="Times New Roman" w:cs="Times New Roman"/>
          <w:color w:val="000000"/>
          <w:lang w:eastAsia="fr-FR"/>
        </w:rPr>
        <w:t>] with the applicable GSPRs.</w:t>
      </w:r>
    </w:p>
    <w:p w14:paraId="00812637" w14:textId="77777777" w:rsidR="00A411AE" w:rsidRDefault="00A411AE" w:rsidP="00A411AE"/>
    <w:p w14:paraId="75A3AC32" w14:textId="77777777" w:rsidR="00A411AE" w:rsidRDefault="00A411AE" w:rsidP="00A411AE">
      <w:r w:rsidRPr="00574209">
        <w:rPr>
          <w:highlight w:val="yellow"/>
        </w:rPr>
        <w:t>Equivalent device with another manufacturer</w:t>
      </w:r>
    </w:p>
    <w:p w14:paraId="2311FE6A" w14:textId="070B56FC" w:rsidR="00A411AE" w:rsidRDefault="00A411AE" w:rsidP="00A411AE">
      <w:pPr>
        <w:rPr>
          <w:rFonts w:eastAsia="Times New Roman" w:cs="Times New Roman"/>
          <w:color w:val="000000"/>
          <w:lang w:eastAsia="fr-FR"/>
        </w:rPr>
      </w:pPr>
      <w:r w:rsidRPr="00CC2426">
        <w:t xml:space="preserve">As described in </w:t>
      </w:r>
      <w:r w:rsidRPr="00CC2426">
        <w:rPr>
          <w:b/>
          <w:bCs/>
        </w:rPr>
        <w:t xml:space="preserve">Section </w:t>
      </w:r>
      <w:r w:rsidRPr="00CC2426">
        <w:rPr>
          <w:b/>
          <w:bCs/>
        </w:rPr>
        <w:fldChar w:fldCharType="begin"/>
      </w:r>
      <w:r w:rsidRPr="00CC2426">
        <w:rPr>
          <w:b/>
          <w:bCs/>
        </w:rPr>
        <w:instrText xml:space="preserve"> REF _Ref152681064 \r \h  \* MERGEFORMAT </w:instrText>
      </w:r>
      <w:r w:rsidRPr="00CC2426">
        <w:rPr>
          <w:b/>
          <w:bCs/>
        </w:rPr>
        <w:fldChar w:fldCharType="separate"/>
      </w:r>
      <w:r w:rsidR="00B11A0E">
        <w:t>Error! Reference source not found.</w:t>
      </w:r>
      <w:r w:rsidRPr="00CC2426">
        <w:rPr>
          <w:b/>
          <w:bCs/>
        </w:rPr>
        <w:fldChar w:fldCharType="end"/>
      </w:r>
      <w:r w:rsidRPr="00CC2426">
        <w:t>, [</w:t>
      </w:r>
      <w:r w:rsidRPr="00CC2426">
        <w:rPr>
          <w:color w:val="FF0000"/>
        </w:rPr>
        <w:t>device short name</w:t>
      </w:r>
      <w:r w:rsidRPr="00CC2426">
        <w:t>] has been demonstrated to be equivalent to [</w:t>
      </w:r>
      <w:r w:rsidRPr="00CC2426">
        <w:rPr>
          <w:color w:val="FF0000"/>
        </w:rPr>
        <w:t>Equivalent device name</w:t>
      </w:r>
      <w:r w:rsidRPr="00CC2426">
        <w:t>] not manufactured by [</w:t>
      </w:r>
      <w:r w:rsidRPr="00CC2426">
        <w:rPr>
          <w:color w:val="FF0000"/>
        </w:rPr>
        <w:t>manufacturer short name</w:t>
      </w:r>
      <w:r w:rsidRPr="00CC2426">
        <w:t xml:space="preserve">] and currently commercialized in compliance to the MDR. </w:t>
      </w:r>
      <w:r w:rsidRPr="00CC2426">
        <w:rPr>
          <w:b/>
          <w:bCs/>
        </w:rPr>
        <w:t xml:space="preserve">Section </w:t>
      </w:r>
      <w:r w:rsidRPr="00CC2426">
        <w:rPr>
          <w:b/>
          <w:bCs/>
        </w:rPr>
        <w:fldChar w:fldCharType="begin"/>
      </w:r>
      <w:r w:rsidRPr="00CC2426">
        <w:rPr>
          <w:b/>
          <w:bCs/>
        </w:rPr>
        <w:instrText xml:space="preserve"> REF _Ref152680728 \r \h  \* MERGEFORMAT </w:instrText>
      </w:r>
      <w:r w:rsidRPr="00CC2426">
        <w:rPr>
          <w:b/>
          <w:bCs/>
        </w:rPr>
        <w:fldChar w:fldCharType="separate"/>
      </w:r>
      <w:r w:rsidR="00B11A0E">
        <w:t>Error! Reference source not found.</w:t>
      </w:r>
      <w:r w:rsidRPr="00CC2426">
        <w:rPr>
          <w:b/>
          <w:bCs/>
        </w:rPr>
        <w:fldChar w:fldCharType="end"/>
      </w:r>
      <w:r w:rsidRPr="00CC2426">
        <w:t xml:space="preserve"> provides the details of the contract in place that </w:t>
      </w:r>
      <w:r w:rsidRPr="00574209">
        <w:rPr>
          <w:rFonts w:eastAsia="Times New Roman" w:cs="Times New Roman"/>
          <w:color w:val="000000"/>
          <w:lang w:eastAsia="fr-FR"/>
        </w:rPr>
        <w:t xml:space="preserve">allows the </w:t>
      </w:r>
      <w:r w:rsidRPr="00CC2426">
        <w:rPr>
          <w:rFonts w:eastAsia="Times New Roman" w:cs="Times New Roman"/>
          <w:color w:val="000000"/>
          <w:lang w:eastAsia="fr-FR"/>
        </w:rPr>
        <w:t>[</w:t>
      </w:r>
      <w:r w:rsidRPr="00CC2426">
        <w:rPr>
          <w:rFonts w:eastAsia="Times New Roman" w:cs="Times New Roman"/>
          <w:color w:val="FF0000"/>
          <w:lang w:eastAsia="fr-FR"/>
        </w:rPr>
        <w:t>manufacturer short name</w:t>
      </w:r>
      <w:r w:rsidRPr="00CC2426">
        <w:rPr>
          <w:rFonts w:eastAsia="Times New Roman" w:cs="Times New Roman"/>
          <w:color w:val="000000"/>
          <w:lang w:eastAsia="fr-FR"/>
        </w:rPr>
        <w:t>]</w:t>
      </w:r>
      <w:r w:rsidRPr="00CC2426">
        <w:t xml:space="preserve"> </w:t>
      </w:r>
      <w:r w:rsidRPr="00574209">
        <w:rPr>
          <w:rFonts w:eastAsia="Times New Roman" w:cs="Times New Roman"/>
          <w:color w:val="000000"/>
          <w:lang w:eastAsia="fr-FR"/>
        </w:rPr>
        <w:t>full access to the technical documentation</w:t>
      </w:r>
      <w:r w:rsidRPr="00CC2426">
        <w:rPr>
          <w:rFonts w:eastAsia="Times New Roman" w:cs="Times New Roman"/>
          <w:color w:val="000000"/>
          <w:lang w:eastAsia="fr-FR"/>
        </w:rPr>
        <w:t xml:space="preserve"> of [</w:t>
      </w:r>
      <w:r w:rsidRPr="00CC2426">
        <w:rPr>
          <w:rFonts w:eastAsia="Times New Roman" w:cs="Times New Roman"/>
          <w:color w:val="FF0000"/>
          <w:lang w:eastAsia="fr-FR"/>
        </w:rPr>
        <w:t>Equivalent device name</w:t>
      </w:r>
      <w:r w:rsidRPr="00CC2426">
        <w:rPr>
          <w:rFonts w:eastAsia="Times New Roman" w:cs="Times New Roman"/>
          <w:color w:val="000000"/>
          <w:lang w:eastAsia="fr-FR"/>
        </w:rPr>
        <w:t>]</w:t>
      </w:r>
      <w:r w:rsidRPr="00574209">
        <w:rPr>
          <w:rFonts w:eastAsia="Times New Roman" w:cs="Times New Roman"/>
          <w:color w:val="000000"/>
          <w:lang w:eastAsia="fr-FR"/>
        </w:rPr>
        <w:t xml:space="preserve"> on an ongoing basis</w:t>
      </w:r>
      <w:r w:rsidRPr="00CC2426">
        <w:rPr>
          <w:rFonts w:eastAsia="Times New Roman" w:cs="Times New Roman"/>
          <w:color w:val="000000"/>
          <w:lang w:eastAsia="fr-FR"/>
        </w:rPr>
        <w:t>.</w:t>
      </w:r>
    </w:p>
    <w:p w14:paraId="4C29DE7B" w14:textId="77777777" w:rsidR="008A36C9" w:rsidRPr="00CC2426" w:rsidRDefault="008A36C9" w:rsidP="00A411AE">
      <w:pPr>
        <w:rPr>
          <w:rFonts w:eastAsia="Times New Roman" w:cs="Times New Roman"/>
          <w:color w:val="000000"/>
          <w:lang w:eastAsia="fr-FR"/>
        </w:rPr>
      </w:pPr>
    </w:p>
    <w:p w14:paraId="0459FE74" w14:textId="77777777" w:rsidR="00A411AE" w:rsidRPr="00CC2426" w:rsidRDefault="00A411AE" w:rsidP="00A411AE">
      <w:r w:rsidRPr="00CC2426">
        <w:rPr>
          <w:rFonts w:eastAsia="Times New Roman" w:cs="Times New Roman"/>
          <w:color w:val="000000"/>
          <w:lang w:eastAsia="fr-FR"/>
        </w:rPr>
        <w:t>As a result</w:t>
      </w:r>
      <w:r>
        <w:rPr>
          <w:rFonts w:eastAsia="Times New Roman" w:cs="Times New Roman"/>
          <w:color w:val="000000"/>
          <w:lang w:eastAsia="fr-FR"/>
        </w:rPr>
        <w:t xml:space="preserve">, according to Article 61(5) of the MDR, no clinical investigation is evaluated required </w:t>
      </w:r>
      <w:proofErr w:type="gramStart"/>
      <w:r>
        <w:rPr>
          <w:rFonts w:eastAsia="Times New Roman" w:cs="Times New Roman"/>
          <w:color w:val="000000"/>
          <w:lang w:eastAsia="fr-FR"/>
        </w:rPr>
        <w:t>as long as</w:t>
      </w:r>
      <w:proofErr w:type="gramEnd"/>
      <w:r>
        <w:rPr>
          <w:rFonts w:eastAsia="Times New Roman" w:cs="Times New Roman"/>
          <w:color w:val="000000"/>
          <w:lang w:eastAsia="fr-FR"/>
        </w:rPr>
        <w:t xml:space="preserve"> there is sufficient clinical evidence on [</w:t>
      </w:r>
      <w:r w:rsidRPr="00A91D2F">
        <w:rPr>
          <w:rFonts w:eastAsia="Times New Roman" w:cs="Times New Roman"/>
          <w:color w:val="FF0000"/>
          <w:lang w:eastAsia="fr-FR"/>
        </w:rPr>
        <w:t>Equivalent device name</w:t>
      </w:r>
      <w:r>
        <w:rPr>
          <w:rFonts w:eastAsia="Times New Roman" w:cs="Times New Roman"/>
          <w:color w:val="000000"/>
          <w:lang w:eastAsia="fr-FR"/>
        </w:rPr>
        <w:t>] to support the compliance of [</w:t>
      </w:r>
      <w:r w:rsidRPr="00A91D2F">
        <w:rPr>
          <w:rFonts w:eastAsia="Times New Roman" w:cs="Times New Roman"/>
          <w:color w:val="FF0000"/>
          <w:lang w:eastAsia="fr-FR"/>
        </w:rPr>
        <w:t>device short name</w:t>
      </w:r>
      <w:r>
        <w:rPr>
          <w:rFonts w:eastAsia="Times New Roman" w:cs="Times New Roman"/>
          <w:color w:val="000000"/>
          <w:lang w:eastAsia="fr-FR"/>
        </w:rPr>
        <w:t>] with the applicable GSPRs.</w:t>
      </w:r>
    </w:p>
    <w:p w14:paraId="59EDB6CB" w14:textId="77777777" w:rsidR="00B73714" w:rsidRDefault="00B73714" w:rsidP="00B11A0E"/>
    <w:p w14:paraId="3B29F932" w14:textId="20F4CB2F" w:rsidR="0046645D" w:rsidRDefault="00B73714" w:rsidP="00B11A0E">
      <w:pPr>
        <w:pStyle w:val="Heading4"/>
      </w:pPr>
      <w:r w:rsidRPr="00CD2A50">
        <w:t>Determination</w:t>
      </w:r>
      <w:r>
        <w:t xml:space="preserve"> of m</w:t>
      </w:r>
      <w:r w:rsidR="00F85D16">
        <w:t xml:space="preserve">inimum level of clinical evidence </w:t>
      </w:r>
      <w:proofErr w:type="gramStart"/>
      <w:r w:rsidR="00F85D16">
        <w:t>required</w:t>
      </w:r>
      <w:bookmarkEnd w:id="242"/>
      <w:bookmarkEnd w:id="243"/>
      <w:bookmarkEnd w:id="244"/>
      <w:proofErr w:type="gramEnd"/>
    </w:p>
    <w:p w14:paraId="0D7143C0" w14:textId="38C785DD" w:rsidR="00307075" w:rsidRPr="00307075" w:rsidRDefault="00307075" w:rsidP="00307075">
      <w:pPr>
        <w:rPr>
          <w:rStyle w:val="normaltextrun"/>
          <w:rFonts w:cstheme="minorHAnsi"/>
        </w:rPr>
      </w:pPr>
      <w:r w:rsidRPr="00307075">
        <w:rPr>
          <w:rStyle w:val="normaltextrun"/>
          <w:rFonts w:cstheme="minorHAnsi"/>
          <w:highlight w:val="yellow"/>
        </w:rPr>
        <w:t>When article 61(10) applies</w:t>
      </w:r>
    </w:p>
    <w:p w14:paraId="4D40E1C2" w14:textId="1C70CE65" w:rsidR="00307075" w:rsidRDefault="00307075" w:rsidP="00307075">
      <w:pPr>
        <w:rPr>
          <w:rStyle w:val="normaltextrun"/>
          <w:rFonts w:cstheme="minorHAnsi"/>
          <w:color w:val="FF0000"/>
        </w:rPr>
      </w:pPr>
      <w:r w:rsidRPr="00293623">
        <w:rPr>
          <w:rStyle w:val="normaltextrun"/>
          <w:rFonts w:cstheme="minorHAnsi"/>
        </w:rPr>
        <w:t xml:space="preserve">Article 61(1) of the MDR requires </w:t>
      </w:r>
      <w:r w:rsidRPr="00B11A0E">
        <w:rPr>
          <w:rStyle w:val="normaltextrun"/>
          <w:rFonts w:cstheme="minorHAnsi"/>
        </w:rPr>
        <w:t>[</w:t>
      </w:r>
      <w:r w:rsidRPr="00293623">
        <w:rPr>
          <w:rStyle w:val="normaltextrun"/>
          <w:rFonts w:cstheme="minorHAnsi"/>
          <w:color w:val="FF0000"/>
        </w:rPr>
        <w:t>Manufacturer short name</w:t>
      </w:r>
      <w:r w:rsidRPr="00B11A0E">
        <w:rPr>
          <w:rStyle w:val="normaltextrun"/>
          <w:rFonts w:cstheme="minorHAnsi"/>
        </w:rPr>
        <w:t>]</w:t>
      </w:r>
      <w:r w:rsidRPr="00293623">
        <w:rPr>
          <w:rStyle w:val="normaltextrun"/>
          <w:rFonts w:cstheme="minorHAnsi"/>
        </w:rPr>
        <w:t xml:space="preserve"> to justify the sufficient level of clinical </w:t>
      </w:r>
      <w:r>
        <w:rPr>
          <w:rStyle w:val="normaltextrun"/>
          <w:rFonts w:cstheme="minorHAnsi"/>
        </w:rPr>
        <w:t>evidence</w:t>
      </w:r>
      <w:r w:rsidRPr="00293623">
        <w:rPr>
          <w:rStyle w:val="normaltextrun"/>
          <w:rFonts w:cstheme="minorHAnsi"/>
        </w:rPr>
        <w:t xml:space="preserve"> required to support the compliance to applicable GSPR.</w:t>
      </w:r>
      <w:r>
        <w:rPr>
          <w:rStyle w:val="normaltextrun"/>
          <w:rFonts w:cstheme="minorHAnsi"/>
        </w:rPr>
        <w:t xml:space="preserve"> </w:t>
      </w:r>
      <w:r>
        <w:t xml:space="preserve">Using the criteria of Article 61(10), clinical data for the </w:t>
      </w:r>
      <w:r w:rsidRPr="00B11A0E">
        <w:t>[</w:t>
      </w:r>
      <w:r w:rsidRPr="00D42500">
        <w:rPr>
          <w:color w:val="FF0000"/>
        </w:rPr>
        <w:t>Device short name</w:t>
      </w:r>
      <w:r w:rsidRPr="00B11A0E">
        <w:t>]</w:t>
      </w:r>
      <w:r w:rsidRPr="00D42500">
        <w:rPr>
          <w:color w:val="FF0000"/>
        </w:rPr>
        <w:t xml:space="preserve"> </w:t>
      </w:r>
      <w:r>
        <w:t xml:space="preserve">were not deemed appropriate for the demonstration of conformity to GSPRs. The following table describes the justification drawn up by </w:t>
      </w:r>
      <w:r w:rsidRPr="00B11A0E">
        <w:rPr>
          <w:rStyle w:val="normaltextrun"/>
          <w:rFonts w:cstheme="minorHAnsi"/>
        </w:rPr>
        <w:t>[</w:t>
      </w:r>
      <w:r w:rsidRPr="00293623">
        <w:rPr>
          <w:rStyle w:val="normaltextrun"/>
          <w:rFonts w:cstheme="minorHAnsi"/>
          <w:color w:val="FF0000"/>
        </w:rPr>
        <w:t>Manufacturer short name</w:t>
      </w:r>
      <w:r w:rsidRPr="00B11A0E">
        <w:rPr>
          <w:rStyle w:val="normaltextrun"/>
          <w:rFonts w:cstheme="minorHAnsi"/>
        </w:rPr>
        <w:t>]</w:t>
      </w:r>
      <w:r>
        <w:rPr>
          <w:rStyle w:val="normaltextrun"/>
          <w:rFonts w:cstheme="minorHAnsi"/>
          <w:color w:val="FF0000"/>
        </w:rPr>
        <w:t>:</w:t>
      </w:r>
    </w:p>
    <w:p w14:paraId="4D21B47B" w14:textId="77777777" w:rsidR="00307075" w:rsidRDefault="00307075" w:rsidP="00307075">
      <w:pPr>
        <w:rPr>
          <w:rStyle w:val="normaltextrun"/>
          <w:rFonts w:cstheme="minorHAnsi"/>
          <w:color w:val="FF0000"/>
        </w:rPr>
      </w:pPr>
    </w:p>
    <w:p w14:paraId="2115A6D5" w14:textId="162B22DC" w:rsidR="00307075" w:rsidRPr="00B351E3" w:rsidRDefault="00307075" w:rsidP="00A57E0E">
      <w:pPr>
        <w:pStyle w:val="Caption"/>
        <w:spacing w:after="0"/>
        <w:rPr>
          <w:i w:val="0"/>
          <w:iCs w:val="0"/>
        </w:rPr>
      </w:pPr>
      <w:r w:rsidRPr="00B351E3">
        <w:rPr>
          <w:i w:val="0"/>
          <w:iCs w:val="0"/>
        </w:rPr>
        <w:t xml:space="preserve">Table </w:t>
      </w:r>
      <w:r w:rsidRPr="00B351E3">
        <w:rPr>
          <w:i w:val="0"/>
          <w:iCs w:val="0"/>
        </w:rPr>
        <w:fldChar w:fldCharType="begin"/>
      </w:r>
      <w:r w:rsidRPr="00B351E3">
        <w:rPr>
          <w:i w:val="0"/>
          <w:iCs w:val="0"/>
        </w:rPr>
        <w:instrText xml:space="preserve"> SEQ Table \* ARABIC </w:instrText>
      </w:r>
      <w:r w:rsidRPr="00B351E3">
        <w:rPr>
          <w:i w:val="0"/>
          <w:iCs w:val="0"/>
        </w:rPr>
        <w:fldChar w:fldCharType="separate"/>
      </w:r>
      <w:r w:rsidR="00B11A0E">
        <w:rPr>
          <w:i w:val="0"/>
          <w:iCs w:val="0"/>
          <w:noProof/>
        </w:rPr>
        <w:t>15</w:t>
      </w:r>
      <w:r w:rsidRPr="00B351E3">
        <w:rPr>
          <w:i w:val="0"/>
          <w:iCs w:val="0"/>
          <w:noProof/>
        </w:rPr>
        <w:fldChar w:fldCharType="end"/>
      </w:r>
      <w:r w:rsidRPr="00B351E3">
        <w:rPr>
          <w:i w:val="0"/>
          <w:iCs w:val="0"/>
        </w:rPr>
        <w:t>: Justification for meeting the criteria of Article 61(10)</w:t>
      </w:r>
    </w:p>
    <w:tbl>
      <w:tblPr>
        <w:tblStyle w:val="TableGrid"/>
        <w:tblW w:w="0" w:type="auto"/>
        <w:tblLook w:val="04A0" w:firstRow="1" w:lastRow="0" w:firstColumn="1" w:lastColumn="0" w:noHBand="0" w:noVBand="1"/>
      </w:tblPr>
      <w:tblGrid>
        <w:gridCol w:w="2073"/>
        <w:gridCol w:w="4512"/>
        <w:gridCol w:w="3327"/>
      </w:tblGrid>
      <w:tr w:rsidR="00307075" w:rsidRPr="00B351E3" w14:paraId="4770220D" w14:textId="77777777" w:rsidTr="00B11A0E">
        <w:trPr>
          <w:tblHeader/>
        </w:trPr>
        <w:tc>
          <w:tcPr>
            <w:tcW w:w="2122" w:type="dxa"/>
            <w:shd w:val="clear" w:color="auto" w:fill="4F81BD" w:themeFill="accent1"/>
            <w:vAlign w:val="center"/>
          </w:tcPr>
          <w:p w14:paraId="56ADEC2E" w14:textId="77777777" w:rsidR="00307075" w:rsidRPr="00B11A0E" w:rsidRDefault="00307075" w:rsidP="006044A3">
            <w:pPr>
              <w:pStyle w:val="Revision"/>
              <w:rPr>
                <w:rFonts w:asciiTheme="majorHAnsi" w:hAnsiTheme="majorHAnsi"/>
                <w:b/>
                <w:bCs/>
                <w:color w:val="FFFFFF" w:themeColor="background1"/>
                <w:lang w:val="en-US"/>
              </w:rPr>
            </w:pPr>
            <w:r w:rsidRPr="00B11A0E">
              <w:rPr>
                <w:rFonts w:asciiTheme="majorHAnsi" w:hAnsiTheme="majorHAnsi"/>
                <w:b/>
                <w:bCs/>
                <w:color w:val="FFFFFF" w:themeColor="background1"/>
                <w:lang w:val="en-US"/>
              </w:rPr>
              <w:t>Article 61(10) criteria</w:t>
            </w:r>
          </w:p>
        </w:tc>
        <w:tc>
          <w:tcPr>
            <w:tcW w:w="4864" w:type="dxa"/>
            <w:shd w:val="clear" w:color="auto" w:fill="4F81BD" w:themeFill="accent1"/>
            <w:vAlign w:val="center"/>
          </w:tcPr>
          <w:p w14:paraId="694A8064" w14:textId="77777777" w:rsidR="00307075" w:rsidRPr="00B11A0E" w:rsidRDefault="00307075" w:rsidP="006044A3">
            <w:pPr>
              <w:jc w:val="left"/>
              <w:rPr>
                <w:b/>
                <w:bCs/>
                <w:color w:val="FFFFFF" w:themeColor="background1"/>
              </w:rPr>
            </w:pPr>
            <w:r w:rsidRPr="00B11A0E">
              <w:rPr>
                <w:b/>
                <w:bCs/>
                <w:color w:val="FFFFFF" w:themeColor="background1"/>
              </w:rPr>
              <w:t>Justification</w:t>
            </w:r>
          </w:p>
        </w:tc>
        <w:tc>
          <w:tcPr>
            <w:tcW w:w="3493" w:type="dxa"/>
            <w:shd w:val="clear" w:color="auto" w:fill="4F81BD" w:themeFill="accent1"/>
            <w:vAlign w:val="center"/>
          </w:tcPr>
          <w:p w14:paraId="6A2C7ACE" w14:textId="77777777" w:rsidR="00307075" w:rsidRPr="00B11A0E" w:rsidRDefault="00307075" w:rsidP="006044A3">
            <w:pPr>
              <w:jc w:val="left"/>
              <w:rPr>
                <w:b/>
                <w:bCs/>
                <w:color w:val="FFFFFF" w:themeColor="background1"/>
              </w:rPr>
            </w:pPr>
            <w:r w:rsidRPr="00B11A0E">
              <w:rPr>
                <w:b/>
                <w:bCs/>
                <w:color w:val="FFFFFF" w:themeColor="background1"/>
              </w:rPr>
              <w:t>Conclusion</w:t>
            </w:r>
          </w:p>
        </w:tc>
      </w:tr>
      <w:tr w:rsidR="00307075" w:rsidRPr="00B351E3" w14:paraId="500CF059" w14:textId="77777777" w:rsidTr="006044A3">
        <w:trPr>
          <w:trHeight w:val="818"/>
        </w:trPr>
        <w:tc>
          <w:tcPr>
            <w:tcW w:w="2122" w:type="dxa"/>
            <w:vAlign w:val="center"/>
          </w:tcPr>
          <w:p w14:paraId="33D7382C" w14:textId="77777777" w:rsidR="00307075" w:rsidRPr="00B351E3" w:rsidRDefault="00307075" w:rsidP="006044A3">
            <w:pPr>
              <w:jc w:val="left"/>
            </w:pPr>
            <w:r w:rsidRPr="00B351E3">
              <w:t>Results of the manufacturer's risk management</w:t>
            </w:r>
          </w:p>
        </w:tc>
        <w:tc>
          <w:tcPr>
            <w:tcW w:w="4864" w:type="dxa"/>
            <w:vAlign w:val="center"/>
          </w:tcPr>
          <w:p w14:paraId="6292B597" w14:textId="77777777" w:rsidR="00307075" w:rsidRPr="00B351E3" w:rsidRDefault="00307075" w:rsidP="006044A3">
            <w:pPr>
              <w:jc w:val="left"/>
              <w:rPr>
                <w:highlight w:val="yellow"/>
              </w:rPr>
            </w:pPr>
            <w:r w:rsidRPr="00B351E3">
              <w:rPr>
                <w:highlight w:val="yellow"/>
              </w:rPr>
              <w:t>Verify the possible patient harms for the risks identified in the risk analysis to verify if they need to be monitor by clinical data or preclinical data are sufficient.</w:t>
            </w:r>
          </w:p>
          <w:p w14:paraId="314D583E" w14:textId="77777777" w:rsidR="00307075" w:rsidRPr="00B351E3" w:rsidRDefault="00307075" w:rsidP="006044A3">
            <w:pPr>
              <w:jc w:val="left"/>
              <w:rPr>
                <w:highlight w:val="yellow"/>
              </w:rPr>
            </w:pPr>
          </w:p>
          <w:p w14:paraId="7F3F1C0F" w14:textId="77777777" w:rsidR="00307075" w:rsidRPr="00B351E3" w:rsidRDefault="00307075" w:rsidP="006044A3">
            <w:pPr>
              <w:jc w:val="left"/>
              <w:rPr>
                <w:i/>
                <w:iCs/>
              </w:rPr>
            </w:pPr>
            <w:r w:rsidRPr="00B351E3">
              <w:rPr>
                <w:highlight w:val="yellow"/>
              </w:rPr>
              <w:t>The approach is not acceptable for class III or implantable devices</w:t>
            </w:r>
          </w:p>
        </w:tc>
        <w:tc>
          <w:tcPr>
            <w:tcW w:w="3493" w:type="dxa"/>
            <w:vAlign w:val="center"/>
          </w:tcPr>
          <w:p w14:paraId="33246DFA" w14:textId="77777777" w:rsidR="00307075" w:rsidRPr="00B351E3" w:rsidRDefault="00307075" w:rsidP="006044A3">
            <w:pPr>
              <w:jc w:val="left"/>
            </w:pPr>
            <w:r w:rsidRPr="00B11A0E">
              <w:t>[</w:t>
            </w:r>
            <w:r w:rsidRPr="00B351E3">
              <w:rPr>
                <w:color w:val="FF0000"/>
              </w:rPr>
              <w:t>Device short name</w:t>
            </w:r>
            <w:r w:rsidRPr="00B11A0E">
              <w:t>]</w:t>
            </w:r>
            <w:r w:rsidRPr="00B351E3">
              <w:rPr>
                <w:color w:val="FF0000"/>
              </w:rPr>
              <w:t xml:space="preserve"> </w:t>
            </w:r>
            <w:r w:rsidRPr="00B351E3">
              <w:t xml:space="preserve">is a class </w:t>
            </w:r>
            <w:r w:rsidRPr="00B351E3">
              <w:rPr>
                <w:color w:val="FF0000"/>
              </w:rPr>
              <w:t xml:space="preserve">I/Is/Im/Ir/IIa/IIb non-implantable </w:t>
            </w:r>
            <w:r w:rsidRPr="00B351E3">
              <w:t>device.</w:t>
            </w:r>
          </w:p>
          <w:p w14:paraId="179BD37C" w14:textId="77777777" w:rsidR="00307075" w:rsidRPr="00B351E3" w:rsidRDefault="00307075" w:rsidP="006044A3">
            <w:pPr>
              <w:jc w:val="left"/>
            </w:pPr>
            <w:r w:rsidRPr="00B351E3">
              <w:t>The risks resulting from the risk management activities are technical by nature and does not need to be substantiated by clinical data.</w:t>
            </w:r>
          </w:p>
        </w:tc>
      </w:tr>
      <w:tr w:rsidR="00307075" w:rsidRPr="00B351E3" w14:paraId="3BEC0628" w14:textId="77777777" w:rsidTr="006044A3">
        <w:tc>
          <w:tcPr>
            <w:tcW w:w="2122" w:type="dxa"/>
            <w:vAlign w:val="center"/>
          </w:tcPr>
          <w:p w14:paraId="1B6D57EE" w14:textId="77777777" w:rsidR="00307075" w:rsidRPr="00B351E3" w:rsidRDefault="00307075" w:rsidP="006044A3">
            <w:pPr>
              <w:jc w:val="left"/>
            </w:pPr>
            <w:r w:rsidRPr="00B351E3">
              <w:t>Interaction between the device and the human body</w:t>
            </w:r>
          </w:p>
        </w:tc>
        <w:tc>
          <w:tcPr>
            <w:tcW w:w="4864" w:type="dxa"/>
            <w:vAlign w:val="center"/>
          </w:tcPr>
          <w:p w14:paraId="4CD317E2" w14:textId="77777777" w:rsidR="00307075" w:rsidRPr="00B351E3" w:rsidRDefault="00307075" w:rsidP="006044A3">
            <w:pPr>
              <w:jc w:val="left"/>
              <w:rPr>
                <w:highlight w:val="yellow"/>
              </w:rPr>
            </w:pPr>
            <w:r w:rsidRPr="00B351E3">
              <w:rPr>
                <w:highlight w:val="yellow"/>
              </w:rPr>
              <w:t>Devices without patient contact do not require clinical data. For devices with a limited contact (nature + duration), the rationale shall be discussed for the clinical significance and need (or no need) of clinical evidence. (E.g., justification difficult for a contact lense, devices in direct contact with blood or brain; justification possible for transient contact such as with scalpel for which the interaction should not have a clinical impact).</w:t>
            </w:r>
          </w:p>
        </w:tc>
        <w:tc>
          <w:tcPr>
            <w:tcW w:w="3493" w:type="dxa"/>
            <w:vAlign w:val="center"/>
          </w:tcPr>
          <w:p w14:paraId="59480B72" w14:textId="77777777" w:rsidR="00307075" w:rsidRPr="00B351E3" w:rsidRDefault="00307075" w:rsidP="006044A3">
            <w:pPr>
              <w:pStyle w:val="Revision"/>
              <w:rPr>
                <w:rFonts w:asciiTheme="majorHAnsi" w:hAnsiTheme="majorHAnsi"/>
                <w:lang w:val="en-US"/>
              </w:rPr>
            </w:pPr>
            <w:r w:rsidRPr="00B351E3">
              <w:rPr>
                <w:rFonts w:asciiTheme="majorHAnsi" w:hAnsiTheme="majorHAnsi"/>
                <w:lang w:val="en-US"/>
              </w:rPr>
              <w:t>The interaction between the device and patients have been analyzed, are non-clinically significant and can be substantiated by non-clinical data.</w:t>
            </w:r>
          </w:p>
        </w:tc>
      </w:tr>
      <w:tr w:rsidR="00307075" w:rsidRPr="00B351E3" w14:paraId="3BDA577A" w14:textId="77777777" w:rsidTr="006044A3">
        <w:tc>
          <w:tcPr>
            <w:tcW w:w="2122" w:type="dxa"/>
            <w:vAlign w:val="center"/>
          </w:tcPr>
          <w:p w14:paraId="68B4FC07" w14:textId="77777777" w:rsidR="00307075" w:rsidRPr="00B351E3" w:rsidRDefault="00307075" w:rsidP="006044A3">
            <w:pPr>
              <w:jc w:val="left"/>
            </w:pPr>
            <w:r w:rsidRPr="00B351E3">
              <w:t>Clinical performance intended</w:t>
            </w:r>
          </w:p>
        </w:tc>
        <w:tc>
          <w:tcPr>
            <w:tcW w:w="4864" w:type="dxa"/>
            <w:vAlign w:val="center"/>
          </w:tcPr>
          <w:p w14:paraId="02358E09" w14:textId="77777777" w:rsidR="00307075" w:rsidRPr="00B351E3" w:rsidRDefault="00307075" w:rsidP="006044A3">
            <w:pPr>
              <w:jc w:val="left"/>
              <w:rPr>
                <w:highlight w:val="yellow"/>
              </w:rPr>
            </w:pPr>
            <w:r w:rsidRPr="00B351E3">
              <w:rPr>
                <w:highlight w:val="yellow"/>
              </w:rPr>
              <w:t xml:space="preserve">All performances and benefits shall be reviewed to confirm they are technical by nature and should not be verified with clinical data. </w:t>
            </w:r>
          </w:p>
        </w:tc>
        <w:tc>
          <w:tcPr>
            <w:tcW w:w="3493" w:type="dxa"/>
            <w:vAlign w:val="center"/>
          </w:tcPr>
          <w:p w14:paraId="5B969B8D" w14:textId="77777777" w:rsidR="00307075" w:rsidRPr="00B351E3" w:rsidRDefault="00307075" w:rsidP="006044A3">
            <w:pPr>
              <w:jc w:val="left"/>
            </w:pPr>
            <w:r w:rsidRPr="00B351E3">
              <w:t xml:space="preserve">The review of performances claimed by the manufacturer did not emphasis any clinical performances leading to clinical benefits. All performances are </w:t>
            </w:r>
            <w:r w:rsidRPr="00B351E3">
              <w:lastRenderedPageBreak/>
              <w:t>technical by nature and does not need to be substantiated by clinical data</w:t>
            </w:r>
          </w:p>
        </w:tc>
      </w:tr>
      <w:tr w:rsidR="00307075" w:rsidRPr="00B351E3" w14:paraId="7CC5DBBB" w14:textId="77777777" w:rsidTr="006044A3">
        <w:tc>
          <w:tcPr>
            <w:tcW w:w="2122" w:type="dxa"/>
            <w:vAlign w:val="center"/>
          </w:tcPr>
          <w:p w14:paraId="425AB957" w14:textId="77777777" w:rsidR="00307075" w:rsidRPr="00B351E3" w:rsidRDefault="00307075" w:rsidP="006044A3">
            <w:pPr>
              <w:jc w:val="left"/>
            </w:pPr>
            <w:r w:rsidRPr="00B351E3">
              <w:lastRenderedPageBreak/>
              <w:t>Claims of the manufacturer</w:t>
            </w:r>
          </w:p>
        </w:tc>
        <w:tc>
          <w:tcPr>
            <w:tcW w:w="4864" w:type="dxa"/>
            <w:vAlign w:val="center"/>
          </w:tcPr>
          <w:p w14:paraId="2D85062A" w14:textId="77777777" w:rsidR="00307075" w:rsidRPr="00B351E3" w:rsidRDefault="00307075" w:rsidP="006044A3">
            <w:pPr>
              <w:jc w:val="left"/>
              <w:rPr>
                <w:highlight w:val="yellow"/>
              </w:rPr>
            </w:pPr>
            <w:r w:rsidRPr="00B351E3">
              <w:rPr>
                <w:highlight w:val="yellow"/>
              </w:rPr>
              <w:t>All claims shall be reviewed to verify they can be achieved with preclinical data. E.g., claims for reduction of pain, surgery time, complications are not technical by nature. Claims for using a specific technology, compliance with preclinical standard, sterility, compatibility with MRI, … can be substantiated with preclinical data.</w:t>
            </w:r>
          </w:p>
        </w:tc>
        <w:tc>
          <w:tcPr>
            <w:tcW w:w="3493" w:type="dxa"/>
            <w:vAlign w:val="center"/>
          </w:tcPr>
          <w:p w14:paraId="634A3EA4" w14:textId="77777777" w:rsidR="00307075" w:rsidRPr="00B351E3" w:rsidRDefault="00307075" w:rsidP="006044A3">
            <w:pPr>
              <w:jc w:val="left"/>
              <w:rPr>
                <w:color w:val="FF0000"/>
              </w:rPr>
            </w:pPr>
            <w:r w:rsidRPr="00B11A0E">
              <w:t>[</w:t>
            </w:r>
            <w:r w:rsidRPr="00B351E3">
              <w:rPr>
                <w:color w:val="FF0000"/>
              </w:rPr>
              <w:t>Manufacturer short name</w:t>
            </w:r>
            <w:r w:rsidRPr="00B11A0E">
              <w:t>]</w:t>
            </w:r>
            <w:r w:rsidRPr="00B351E3">
              <w:rPr>
                <w:color w:val="000000" w:themeColor="text1"/>
              </w:rPr>
              <w:t xml:space="preserve"> does not have any </w:t>
            </w:r>
            <w:proofErr w:type="gramStart"/>
            <w:r w:rsidRPr="00B351E3">
              <w:rPr>
                <w:color w:val="000000" w:themeColor="text1"/>
              </w:rPr>
              <w:t>claim</w:t>
            </w:r>
            <w:proofErr w:type="gramEnd"/>
          </w:p>
          <w:p w14:paraId="3251FB10" w14:textId="77777777" w:rsidR="00307075" w:rsidRPr="00B351E3" w:rsidRDefault="00307075" w:rsidP="006044A3">
            <w:pPr>
              <w:jc w:val="left"/>
              <w:rPr>
                <w:color w:val="FF0000"/>
              </w:rPr>
            </w:pPr>
            <w:r w:rsidRPr="00B351E3">
              <w:rPr>
                <w:color w:val="FF0000"/>
              </w:rPr>
              <w:t>/</w:t>
            </w:r>
          </w:p>
          <w:p w14:paraId="0E19545B" w14:textId="77C6FF4E" w:rsidR="00307075" w:rsidRPr="00B351E3" w:rsidRDefault="00307075" w:rsidP="006044A3">
            <w:pPr>
              <w:jc w:val="left"/>
            </w:pPr>
            <w:r w:rsidRPr="00B351E3">
              <w:rPr>
                <w:color w:val="FF0000"/>
              </w:rPr>
              <w:t xml:space="preserve">does not have any claim </w:t>
            </w:r>
            <w:r w:rsidR="00D715B2">
              <w:rPr>
                <w:color w:val="FF0000"/>
              </w:rPr>
              <w:t>that require</w:t>
            </w:r>
            <w:r w:rsidR="00D715B2" w:rsidRPr="00B351E3">
              <w:rPr>
                <w:color w:val="FF0000"/>
              </w:rPr>
              <w:t xml:space="preserve"> </w:t>
            </w:r>
            <w:r w:rsidRPr="00B351E3">
              <w:rPr>
                <w:color w:val="FF0000"/>
              </w:rPr>
              <w:t>to be substantiated by clinical data. All claims are technical by nature.</w:t>
            </w:r>
          </w:p>
        </w:tc>
      </w:tr>
    </w:tbl>
    <w:p w14:paraId="4D8B895F" w14:textId="77777777" w:rsidR="00307075" w:rsidRPr="0029577B" w:rsidRDefault="00307075" w:rsidP="00307075">
      <w:r w:rsidRPr="0029577B">
        <w:rPr>
          <w:highlight w:val="yellow"/>
        </w:rPr>
        <w:t>If the rationale needs a long elaboration, the tabular format can be removed to include bullet points.</w:t>
      </w:r>
    </w:p>
    <w:p w14:paraId="7D21E5D6" w14:textId="77777777" w:rsidR="00307075" w:rsidRDefault="00307075" w:rsidP="00307075">
      <w:pPr>
        <w:rPr>
          <w:rStyle w:val="normaltextrun"/>
          <w:rFonts w:cstheme="minorHAnsi"/>
        </w:rPr>
      </w:pPr>
    </w:p>
    <w:p w14:paraId="187B4B44" w14:textId="77777777" w:rsidR="00307075" w:rsidRDefault="00307075" w:rsidP="00307075">
      <w:pPr>
        <w:rPr>
          <w:rStyle w:val="normaltextrun"/>
          <w:rFonts w:cstheme="minorHAnsi"/>
        </w:rPr>
      </w:pPr>
      <w:r>
        <w:rPr>
          <w:rStyle w:val="normaltextrun"/>
          <w:rFonts w:cstheme="minorHAnsi"/>
        </w:rPr>
        <w:t>In conclusion, p</w:t>
      </w:r>
      <w:r w:rsidRPr="00293623">
        <w:rPr>
          <w:rStyle w:val="normaltextrun"/>
          <w:rFonts w:cstheme="minorHAnsi"/>
        </w:rPr>
        <w:t>er the MDCG 2020-6 guidance document</w:t>
      </w:r>
      <w:r>
        <w:rPr>
          <w:rStyle w:val="normaltextrun"/>
          <w:rFonts w:cstheme="minorHAnsi"/>
        </w:rPr>
        <w:t xml:space="preserve"> and considering </w:t>
      </w:r>
      <w:r w:rsidRPr="00B11A0E">
        <w:rPr>
          <w:rStyle w:val="normaltextrun"/>
          <w:rFonts w:cstheme="minorHAnsi"/>
        </w:rPr>
        <w:t>[</w:t>
      </w:r>
      <w:r w:rsidRPr="006F62F6">
        <w:rPr>
          <w:rStyle w:val="normaltextrun"/>
          <w:rFonts w:cstheme="minorHAnsi"/>
          <w:color w:val="FF0000"/>
        </w:rPr>
        <w:t>Device short name</w:t>
      </w:r>
      <w:r w:rsidRPr="00B11A0E">
        <w:rPr>
          <w:rStyle w:val="normaltextrun"/>
          <w:rFonts w:cstheme="minorHAnsi"/>
        </w:rPr>
        <w:t>]</w:t>
      </w:r>
      <w:r>
        <w:rPr>
          <w:rStyle w:val="normaltextrun"/>
          <w:rFonts w:cstheme="minorHAnsi"/>
        </w:rPr>
        <w:t xml:space="preserve"> meets the article 61(10) criteria, the minimum level of clinical evidence required will be from Rank 10 to 12, as applicable, with Rank 10 if common specifications have been published and with Rank 11 if preclinical tests with healthcare professionals/users are deemed required.</w:t>
      </w:r>
    </w:p>
    <w:p w14:paraId="733EC09B" w14:textId="77777777" w:rsidR="00307075" w:rsidRDefault="00307075" w:rsidP="00307075">
      <w:pPr>
        <w:rPr>
          <w:rStyle w:val="normaltextrun"/>
          <w:rFonts w:cstheme="minorHAnsi"/>
        </w:rPr>
      </w:pPr>
    </w:p>
    <w:p w14:paraId="106316E9" w14:textId="5973566D" w:rsidR="00563D7D" w:rsidRPr="00307075" w:rsidRDefault="00307075" w:rsidP="00D72368">
      <w:r w:rsidRPr="00307075">
        <w:rPr>
          <w:rStyle w:val="normaltextrun"/>
          <w:rFonts w:cstheme="minorHAnsi"/>
          <w:highlight w:val="yellow"/>
        </w:rPr>
        <w:t>When article 61(10) does not apply</w:t>
      </w:r>
    </w:p>
    <w:p w14:paraId="304A9E34" w14:textId="2BD723E4" w:rsidR="00D72368" w:rsidRDefault="00C70829" w:rsidP="00D72368">
      <w:r w:rsidRPr="00293623">
        <w:rPr>
          <w:rStyle w:val="normaltextrun"/>
          <w:rFonts w:cstheme="minorHAnsi"/>
        </w:rPr>
        <w:t xml:space="preserve">Article 61(1) of the MDR requires </w:t>
      </w:r>
      <w:r w:rsidRPr="00B11A0E">
        <w:rPr>
          <w:rStyle w:val="normaltextrun"/>
          <w:rFonts w:cstheme="minorHAnsi"/>
        </w:rPr>
        <w:t>[</w:t>
      </w:r>
      <w:r w:rsidRPr="00293623">
        <w:rPr>
          <w:rStyle w:val="normaltextrun"/>
          <w:rFonts w:cstheme="minorHAnsi"/>
          <w:color w:val="FF0000"/>
        </w:rPr>
        <w:t>Manufacturer short name</w:t>
      </w:r>
      <w:r w:rsidRPr="00B11A0E">
        <w:rPr>
          <w:rStyle w:val="normaltextrun"/>
          <w:rFonts w:cstheme="minorHAnsi"/>
        </w:rPr>
        <w:t>]</w:t>
      </w:r>
      <w:r w:rsidRPr="00293623">
        <w:rPr>
          <w:rStyle w:val="normaltextrun"/>
          <w:rFonts w:cstheme="minorHAnsi"/>
        </w:rPr>
        <w:t xml:space="preserve"> to justify the sufficient level of clinical </w:t>
      </w:r>
      <w:r>
        <w:rPr>
          <w:rStyle w:val="normaltextrun"/>
          <w:rFonts w:cstheme="minorHAnsi"/>
        </w:rPr>
        <w:t>evidence</w:t>
      </w:r>
      <w:r w:rsidRPr="00293623">
        <w:rPr>
          <w:rStyle w:val="normaltextrun"/>
          <w:rFonts w:cstheme="minorHAnsi"/>
        </w:rPr>
        <w:t xml:space="preserve"> required to support the compliance to applicable GSPR.</w:t>
      </w:r>
      <w:r>
        <w:rPr>
          <w:rStyle w:val="normaltextrun"/>
          <w:rFonts w:cstheme="minorHAnsi"/>
        </w:rPr>
        <w:t xml:space="preserve"> </w:t>
      </w:r>
      <w:r w:rsidR="002956F9">
        <w:t xml:space="preserve">As described in the following table, </w:t>
      </w:r>
      <w:r w:rsidR="00B31F0A">
        <w:t>MDCG 2020-6</w:t>
      </w:r>
      <w:r w:rsidR="00E1045F">
        <w:t xml:space="preserve"> Appendix III provides a </w:t>
      </w:r>
      <w:r w:rsidR="00757C81">
        <w:t xml:space="preserve">suggested hierarchy of clinical evidence </w:t>
      </w:r>
      <w:r w:rsidR="00E62D07">
        <w:t>for the confirmation of conformity with applicable GSPRs under MDR.</w:t>
      </w:r>
    </w:p>
    <w:p w14:paraId="779A19C0" w14:textId="77777777" w:rsidR="002956F9" w:rsidRDefault="002956F9" w:rsidP="00D72368"/>
    <w:p w14:paraId="7F119FC4" w14:textId="0E4612BE" w:rsidR="002956F9" w:rsidRPr="00275420" w:rsidRDefault="002956F9" w:rsidP="002956F9">
      <w:pPr>
        <w:pStyle w:val="Caption"/>
        <w:spacing w:after="0"/>
        <w:rPr>
          <w:i w:val="0"/>
          <w:iCs w:val="0"/>
        </w:rPr>
      </w:pPr>
      <w:r w:rsidRPr="00275420">
        <w:rPr>
          <w:i w:val="0"/>
          <w:iCs w:val="0"/>
        </w:rPr>
        <w:t xml:space="preserve">Table </w:t>
      </w:r>
      <w:r w:rsidRPr="00275420">
        <w:rPr>
          <w:i w:val="0"/>
          <w:iCs w:val="0"/>
        </w:rPr>
        <w:fldChar w:fldCharType="begin"/>
      </w:r>
      <w:r w:rsidRPr="00275420">
        <w:rPr>
          <w:i w:val="0"/>
          <w:iCs w:val="0"/>
        </w:rPr>
        <w:instrText xml:space="preserve"> SEQ Table \* ARABIC </w:instrText>
      </w:r>
      <w:r w:rsidRPr="00275420">
        <w:rPr>
          <w:i w:val="0"/>
          <w:iCs w:val="0"/>
        </w:rPr>
        <w:fldChar w:fldCharType="separate"/>
      </w:r>
      <w:r w:rsidR="00B11A0E">
        <w:rPr>
          <w:i w:val="0"/>
          <w:iCs w:val="0"/>
          <w:noProof/>
        </w:rPr>
        <w:t>16</w:t>
      </w:r>
      <w:r w:rsidRPr="00275420">
        <w:rPr>
          <w:i w:val="0"/>
          <w:iCs w:val="0"/>
        </w:rPr>
        <w:fldChar w:fldCharType="end"/>
      </w:r>
      <w:r w:rsidRPr="00275420">
        <w:rPr>
          <w:i w:val="0"/>
          <w:iCs w:val="0"/>
        </w:rPr>
        <w:t>: Hierarchy of clinical evidence under the MDR</w:t>
      </w:r>
    </w:p>
    <w:tbl>
      <w:tblPr>
        <w:tblStyle w:val="TableGrid"/>
        <w:tblW w:w="0" w:type="auto"/>
        <w:tblLook w:val="04A0" w:firstRow="1" w:lastRow="0" w:firstColumn="1" w:lastColumn="0" w:noHBand="0" w:noVBand="1"/>
      </w:tblPr>
      <w:tblGrid>
        <w:gridCol w:w="1091"/>
        <w:gridCol w:w="8821"/>
      </w:tblGrid>
      <w:tr w:rsidR="008C1DD8" w14:paraId="76FAB05C" w14:textId="77777777" w:rsidTr="00C41DB8">
        <w:trPr>
          <w:tblHeader/>
        </w:trPr>
        <w:tc>
          <w:tcPr>
            <w:tcW w:w="1101" w:type="dxa"/>
            <w:shd w:val="clear" w:color="auto" w:fill="4F81BD" w:themeFill="accent1"/>
          </w:tcPr>
          <w:p w14:paraId="2C9A5859" w14:textId="1E9C0F2E" w:rsidR="008C1DD8" w:rsidRPr="00E732FF" w:rsidRDefault="00C41DB8" w:rsidP="00D535DE">
            <w:pPr>
              <w:jc w:val="center"/>
              <w:rPr>
                <w:b/>
                <w:bCs/>
                <w:color w:val="FFFFFF" w:themeColor="background1"/>
              </w:rPr>
            </w:pPr>
            <w:r>
              <w:rPr>
                <w:b/>
                <w:bCs/>
                <w:color w:val="FFFFFF" w:themeColor="background1"/>
              </w:rPr>
              <w:t>Rank</w:t>
            </w:r>
          </w:p>
        </w:tc>
        <w:tc>
          <w:tcPr>
            <w:tcW w:w="9037" w:type="dxa"/>
            <w:shd w:val="clear" w:color="auto" w:fill="4F81BD" w:themeFill="accent1"/>
          </w:tcPr>
          <w:p w14:paraId="383C28EC" w14:textId="6C89D960" w:rsidR="008C1DD8" w:rsidRPr="00E732FF" w:rsidRDefault="00D535DE" w:rsidP="00D535DE">
            <w:pPr>
              <w:jc w:val="center"/>
              <w:rPr>
                <w:b/>
                <w:bCs/>
                <w:color w:val="FFFFFF" w:themeColor="background1"/>
              </w:rPr>
            </w:pPr>
            <w:r w:rsidRPr="00D535DE">
              <w:rPr>
                <w:b/>
                <w:bCs/>
                <w:color w:val="FFFFFF" w:themeColor="background1"/>
              </w:rPr>
              <w:t>Types of clinical data and evidence</w:t>
            </w:r>
          </w:p>
        </w:tc>
      </w:tr>
      <w:tr w:rsidR="008C1DD8" w14:paraId="3B66182E" w14:textId="77777777" w:rsidTr="00A44C55">
        <w:tc>
          <w:tcPr>
            <w:tcW w:w="1101" w:type="dxa"/>
            <w:vAlign w:val="center"/>
          </w:tcPr>
          <w:p w14:paraId="0A4CB655" w14:textId="60532CF7" w:rsidR="008C1DD8" w:rsidRDefault="00D535DE" w:rsidP="00A44C55">
            <w:pPr>
              <w:jc w:val="center"/>
            </w:pPr>
            <w:r>
              <w:t>1</w:t>
            </w:r>
          </w:p>
        </w:tc>
        <w:tc>
          <w:tcPr>
            <w:tcW w:w="9037" w:type="dxa"/>
          </w:tcPr>
          <w:p w14:paraId="3BFB8690" w14:textId="7CA79A53" w:rsidR="008C1DD8" w:rsidRDefault="002A6A21" w:rsidP="00C1764B">
            <w:r w:rsidRPr="002A6A21">
              <w:t>Results of high</w:t>
            </w:r>
            <w:r w:rsidR="00316018">
              <w:t>-</w:t>
            </w:r>
            <w:r w:rsidRPr="002A6A21">
              <w:t>quality clinical investigations covering all device variants, indications, patient populations, duration of treatment effect, etc</w:t>
            </w:r>
          </w:p>
        </w:tc>
      </w:tr>
      <w:tr w:rsidR="008C1DD8" w14:paraId="1E82A59E" w14:textId="77777777" w:rsidTr="00A44C55">
        <w:tc>
          <w:tcPr>
            <w:tcW w:w="1101" w:type="dxa"/>
            <w:vAlign w:val="center"/>
          </w:tcPr>
          <w:p w14:paraId="56BA7CB1" w14:textId="71F0E076" w:rsidR="008C1DD8" w:rsidRDefault="00D535DE" w:rsidP="00A44C55">
            <w:pPr>
              <w:jc w:val="center"/>
            </w:pPr>
            <w:r>
              <w:t>2</w:t>
            </w:r>
          </w:p>
        </w:tc>
        <w:tc>
          <w:tcPr>
            <w:tcW w:w="9037" w:type="dxa"/>
          </w:tcPr>
          <w:p w14:paraId="4B4E864A" w14:textId="3B6A786E" w:rsidR="008C1DD8" w:rsidRDefault="00467051" w:rsidP="00C1764B">
            <w:r w:rsidRPr="00467051">
              <w:t>Results of high</w:t>
            </w:r>
            <w:r w:rsidR="00316018">
              <w:t>-</w:t>
            </w:r>
            <w:r w:rsidRPr="00467051">
              <w:t>quality clinical investigations with some gaps</w:t>
            </w:r>
          </w:p>
        </w:tc>
      </w:tr>
      <w:tr w:rsidR="008C1DD8" w14:paraId="28A2AFDF" w14:textId="77777777" w:rsidTr="00A44C55">
        <w:tc>
          <w:tcPr>
            <w:tcW w:w="1101" w:type="dxa"/>
            <w:vAlign w:val="center"/>
          </w:tcPr>
          <w:p w14:paraId="151864FC" w14:textId="40DFFBD0" w:rsidR="008C1DD8" w:rsidRDefault="00D535DE" w:rsidP="00A44C55">
            <w:pPr>
              <w:jc w:val="center"/>
            </w:pPr>
            <w:r>
              <w:t>3</w:t>
            </w:r>
          </w:p>
        </w:tc>
        <w:tc>
          <w:tcPr>
            <w:tcW w:w="9037" w:type="dxa"/>
          </w:tcPr>
          <w:p w14:paraId="63E6CF11" w14:textId="4D0A1AEF" w:rsidR="008C1DD8" w:rsidRDefault="00467051" w:rsidP="00C1764B">
            <w:r w:rsidRPr="00467051">
              <w:t>Outcomes from high quality clinical data collection systems such as registries</w:t>
            </w:r>
          </w:p>
        </w:tc>
      </w:tr>
      <w:tr w:rsidR="00D535DE" w14:paraId="0D1E5944" w14:textId="77777777" w:rsidTr="00A44C55">
        <w:tc>
          <w:tcPr>
            <w:tcW w:w="1101" w:type="dxa"/>
            <w:vAlign w:val="center"/>
          </w:tcPr>
          <w:p w14:paraId="7B148229" w14:textId="6BCC3898" w:rsidR="00D535DE" w:rsidRDefault="00D535DE" w:rsidP="00A44C55">
            <w:pPr>
              <w:jc w:val="center"/>
            </w:pPr>
            <w:r>
              <w:t>4</w:t>
            </w:r>
          </w:p>
        </w:tc>
        <w:tc>
          <w:tcPr>
            <w:tcW w:w="9037" w:type="dxa"/>
          </w:tcPr>
          <w:p w14:paraId="5CD25BF3" w14:textId="4D48D930" w:rsidR="00D535DE" w:rsidRDefault="00062136" w:rsidP="00C1764B">
            <w:r w:rsidRPr="00062136">
              <w:t xml:space="preserve">Outcomes from studies with potential methodological flaws but where data can still be </w:t>
            </w:r>
            <w:proofErr w:type="gramStart"/>
            <w:r w:rsidRPr="00062136">
              <w:t>quantified</w:t>
            </w:r>
            <w:proofErr w:type="gramEnd"/>
            <w:r w:rsidRPr="00062136">
              <w:t xml:space="preserve"> and acceptability justified</w:t>
            </w:r>
          </w:p>
        </w:tc>
      </w:tr>
      <w:tr w:rsidR="00D535DE" w14:paraId="1DAA618C" w14:textId="77777777" w:rsidTr="00A44C55">
        <w:tc>
          <w:tcPr>
            <w:tcW w:w="1101" w:type="dxa"/>
            <w:vAlign w:val="center"/>
          </w:tcPr>
          <w:p w14:paraId="06C286F0" w14:textId="14A41DDA" w:rsidR="00D535DE" w:rsidRDefault="00D535DE" w:rsidP="00A44C55">
            <w:pPr>
              <w:jc w:val="center"/>
            </w:pPr>
            <w:r>
              <w:t>5</w:t>
            </w:r>
          </w:p>
        </w:tc>
        <w:tc>
          <w:tcPr>
            <w:tcW w:w="9037" w:type="dxa"/>
          </w:tcPr>
          <w:p w14:paraId="6FBF6C4B" w14:textId="7AB8F3D5" w:rsidR="00D535DE" w:rsidRDefault="00062136" w:rsidP="00C1764B">
            <w:r w:rsidRPr="00062136">
              <w:t>Equivalence data (reliable / quantifiable)</w:t>
            </w:r>
          </w:p>
        </w:tc>
      </w:tr>
      <w:tr w:rsidR="00D535DE" w14:paraId="3E653509" w14:textId="77777777" w:rsidTr="00A44C55">
        <w:tc>
          <w:tcPr>
            <w:tcW w:w="1101" w:type="dxa"/>
            <w:vAlign w:val="center"/>
          </w:tcPr>
          <w:p w14:paraId="2F726E31" w14:textId="7719E6C5" w:rsidR="00D535DE" w:rsidRDefault="00D535DE" w:rsidP="00A44C55">
            <w:pPr>
              <w:jc w:val="center"/>
            </w:pPr>
            <w:r>
              <w:t>6</w:t>
            </w:r>
          </w:p>
        </w:tc>
        <w:tc>
          <w:tcPr>
            <w:tcW w:w="9037" w:type="dxa"/>
          </w:tcPr>
          <w:p w14:paraId="53FA24DE" w14:textId="3E2B3596" w:rsidR="00D535DE" w:rsidRDefault="00062136" w:rsidP="00C1764B">
            <w:r w:rsidRPr="00062136">
              <w:t>Evaluation of state of the art, including evaluation of clinical data from similar devices</w:t>
            </w:r>
          </w:p>
        </w:tc>
      </w:tr>
      <w:tr w:rsidR="00D535DE" w14:paraId="5AF18475" w14:textId="77777777" w:rsidTr="00A44C55">
        <w:tc>
          <w:tcPr>
            <w:tcW w:w="1101" w:type="dxa"/>
            <w:vAlign w:val="center"/>
          </w:tcPr>
          <w:p w14:paraId="5C56A835" w14:textId="37B704B5" w:rsidR="00D535DE" w:rsidRDefault="00D535DE" w:rsidP="00A44C55">
            <w:pPr>
              <w:jc w:val="center"/>
            </w:pPr>
            <w:r>
              <w:t>7</w:t>
            </w:r>
          </w:p>
        </w:tc>
        <w:tc>
          <w:tcPr>
            <w:tcW w:w="9037" w:type="dxa"/>
          </w:tcPr>
          <w:p w14:paraId="037FDA97" w14:textId="64BE38D8" w:rsidR="00D535DE" w:rsidRDefault="00062136" w:rsidP="00C1764B">
            <w:r w:rsidRPr="00062136">
              <w:t>Complaints and vigilance data; curated data</w:t>
            </w:r>
          </w:p>
        </w:tc>
      </w:tr>
      <w:tr w:rsidR="00D535DE" w14:paraId="1992A2D3" w14:textId="77777777" w:rsidTr="00A44C55">
        <w:tc>
          <w:tcPr>
            <w:tcW w:w="1101" w:type="dxa"/>
            <w:vAlign w:val="center"/>
          </w:tcPr>
          <w:p w14:paraId="736F6AA8" w14:textId="033C7863" w:rsidR="00D535DE" w:rsidRDefault="00D535DE" w:rsidP="00A44C55">
            <w:pPr>
              <w:jc w:val="center"/>
            </w:pPr>
            <w:r>
              <w:t>8</w:t>
            </w:r>
          </w:p>
        </w:tc>
        <w:tc>
          <w:tcPr>
            <w:tcW w:w="9037" w:type="dxa"/>
          </w:tcPr>
          <w:p w14:paraId="145B9C94" w14:textId="55244DA4" w:rsidR="00D535DE" w:rsidRDefault="00316018" w:rsidP="00C1764B">
            <w:r w:rsidRPr="00316018">
              <w:t>Proactive PMS data, such as that derived from surveys</w:t>
            </w:r>
          </w:p>
        </w:tc>
      </w:tr>
      <w:tr w:rsidR="00D535DE" w14:paraId="56B4C79A" w14:textId="77777777" w:rsidTr="00A44C55">
        <w:tc>
          <w:tcPr>
            <w:tcW w:w="1101" w:type="dxa"/>
            <w:vAlign w:val="center"/>
          </w:tcPr>
          <w:p w14:paraId="7F66DA96" w14:textId="41E31F45" w:rsidR="00D535DE" w:rsidRDefault="00D535DE" w:rsidP="00A44C55">
            <w:pPr>
              <w:jc w:val="center"/>
            </w:pPr>
            <w:r>
              <w:t>9</w:t>
            </w:r>
          </w:p>
        </w:tc>
        <w:tc>
          <w:tcPr>
            <w:tcW w:w="9037" w:type="dxa"/>
          </w:tcPr>
          <w:p w14:paraId="27DCA50E" w14:textId="63189449" w:rsidR="00D535DE" w:rsidRDefault="00316018" w:rsidP="00C1764B">
            <w:r w:rsidRPr="00316018">
              <w:t>Individual case reports on the subject device</w:t>
            </w:r>
          </w:p>
        </w:tc>
      </w:tr>
      <w:tr w:rsidR="00D535DE" w14:paraId="3B2BEFC5" w14:textId="77777777" w:rsidTr="00A44C55">
        <w:tc>
          <w:tcPr>
            <w:tcW w:w="1101" w:type="dxa"/>
            <w:vAlign w:val="center"/>
          </w:tcPr>
          <w:p w14:paraId="043AAA57" w14:textId="6B2F53C5" w:rsidR="00D535DE" w:rsidRDefault="00D535DE" w:rsidP="00A44C55">
            <w:pPr>
              <w:jc w:val="center"/>
            </w:pPr>
            <w:r>
              <w:t>10</w:t>
            </w:r>
          </w:p>
        </w:tc>
        <w:tc>
          <w:tcPr>
            <w:tcW w:w="9037" w:type="dxa"/>
          </w:tcPr>
          <w:p w14:paraId="59A572A4" w14:textId="622F28F8" w:rsidR="00D535DE" w:rsidRDefault="00316018" w:rsidP="00C1764B">
            <w:r w:rsidRPr="00316018">
              <w:t xml:space="preserve">Compliance to non-clinical elements of common specifications considered relevant to device safety and performance  </w:t>
            </w:r>
          </w:p>
        </w:tc>
      </w:tr>
      <w:tr w:rsidR="00D535DE" w14:paraId="29BC7001" w14:textId="77777777" w:rsidTr="00A44C55">
        <w:tc>
          <w:tcPr>
            <w:tcW w:w="1101" w:type="dxa"/>
            <w:vAlign w:val="center"/>
          </w:tcPr>
          <w:p w14:paraId="321E0A95" w14:textId="4A0FA9D6" w:rsidR="00D535DE" w:rsidRDefault="00D535DE" w:rsidP="00A44C55">
            <w:pPr>
              <w:jc w:val="center"/>
            </w:pPr>
            <w:r>
              <w:t>11</w:t>
            </w:r>
          </w:p>
        </w:tc>
        <w:tc>
          <w:tcPr>
            <w:tcW w:w="9037" w:type="dxa"/>
          </w:tcPr>
          <w:p w14:paraId="4588BCB6" w14:textId="3F8352CB" w:rsidR="00D535DE" w:rsidRDefault="00316018" w:rsidP="00C1764B">
            <w:r w:rsidRPr="00316018">
              <w:t>Simulated use / animal / cadaveric testing involving healthcare professionals or other end users</w:t>
            </w:r>
          </w:p>
        </w:tc>
      </w:tr>
      <w:tr w:rsidR="00D535DE" w14:paraId="70229EA4" w14:textId="77777777" w:rsidTr="00A44C55">
        <w:tc>
          <w:tcPr>
            <w:tcW w:w="1101" w:type="dxa"/>
            <w:vAlign w:val="center"/>
          </w:tcPr>
          <w:p w14:paraId="7DF443D9" w14:textId="6FF771DD" w:rsidR="00D535DE" w:rsidRDefault="00D535DE" w:rsidP="00A44C55">
            <w:pPr>
              <w:jc w:val="center"/>
            </w:pPr>
            <w:r>
              <w:t>12</w:t>
            </w:r>
          </w:p>
        </w:tc>
        <w:tc>
          <w:tcPr>
            <w:tcW w:w="9037" w:type="dxa"/>
          </w:tcPr>
          <w:p w14:paraId="1EDBC509" w14:textId="6FE28FD7" w:rsidR="00D535DE" w:rsidRDefault="00316018" w:rsidP="00C1764B">
            <w:r w:rsidRPr="00316018">
              <w:t>Pre-clinical and bench testing / compliance to standards</w:t>
            </w:r>
          </w:p>
        </w:tc>
      </w:tr>
    </w:tbl>
    <w:p w14:paraId="52253A0A" w14:textId="77777777" w:rsidR="002956F9" w:rsidRDefault="002956F9" w:rsidP="002956F9"/>
    <w:p w14:paraId="01D43FA8" w14:textId="4B3A4362" w:rsidR="00E051BE" w:rsidRDefault="00E051BE" w:rsidP="002956F9">
      <w:r>
        <w:t>Considering [</w:t>
      </w:r>
      <w:r w:rsidRPr="00E051BE">
        <w:rPr>
          <w:color w:val="FF0000"/>
        </w:rPr>
        <w:t>device short name</w:t>
      </w:r>
      <w:r>
        <w:t>] is</w:t>
      </w:r>
      <w:r w:rsidR="00D628A5">
        <w:t xml:space="preserve"> a legacy</w:t>
      </w:r>
      <w:r w:rsidR="00D628A5" w:rsidRPr="00F45D73">
        <w:rPr>
          <w:color w:val="FF0000"/>
        </w:rPr>
        <w:t>/MDR</w:t>
      </w:r>
      <w:r>
        <w:t xml:space="preserve"> class </w:t>
      </w:r>
      <w:r w:rsidRPr="00E051BE">
        <w:rPr>
          <w:color w:val="FF0000"/>
        </w:rPr>
        <w:t>X</w:t>
      </w:r>
      <w:r w:rsidR="00D628A5">
        <w:rPr>
          <w:color w:val="FF0000"/>
        </w:rPr>
        <w:t xml:space="preserve"> device</w:t>
      </w:r>
      <w:r>
        <w:t xml:space="preserve">, </w:t>
      </w:r>
      <w:r w:rsidR="00CD2A50" w:rsidRPr="004D1B56">
        <w:rPr>
          <w:color w:val="FF0000"/>
        </w:rPr>
        <w:t xml:space="preserve">exempted from clinical investigation as described in </w:t>
      </w:r>
      <w:r w:rsidR="00CD2A50" w:rsidRPr="004D1B56">
        <w:rPr>
          <w:b/>
          <w:bCs/>
          <w:color w:val="FF0000"/>
        </w:rPr>
        <w:t xml:space="preserve">Section </w:t>
      </w:r>
      <w:r w:rsidR="00CD2A50" w:rsidRPr="004D1B56">
        <w:rPr>
          <w:b/>
          <w:bCs/>
          <w:color w:val="FF0000"/>
        </w:rPr>
        <w:fldChar w:fldCharType="begin"/>
      </w:r>
      <w:r w:rsidR="00CD2A50" w:rsidRPr="004D1B56">
        <w:rPr>
          <w:b/>
          <w:bCs/>
          <w:color w:val="FF0000"/>
        </w:rPr>
        <w:instrText xml:space="preserve"> REF _Ref152679554 \r \h  \* MERGEFORMAT </w:instrText>
      </w:r>
      <w:r w:rsidR="00CD2A50" w:rsidRPr="004D1B56">
        <w:rPr>
          <w:b/>
          <w:bCs/>
          <w:color w:val="FF0000"/>
        </w:rPr>
      </w:r>
      <w:r w:rsidR="00CD2A50" w:rsidRPr="004D1B56">
        <w:rPr>
          <w:b/>
          <w:bCs/>
          <w:color w:val="FF0000"/>
        </w:rPr>
        <w:fldChar w:fldCharType="separate"/>
      </w:r>
      <w:r w:rsidR="00B11A0E">
        <w:rPr>
          <w:b/>
          <w:bCs/>
          <w:color w:val="FF0000"/>
        </w:rPr>
        <w:t>3.4.2</w:t>
      </w:r>
      <w:r w:rsidR="00CD2A50" w:rsidRPr="004D1B56">
        <w:rPr>
          <w:b/>
          <w:bCs/>
          <w:color w:val="FF0000"/>
        </w:rPr>
        <w:fldChar w:fldCharType="end"/>
      </w:r>
      <w:r w:rsidR="00CD2A50">
        <w:rPr>
          <w:b/>
          <w:bCs/>
          <w:color w:val="FF0000"/>
        </w:rPr>
        <w:t xml:space="preserve"> </w:t>
      </w:r>
      <w:r w:rsidR="00CD2A50" w:rsidRPr="00B55B14">
        <w:rPr>
          <w:highlight w:val="yellow"/>
        </w:rPr>
        <w:t>only for class III/implantable devices</w:t>
      </w:r>
      <w:r w:rsidR="00CD2A50">
        <w:t>,</w:t>
      </w:r>
      <w:r w:rsidR="00A32EE6">
        <w:t xml:space="preserve"> </w:t>
      </w:r>
      <w:r w:rsidR="0006346C">
        <w:t>is</w:t>
      </w:r>
      <w:r w:rsidR="00D02B76" w:rsidRPr="00D02B76">
        <w:rPr>
          <w:color w:val="FF0000"/>
        </w:rPr>
        <w:t>/is not</w:t>
      </w:r>
      <w:r w:rsidR="0006346C">
        <w:t xml:space="preserve"> a well</w:t>
      </w:r>
      <w:r w:rsidR="00D02B76">
        <w:t>-</w:t>
      </w:r>
      <w:r w:rsidR="0006346C">
        <w:t>established technology and the lack of novelty</w:t>
      </w:r>
      <w:r w:rsidR="0006346C" w:rsidRPr="00D02B76">
        <w:rPr>
          <w:color w:val="FF0000"/>
        </w:rPr>
        <w:t xml:space="preserve">/or the novelty identified </w:t>
      </w:r>
      <w:r w:rsidR="0006346C" w:rsidRPr="00D02B76">
        <w:rPr>
          <w:b/>
          <w:bCs/>
          <w:color w:val="FF0000"/>
        </w:rPr>
        <w:t xml:space="preserve">Section </w:t>
      </w:r>
      <w:r w:rsidR="00AF5822" w:rsidRPr="00D02B76">
        <w:rPr>
          <w:b/>
          <w:bCs/>
          <w:color w:val="FF0000"/>
        </w:rPr>
        <w:fldChar w:fldCharType="begin"/>
      </w:r>
      <w:r w:rsidR="00AF5822" w:rsidRPr="00D02B76">
        <w:rPr>
          <w:b/>
          <w:bCs/>
          <w:color w:val="FF0000"/>
        </w:rPr>
        <w:instrText xml:space="preserve"> REF _Ref150326643 \r \h  \* MERGEFORMAT </w:instrText>
      </w:r>
      <w:r w:rsidR="00AF5822" w:rsidRPr="00D02B76">
        <w:rPr>
          <w:b/>
          <w:bCs/>
          <w:color w:val="FF0000"/>
        </w:rPr>
      </w:r>
      <w:r w:rsidR="00AF5822" w:rsidRPr="00D02B76">
        <w:rPr>
          <w:b/>
          <w:bCs/>
          <w:color w:val="FF0000"/>
        </w:rPr>
        <w:fldChar w:fldCharType="separate"/>
      </w:r>
      <w:r w:rsidR="00B11A0E">
        <w:rPr>
          <w:b/>
          <w:bCs/>
          <w:color w:val="FF0000"/>
        </w:rPr>
        <w:t>2.3</w:t>
      </w:r>
      <w:r w:rsidR="00AF5822" w:rsidRPr="00D02B76">
        <w:rPr>
          <w:b/>
          <w:bCs/>
          <w:color w:val="FF0000"/>
        </w:rPr>
        <w:fldChar w:fldCharType="end"/>
      </w:r>
      <w:r w:rsidR="00AF5822" w:rsidRPr="00AF5822">
        <w:t xml:space="preserve">, </w:t>
      </w:r>
      <w:r w:rsidR="00175B4F">
        <w:t>[</w:t>
      </w:r>
      <w:r w:rsidR="00175B4F" w:rsidRPr="00175B4F">
        <w:rPr>
          <w:color w:val="FF0000"/>
        </w:rPr>
        <w:t>manufacturer short name</w:t>
      </w:r>
      <w:r w:rsidR="00175B4F">
        <w:t xml:space="preserve">] determined the </w:t>
      </w:r>
      <w:r w:rsidR="00867556">
        <w:t xml:space="preserve">minimum </w:t>
      </w:r>
      <w:r w:rsidR="00482754">
        <w:t>level of clinical evidence necessary to demonstrate the conformity to applicable GSPRs</w:t>
      </w:r>
      <w:r w:rsidR="009A5924">
        <w:t xml:space="preserve"> is:</w:t>
      </w:r>
    </w:p>
    <w:p w14:paraId="68C86E54" w14:textId="09BC24AE" w:rsidR="009A5924" w:rsidRPr="00564E2A" w:rsidRDefault="009A5924" w:rsidP="009A5924">
      <w:pPr>
        <w:pStyle w:val="ListParagraph"/>
        <w:numPr>
          <w:ilvl w:val="0"/>
          <w:numId w:val="2"/>
        </w:numPr>
        <w:rPr>
          <w:color w:val="FF0000"/>
        </w:rPr>
      </w:pPr>
      <w:r w:rsidRPr="00564E2A">
        <w:rPr>
          <w:color w:val="FF0000"/>
        </w:rPr>
        <w:t>Rank X clinical evidence</w:t>
      </w:r>
    </w:p>
    <w:p w14:paraId="4DC6AE5F" w14:textId="36EB7F6B" w:rsidR="009A5924" w:rsidRPr="00564E2A" w:rsidRDefault="009A5924" w:rsidP="009A5924">
      <w:pPr>
        <w:pStyle w:val="ListParagraph"/>
        <w:numPr>
          <w:ilvl w:val="0"/>
          <w:numId w:val="2"/>
        </w:numPr>
        <w:rPr>
          <w:color w:val="FF0000"/>
        </w:rPr>
      </w:pPr>
      <w:r w:rsidRPr="00564E2A">
        <w:rPr>
          <w:color w:val="FF0000"/>
        </w:rPr>
        <w:t>Rank Y clinical evidence</w:t>
      </w:r>
    </w:p>
    <w:p w14:paraId="11AD6005" w14:textId="773892B0" w:rsidR="009A5924" w:rsidRPr="00564E2A" w:rsidRDefault="009A5924" w:rsidP="009A5924">
      <w:pPr>
        <w:pStyle w:val="ListParagraph"/>
        <w:numPr>
          <w:ilvl w:val="0"/>
          <w:numId w:val="2"/>
        </w:numPr>
        <w:rPr>
          <w:color w:val="FF0000"/>
        </w:rPr>
      </w:pPr>
      <w:r w:rsidRPr="00564E2A">
        <w:rPr>
          <w:color w:val="FF0000"/>
        </w:rPr>
        <w:t>Rank Z clinical evidence</w:t>
      </w:r>
    </w:p>
    <w:p w14:paraId="14952080" w14:textId="77777777" w:rsidR="004576FA" w:rsidRDefault="004576FA" w:rsidP="004576FA"/>
    <w:p w14:paraId="2A123782" w14:textId="6DD33342" w:rsidR="004576FA" w:rsidRDefault="004576FA" w:rsidP="004576FA">
      <w:r>
        <w:lastRenderedPageBreak/>
        <w:t xml:space="preserve">The clinical evaluation report will assess, </w:t>
      </w:r>
      <w:proofErr w:type="gramStart"/>
      <w:r>
        <w:t>appraise</w:t>
      </w:r>
      <w:proofErr w:type="gramEnd"/>
      <w:r>
        <w:t xml:space="preserve"> and analyze the </w:t>
      </w:r>
      <w:r w:rsidR="000F77F4">
        <w:t xml:space="preserve">clinical data available to confirm the sufficient level of clinical evidence is achieved </w:t>
      </w:r>
      <w:r w:rsidR="00496D0B">
        <w:t>regarding the safety and performance of</w:t>
      </w:r>
      <w:r w:rsidR="000F77F4">
        <w:t xml:space="preserve"> [</w:t>
      </w:r>
      <w:r w:rsidR="000F77F4" w:rsidRPr="000F77F4">
        <w:rPr>
          <w:color w:val="FF0000"/>
        </w:rPr>
        <w:t>device short name</w:t>
      </w:r>
      <w:r w:rsidR="000F77F4">
        <w:t xml:space="preserve">] </w:t>
      </w:r>
      <w:r w:rsidR="00A66CA6">
        <w:t>for the medical condition</w:t>
      </w:r>
      <w:r w:rsidR="00496D0B">
        <w:t>(s) for which the device is intended to be used.</w:t>
      </w:r>
    </w:p>
    <w:p w14:paraId="14FFB708" w14:textId="77777777" w:rsidR="009A5924" w:rsidRDefault="009A5924" w:rsidP="009A5924"/>
    <w:p w14:paraId="10AD2E87" w14:textId="5250B1EC" w:rsidR="009A5924" w:rsidRPr="00904F93" w:rsidRDefault="009A5924" w:rsidP="009A5924">
      <w:pPr>
        <w:rPr>
          <w:highlight w:val="yellow"/>
        </w:rPr>
      </w:pPr>
      <w:r w:rsidRPr="00904F93">
        <w:rPr>
          <w:highlight w:val="yellow"/>
        </w:rPr>
        <w:t>To support the de</w:t>
      </w:r>
      <w:r w:rsidR="00072826" w:rsidRPr="00904F93">
        <w:rPr>
          <w:highlight w:val="yellow"/>
        </w:rPr>
        <w:t>cision, see the suggested recommendations</w:t>
      </w:r>
      <w:r w:rsidR="00904F93">
        <w:rPr>
          <w:highlight w:val="yellow"/>
        </w:rPr>
        <w:t xml:space="preserve"> (to be customized with the device)</w:t>
      </w:r>
      <w:r w:rsidR="00072826" w:rsidRPr="00904F93">
        <w:rPr>
          <w:highlight w:val="yellow"/>
        </w:rPr>
        <w:t>:</w:t>
      </w:r>
    </w:p>
    <w:tbl>
      <w:tblPr>
        <w:tblStyle w:val="TableGrid"/>
        <w:tblW w:w="0" w:type="auto"/>
        <w:tblLook w:val="04A0" w:firstRow="1" w:lastRow="0" w:firstColumn="1" w:lastColumn="0" w:noHBand="0" w:noVBand="1"/>
      </w:tblPr>
      <w:tblGrid>
        <w:gridCol w:w="1100"/>
        <w:gridCol w:w="3440"/>
        <w:gridCol w:w="5372"/>
      </w:tblGrid>
      <w:tr w:rsidR="00B47B3F" w:rsidRPr="00904F93" w14:paraId="08E2ECD7" w14:textId="77777777" w:rsidTr="001B0567">
        <w:trPr>
          <w:tblHeader/>
        </w:trPr>
        <w:tc>
          <w:tcPr>
            <w:tcW w:w="1101" w:type="dxa"/>
            <w:vAlign w:val="center"/>
          </w:tcPr>
          <w:p w14:paraId="5E9F2497" w14:textId="5652AC4A" w:rsidR="00B47B3F" w:rsidRPr="00904F93" w:rsidRDefault="00B47B3F" w:rsidP="001B0567">
            <w:pPr>
              <w:jc w:val="left"/>
              <w:rPr>
                <w:b/>
                <w:bCs/>
                <w:highlight w:val="yellow"/>
              </w:rPr>
            </w:pPr>
            <w:r w:rsidRPr="00904F93">
              <w:rPr>
                <w:b/>
                <w:bCs/>
                <w:highlight w:val="yellow"/>
              </w:rPr>
              <w:t>Scenario</w:t>
            </w:r>
          </w:p>
        </w:tc>
        <w:tc>
          <w:tcPr>
            <w:tcW w:w="3543" w:type="dxa"/>
            <w:vAlign w:val="center"/>
          </w:tcPr>
          <w:p w14:paraId="1A4B92AB" w14:textId="688B9F79" w:rsidR="00B47B3F" w:rsidRPr="00904F93" w:rsidRDefault="00B47B3F" w:rsidP="001B0567">
            <w:pPr>
              <w:jc w:val="left"/>
              <w:rPr>
                <w:b/>
                <w:bCs/>
                <w:highlight w:val="yellow"/>
              </w:rPr>
            </w:pPr>
            <w:r w:rsidRPr="00904F93">
              <w:rPr>
                <w:b/>
                <w:bCs/>
                <w:highlight w:val="yellow"/>
              </w:rPr>
              <w:t>Device class</w:t>
            </w:r>
          </w:p>
        </w:tc>
        <w:tc>
          <w:tcPr>
            <w:tcW w:w="5494" w:type="dxa"/>
            <w:vAlign w:val="center"/>
          </w:tcPr>
          <w:p w14:paraId="60466D7B" w14:textId="49E967D7" w:rsidR="00B47B3F" w:rsidRPr="00904F93" w:rsidRDefault="0094584B" w:rsidP="001B0567">
            <w:pPr>
              <w:jc w:val="left"/>
              <w:rPr>
                <w:b/>
                <w:bCs/>
                <w:highlight w:val="yellow"/>
              </w:rPr>
            </w:pPr>
            <w:r w:rsidRPr="00904F93">
              <w:rPr>
                <w:b/>
                <w:bCs/>
                <w:highlight w:val="yellow"/>
              </w:rPr>
              <w:t>Estimated minimum level of clinical evidence required</w:t>
            </w:r>
          </w:p>
        </w:tc>
      </w:tr>
      <w:tr w:rsidR="00B47B3F" w:rsidRPr="00904F93" w14:paraId="7365353E" w14:textId="77777777" w:rsidTr="001B0567">
        <w:tc>
          <w:tcPr>
            <w:tcW w:w="1101" w:type="dxa"/>
            <w:vAlign w:val="center"/>
          </w:tcPr>
          <w:p w14:paraId="386A9CEF" w14:textId="02CBC132" w:rsidR="00B47B3F" w:rsidRPr="00904F93" w:rsidRDefault="0094584B" w:rsidP="001B0567">
            <w:pPr>
              <w:jc w:val="left"/>
              <w:rPr>
                <w:highlight w:val="yellow"/>
              </w:rPr>
            </w:pPr>
            <w:r w:rsidRPr="00904F93">
              <w:rPr>
                <w:highlight w:val="yellow"/>
              </w:rPr>
              <w:t>1</w:t>
            </w:r>
          </w:p>
        </w:tc>
        <w:tc>
          <w:tcPr>
            <w:tcW w:w="3543" w:type="dxa"/>
            <w:vAlign w:val="center"/>
          </w:tcPr>
          <w:p w14:paraId="6D1345A7" w14:textId="5373EB04" w:rsidR="00B47B3F" w:rsidRPr="00904F93" w:rsidRDefault="0094584B" w:rsidP="001B0567">
            <w:pPr>
              <w:jc w:val="left"/>
              <w:rPr>
                <w:highlight w:val="yellow"/>
              </w:rPr>
            </w:pPr>
            <w:r w:rsidRPr="00904F93">
              <w:rPr>
                <w:highlight w:val="yellow"/>
              </w:rPr>
              <w:t>Class I/IIa/IIb meeting requirements from Article 61 (10)</w:t>
            </w:r>
          </w:p>
        </w:tc>
        <w:tc>
          <w:tcPr>
            <w:tcW w:w="5494" w:type="dxa"/>
            <w:vAlign w:val="center"/>
          </w:tcPr>
          <w:p w14:paraId="176406CA" w14:textId="7BCAEDAF" w:rsidR="00B47B3F" w:rsidRPr="00904F93" w:rsidRDefault="00392949" w:rsidP="001B0567">
            <w:pPr>
              <w:jc w:val="left"/>
              <w:rPr>
                <w:highlight w:val="yellow"/>
              </w:rPr>
            </w:pPr>
            <w:r w:rsidRPr="00904F93">
              <w:rPr>
                <w:highlight w:val="yellow"/>
              </w:rPr>
              <w:t>Rank 10-12 (non-clinical evidence)</w:t>
            </w:r>
          </w:p>
        </w:tc>
      </w:tr>
      <w:tr w:rsidR="0094584B" w:rsidRPr="00904F93" w14:paraId="4739E6F0" w14:textId="77777777" w:rsidTr="001B0567">
        <w:tc>
          <w:tcPr>
            <w:tcW w:w="10138" w:type="dxa"/>
            <w:gridSpan w:val="3"/>
            <w:vAlign w:val="center"/>
          </w:tcPr>
          <w:p w14:paraId="6E18C491" w14:textId="7452950A" w:rsidR="0094584B" w:rsidRPr="00904F93" w:rsidRDefault="0094584B" w:rsidP="001B0567">
            <w:pPr>
              <w:jc w:val="left"/>
              <w:rPr>
                <w:b/>
                <w:bCs/>
                <w:highlight w:val="yellow"/>
              </w:rPr>
            </w:pPr>
            <w:r w:rsidRPr="00904F93">
              <w:rPr>
                <w:b/>
                <w:bCs/>
                <w:highlight w:val="yellow"/>
              </w:rPr>
              <w:t>Legacy devices</w:t>
            </w:r>
            <w:r w:rsidR="00894732" w:rsidRPr="00904F93">
              <w:rPr>
                <w:b/>
                <w:bCs/>
                <w:highlight w:val="yellow"/>
              </w:rPr>
              <w:t xml:space="preserve"> or </w:t>
            </w:r>
            <w:r w:rsidR="00AB7850" w:rsidRPr="00904F93">
              <w:rPr>
                <w:b/>
                <w:bCs/>
                <w:highlight w:val="yellow"/>
              </w:rPr>
              <w:t>already commercialized MDR devices</w:t>
            </w:r>
          </w:p>
        </w:tc>
      </w:tr>
      <w:tr w:rsidR="00B47B3F" w:rsidRPr="00904F93" w14:paraId="3F0FFE8E" w14:textId="77777777" w:rsidTr="001B0567">
        <w:tc>
          <w:tcPr>
            <w:tcW w:w="1101" w:type="dxa"/>
            <w:vAlign w:val="center"/>
          </w:tcPr>
          <w:p w14:paraId="135D4D32" w14:textId="210BD4FE" w:rsidR="00B47B3F" w:rsidRPr="00904F93" w:rsidRDefault="0094584B" w:rsidP="001B0567">
            <w:pPr>
              <w:jc w:val="left"/>
              <w:rPr>
                <w:highlight w:val="yellow"/>
              </w:rPr>
            </w:pPr>
            <w:r w:rsidRPr="00904F93">
              <w:rPr>
                <w:highlight w:val="yellow"/>
              </w:rPr>
              <w:t>2</w:t>
            </w:r>
          </w:p>
        </w:tc>
        <w:tc>
          <w:tcPr>
            <w:tcW w:w="3543" w:type="dxa"/>
            <w:vAlign w:val="center"/>
          </w:tcPr>
          <w:p w14:paraId="7D673FFE" w14:textId="1C247B0F" w:rsidR="00B47B3F" w:rsidRPr="00904F93" w:rsidRDefault="00D628A5" w:rsidP="001B0567">
            <w:pPr>
              <w:jc w:val="left"/>
              <w:rPr>
                <w:highlight w:val="yellow"/>
              </w:rPr>
            </w:pPr>
            <w:r w:rsidRPr="00904F93">
              <w:rPr>
                <w:highlight w:val="yellow"/>
              </w:rPr>
              <w:t xml:space="preserve">Class I (Is, Im, </w:t>
            </w:r>
            <w:proofErr w:type="gramStart"/>
            <w:r w:rsidRPr="00904F93">
              <w:rPr>
                <w:highlight w:val="yellow"/>
              </w:rPr>
              <w:t>Ir)*</w:t>
            </w:r>
            <w:proofErr w:type="gramEnd"/>
          </w:p>
        </w:tc>
        <w:tc>
          <w:tcPr>
            <w:tcW w:w="5494" w:type="dxa"/>
            <w:vAlign w:val="center"/>
          </w:tcPr>
          <w:p w14:paraId="32D4CEC8" w14:textId="77777777" w:rsidR="00392949" w:rsidRPr="00904F93" w:rsidRDefault="00392949" w:rsidP="001B0567">
            <w:pPr>
              <w:jc w:val="left"/>
              <w:rPr>
                <w:highlight w:val="yellow"/>
              </w:rPr>
            </w:pPr>
            <w:r w:rsidRPr="00904F93">
              <w:rPr>
                <w:highlight w:val="yellow"/>
              </w:rPr>
              <w:t xml:space="preserve">Rank 10-12 (non-clinical evidence) + </w:t>
            </w:r>
          </w:p>
          <w:p w14:paraId="7D0EE264" w14:textId="216B7784" w:rsidR="00B47B3F" w:rsidRPr="00904F93" w:rsidRDefault="00392949" w:rsidP="001B0567">
            <w:pPr>
              <w:jc w:val="left"/>
              <w:rPr>
                <w:highlight w:val="yellow"/>
              </w:rPr>
            </w:pPr>
            <w:r w:rsidRPr="00904F93">
              <w:rPr>
                <w:highlight w:val="yellow"/>
              </w:rPr>
              <w:t>Rank 7 (complaints and vigilance)</w:t>
            </w:r>
          </w:p>
        </w:tc>
      </w:tr>
      <w:tr w:rsidR="00B47B3F" w:rsidRPr="00904F93" w14:paraId="24C685DB" w14:textId="77777777" w:rsidTr="001B0567">
        <w:tc>
          <w:tcPr>
            <w:tcW w:w="1101" w:type="dxa"/>
            <w:vAlign w:val="center"/>
          </w:tcPr>
          <w:p w14:paraId="63A55A89" w14:textId="1DFCB75F" w:rsidR="00B47B3F" w:rsidRPr="00904F93" w:rsidRDefault="00817A71" w:rsidP="001B0567">
            <w:pPr>
              <w:jc w:val="left"/>
              <w:rPr>
                <w:highlight w:val="yellow"/>
              </w:rPr>
            </w:pPr>
            <w:r w:rsidRPr="00904F93">
              <w:rPr>
                <w:highlight w:val="yellow"/>
              </w:rPr>
              <w:t>3</w:t>
            </w:r>
          </w:p>
        </w:tc>
        <w:tc>
          <w:tcPr>
            <w:tcW w:w="3543" w:type="dxa"/>
            <w:vAlign w:val="center"/>
          </w:tcPr>
          <w:p w14:paraId="598F2883" w14:textId="1A491074" w:rsidR="00B47B3F" w:rsidRPr="00904F93" w:rsidRDefault="00D628A5" w:rsidP="001B0567">
            <w:pPr>
              <w:jc w:val="left"/>
              <w:rPr>
                <w:highlight w:val="yellow"/>
              </w:rPr>
            </w:pPr>
            <w:r w:rsidRPr="00904F93">
              <w:rPr>
                <w:highlight w:val="yellow"/>
              </w:rPr>
              <w:t>Class IIa non-implantable</w:t>
            </w:r>
          </w:p>
        </w:tc>
        <w:tc>
          <w:tcPr>
            <w:tcW w:w="5494" w:type="dxa"/>
            <w:vAlign w:val="center"/>
          </w:tcPr>
          <w:p w14:paraId="78D8916E" w14:textId="77777777" w:rsidR="00392949" w:rsidRPr="00904F93" w:rsidRDefault="00392949" w:rsidP="001B0567">
            <w:pPr>
              <w:jc w:val="left"/>
              <w:rPr>
                <w:highlight w:val="yellow"/>
              </w:rPr>
            </w:pPr>
            <w:r w:rsidRPr="00904F93">
              <w:rPr>
                <w:highlight w:val="yellow"/>
              </w:rPr>
              <w:t xml:space="preserve">Rank 10-12 (non-clinical evidence) + </w:t>
            </w:r>
          </w:p>
          <w:p w14:paraId="49987E62" w14:textId="77777777" w:rsidR="00392949" w:rsidRPr="00904F93" w:rsidRDefault="00392949" w:rsidP="001B0567">
            <w:pPr>
              <w:jc w:val="left"/>
              <w:rPr>
                <w:highlight w:val="yellow"/>
              </w:rPr>
            </w:pPr>
            <w:r w:rsidRPr="00904F93">
              <w:rPr>
                <w:highlight w:val="yellow"/>
              </w:rPr>
              <w:t xml:space="preserve">Rank 7 (complaints and vigilance) + </w:t>
            </w:r>
          </w:p>
          <w:p w14:paraId="64121543" w14:textId="27502B43" w:rsidR="00B47B3F" w:rsidRPr="00904F93" w:rsidRDefault="00392949" w:rsidP="001B0567">
            <w:pPr>
              <w:jc w:val="left"/>
              <w:rPr>
                <w:highlight w:val="yellow"/>
              </w:rPr>
            </w:pPr>
            <w:r w:rsidRPr="00904F93">
              <w:rPr>
                <w:highlight w:val="yellow"/>
              </w:rPr>
              <w:t>Planned Rank 8 (PMCF activities, e.g., patient/user survey)</w:t>
            </w:r>
          </w:p>
        </w:tc>
      </w:tr>
      <w:tr w:rsidR="00B47B3F" w:rsidRPr="00904F93" w14:paraId="4E69DD50" w14:textId="77777777" w:rsidTr="001B0567">
        <w:tc>
          <w:tcPr>
            <w:tcW w:w="1101" w:type="dxa"/>
            <w:vAlign w:val="center"/>
          </w:tcPr>
          <w:p w14:paraId="6F09E637" w14:textId="031388F6" w:rsidR="00B47B3F" w:rsidRPr="00904F93" w:rsidRDefault="00817A71" w:rsidP="001B0567">
            <w:pPr>
              <w:jc w:val="left"/>
              <w:rPr>
                <w:highlight w:val="yellow"/>
              </w:rPr>
            </w:pPr>
            <w:r w:rsidRPr="00904F93">
              <w:rPr>
                <w:highlight w:val="yellow"/>
              </w:rPr>
              <w:t>4</w:t>
            </w:r>
          </w:p>
        </w:tc>
        <w:tc>
          <w:tcPr>
            <w:tcW w:w="3543" w:type="dxa"/>
            <w:vAlign w:val="center"/>
          </w:tcPr>
          <w:p w14:paraId="69D1CD01" w14:textId="60A1D450" w:rsidR="00B47B3F" w:rsidRPr="00904F93" w:rsidRDefault="00D628A5" w:rsidP="001B0567">
            <w:pPr>
              <w:jc w:val="left"/>
              <w:rPr>
                <w:highlight w:val="yellow"/>
              </w:rPr>
            </w:pPr>
            <w:r w:rsidRPr="00904F93">
              <w:rPr>
                <w:highlight w:val="yellow"/>
              </w:rPr>
              <w:t>Class IIb non-implantable</w:t>
            </w:r>
          </w:p>
        </w:tc>
        <w:tc>
          <w:tcPr>
            <w:tcW w:w="5494" w:type="dxa"/>
            <w:vAlign w:val="center"/>
          </w:tcPr>
          <w:p w14:paraId="781D48E4" w14:textId="77777777" w:rsidR="00301EC6" w:rsidRPr="00904F93" w:rsidRDefault="00301EC6" w:rsidP="001B0567">
            <w:pPr>
              <w:jc w:val="left"/>
              <w:rPr>
                <w:highlight w:val="yellow"/>
              </w:rPr>
            </w:pPr>
            <w:r w:rsidRPr="00904F93">
              <w:rPr>
                <w:highlight w:val="yellow"/>
              </w:rPr>
              <w:t xml:space="preserve">Rank 10-12 (non-clinical evidence) + </w:t>
            </w:r>
          </w:p>
          <w:p w14:paraId="1F8D391B" w14:textId="77777777" w:rsidR="00301EC6" w:rsidRPr="00904F93" w:rsidRDefault="00301EC6" w:rsidP="001B0567">
            <w:pPr>
              <w:jc w:val="left"/>
              <w:rPr>
                <w:highlight w:val="yellow"/>
              </w:rPr>
            </w:pPr>
            <w:r w:rsidRPr="00904F93">
              <w:rPr>
                <w:highlight w:val="yellow"/>
              </w:rPr>
              <w:t xml:space="preserve">Rank 7 (complaints and vigilance) +       </w:t>
            </w:r>
          </w:p>
          <w:p w14:paraId="7E74EF8E" w14:textId="77777777" w:rsidR="00301EC6" w:rsidRPr="00904F93" w:rsidRDefault="00301EC6" w:rsidP="001B0567">
            <w:pPr>
              <w:pStyle w:val="ListParagraph"/>
              <w:numPr>
                <w:ilvl w:val="0"/>
                <w:numId w:val="27"/>
              </w:numPr>
              <w:jc w:val="left"/>
              <w:rPr>
                <w:highlight w:val="yellow"/>
                <w:lang w:val="en-US"/>
              </w:rPr>
            </w:pPr>
            <w:r w:rsidRPr="00904F93">
              <w:rPr>
                <w:highlight w:val="yellow"/>
                <w:lang w:val="en-US"/>
              </w:rPr>
              <w:t xml:space="preserve">Rank 4 (data from subject device) or       </w:t>
            </w:r>
          </w:p>
          <w:p w14:paraId="7D825C82" w14:textId="77777777" w:rsidR="00301EC6" w:rsidRPr="00904F93" w:rsidRDefault="00301EC6" w:rsidP="001B0567">
            <w:pPr>
              <w:pStyle w:val="ListParagraph"/>
              <w:numPr>
                <w:ilvl w:val="0"/>
                <w:numId w:val="27"/>
              </w:numPr>
              <w:jc w:val="left"/>
              <w:rPr>
                <w:highlight w:val="yellow"/>
                <w:lang w:val="en-US"/>
              </w:rPr>
            </w:pPr>
            <w:r w:rsidRPr="00904F93">
              <w:rPr>
                <w:highlight w:val="yellow"/>
                <w:lang w:val="en-US"/>
              </w:rPr>
              <w:t xml:space="preserve">Rank 5 (data from equivalent device2) +          </w:t>
            </w:r>
          </w:p>
          <w:p w14:paraId="30B29779" w14:textId="6717220E" w:rsidR="00B47B3F" w:rsidRPr="00904F93" w:rsidRDefault="00301EC6" w:rsidP="001B0567">
            <w:pPr>
              <w:pStyle w:val="ListParagraph"/>
              <w:numPr>
                <w:ilvl w:val="1"/>
                <w:numId w:val="27"/>
              </w:numPr>
              <w:jc w:val="left"/>
              <w:rPr>
                <w:highlight w:val="yellow"/>
                <w:lang w:val="en-US"/>
              </w:rPr>
            </w:pPr>
            <w:r w:rsidRPr="00904F93">
              <w:rPr>
                <w:highlight w:val="yellow"/>
                <w:lang w:val="en-US"/>
              </w:rPr>
              <w:t>Planned Rank 8 (PMCF activities, e.g., patient/user survey)</w:t>
            </w:r>
          </w:p>
        </w:tc>
      </w:tr>
      <w:tr w:rsidR="00B47B3F" w:rsidRPr="00904F93" w14:paraId="5A51F059" w14:textId="77777777" w:rsidTr="001B0567">
        <w:tc>
          <w:tcPr>
            <w:tcW w:w="1101" w:type="dxa"/>
            <w:vAlign w:val="center"/>
          </w:tcPr>
          <w:p w14:paraId="4E5C3688" w14:textId="1F7A09DB" w:rsidR="00B47B3F" w:rsidRPr="00904F93" w:rsidRDefault="00817A71" w:rsidP="001B0567">
            <w:pPr>
              <w:jc w:val="left"/>
              <w:rPr>
                <w:highlight w:val="yellow"/>
              </w:rPr>
            </w:pPr>
            <w:r w:rsidRPr="00904F93">
              <w:rPr>
                <w:highlight w:val="yellow"/>
              </w:rPr>
              <w:t>5</w:t>
            </w:r>
          </w:p>
        </w:tc>
        <w:tc>
          <w:tcPr>
            <w:tcW w:w="3543" w:type="dxa"/>
            <w:vAlign w:val="center"/>
          </w:tcPr>
          <w:p w14:paraId="42A4CB89" w14:textId="083AB610" w:rsidR="00B47B3F" w:rsidRPr="00904F93" w:rsidRDefault="00D628A5" w:rsidP="001B0567">
            <w:pPr>
              <w:jc w:val="left"/>
              <w:rPr>
                <w:highlight w:val="yellow"/>
              </w:rPr>
            </w:pPr>
            <w:r w:rsidRPr="00904F93">
              <w:rPr>
                <w:highlight w:val="yellow"/>
              </w:rPr>
              <w:t>Implantable/Class III</w:t>
            </w:r>
          </w:p>
        </w:tc>
        <w:tc>
          <w:tcPr>
            <w:tcW w:w="5494" w:type="dxa"/>
            <w:vAlign w:val="center"/>
          </w:tcPr>
          <w:p w14:paraId="63847E2B" w14:textId="77777777" w:rsidR="0017786F" w:rsidRPr="00904F93" w:rsidRDefault="0017786F" w:rsidP="001B0567">
            <w:pPr>
              <w:jc w:val="left"/>
              <w:rPr>
                <w:highlight w:val="yellow"/>
              </w:rPr>
            </w:pPr>
            <w:r w:rsidRPr="00904F93">
              <w:rPr>
                <w:highlight w:val="yellow"/>
              </w:rPr>
              <w:t xml:space="preserve">Rank 10-12 (non-clinical evidence) + </w:t>
            </w:r>
          </w:p>
          <w:p w14:paraId="45D3BC14" w14:textId="77777777" w:rsidR="0017786F" w:rsidRPr="00904F93" w:rsidRDefault="0017786F" w:rsidP="001B0567">
            <w:pPr>
              <w:jc w:val="left"/>
              <w:rPr>
                <w:highlight w:val="yellow"/>
              </w:rPr>
            </w:pPr>
            <w:r w:rsidRPr="00904F93">
              <w:rPr>
                <w:highlight w:val="yellow"/>
              </w:rPr>
              <w:t xml:space="preserve">Rank 7 (complaints and vigilance) +      </w:t>
            </w:r>
          </w:p>
          <w:p w14:paraId="35E1EE26" w14:textId="77777777" w:rsidR="0017786F" w:rsidRPr="00904F93" w:rsidRDefault="0017786F" w:rsidP="001B0567">
            <w:pPr>
              <w:pStyle w:val="ListParagraph"/>
              <w:numPr>
                <w:ilvl w:val="0"/>
                <w:numId w:val="28"/>
              </w:numPr>
              <w:jc w:val="left"/>
              <w:rPr>
                <w:highlight w:val="yellow"/>
                <w:lang w:val="en-US"/>
              </w:rPr>
            </w:pPr>
            <w:r w:rsidRPr="00904F93">
              <w:rPr>
                <w:highlight w:val="yellow"/>
                <w:lang w:val="en-US"/>
              </w:rPr>
              <w:t xml:space="preserve">Rank 4 (data from subject device) or       </w:t>
            </w:r>
          </w:p>
          <w:p w14:paraId="5F615FD1" w14:textId="77777777" w:rsidR="0017786F" w:rsidRPr="00904F93" w:rsidRDefault="0017786F" w:rsidP="001B0567">
            <w:pPr>
              <w:pStyle w:val="ListParagraph"/>
              <w:numPr>
                <w:ilvl w:val="0"/>
                <w:numId w:val="28"/>
              </w:numPr>
              <w:jc w:val="left"/>
              <w:rPr>
                <w:highlight w:val="yellow"/>
                <w:lang w:val="en-US"/>
              </w:rPr>
            </w:pPr>
            <w:r w:rsidRPr="00904F93">
              <w:rPr>
                <w:highlight w:val="yellow"/>
                <w:lang w:val="en-US"/>
              </w:rPr>
              <w:t xml:space="preserve">Rank 5 (data from equivalent device1) +          </w:t>
            </w:r>
          </w:p>
          <w:p w14:paraId="47210F3A" w14:textId="73D3C409" w:rsidR="00B47B3F" w:rsidRPr="00904F93" w:rsidRDefault="0017786F" w:rsidP="001B0567">
            <w:pPr>
              <w:pStyle w:val="ListParagraph"/>
              <w:numPr>
                <w:ilvl w:val="1"/>
                <w:numId w:val="28"/>
              </w:numPr>
              <w:jc w:val="left"/>
              <w:rPr>
                <w:highlight w:val="yellow"/>
                <w:lang w:val="en-US"/>
              </w:rPr>
            </w:pPr>
            <w:r w:rsidRPr="00904F93">
              <w:rPr>
                <w:highlight w:val="yellow"/>
                <w:lang w:val="en-US"/>
              </w:rPr>
              <w:t>Planned Rank 4 or higher (PMCF activities,</w:t>
            </w:r>
            <w:r w:rsidR="001164C6" w:rsidRPr="00904F93">
              <w:rPr>
                <w:highlight w:val="yellow"/>
                <w:lang w:val="en-US"/>
              </w:rPr>
              <w:t xml:space="preserve"> </w:t>
            </w:r>
            <w:r w:rsidRPr="00904F93">
              <w:rPr>
                <w:highlight w:val="yellow"/>
                <w:lang w:val="en-US"/>
              </w:rPr>
              <w:t>e.g., PMCF study/investigation)</w:t>
            </w:r>
          </w:p>
        </w:tc>
      </w:tr>
      <w:tr w:rsidR="00817A71" w:rsidRPr="00904F93" w14:paraId="741B8426" w14:textId="77777777" w:rsidTr="001B0567">
        <w:tc>
          <w:tcPr>
            <w:tcW w:w="1101" w:type="dxa"/>
            <w:vAlign w:val="center"/>
          </w:tcPr>
          <w:p w14:paraId="366382B2" w14:textId="5EA99F43" w:rsidR="00817A71" w:rsidRPr="00904F93" w:rsidRDefault="00817A71" w:rsidP="001B0567">
            <w:pPr>
              <w:jc w:val="left"/>
              <w:rPr>
                <w:highlight w:val="yellow"/>
              </w:rPr>
            </w:pPr>
            <w:r w:rsidRPr="00904F93">
              <w:rPr>
                <w:highlight w:val="yellow"/>
              </w:rPr>
              <w:t>6</w:t>
            </w:r>
          </w:p>
        </w:tc>
        <w:tc>
          <w:tcPr>
            <w:tcW w:w="3543" w:type="dxa"/>
            <w:vAlign w:val="center"/>
          </w:tcPr>
          <w:p w14:paraId="2299B21E" w14:textId="7B8C871E" w:rsidR="00817A71" w:rsidRPr="00904F93" w:rsidRDefault="00B23340" w:rsidP="001B0567">
            <w:pPr>
              <w:jc w:val="left"/>
              <w:rPr>
                <w:highlight w:val="yellow"/>
              </w:rPr>
            </w:pPr>
            <w:r w:rsidRPr="00904F93">
              <w:rPr>
                <w:highlight w:val="yellow"/>
              </w:rPr>
              <w:t>Implantable/Class III and WET</w:t>
            </w:r>
          </w:p>
        </w:tc>
        <w:tc>
          <w:tcPr>
            <w:tcW w:w="5494" w:type="dxa"/>
            <w:vAlign w:val="center"/>
          </w:tcPr>
          <w:p w14:paraId="637946E8" w14:textId="77777777" w:rsidR="001164C6" w:rsidRPr="00904F93" w:rsidRDefault="001164C6" w:rsidP="001B0567">
            <w:pPr>
              <w:jc w:val="left"/>
              <w:rPr>
                <w:highlight w:val="yellow"/>
              </w:rPr>
            </w:pPr>
            <w:r w:rsidRPr="00904F93">
              <w:rPr>
                <w:highlight w:val="yellow"/>
              </w:rPr>
              <w:t xml:space="preserve">Rank 10-12 (non-clinical evidence) + </w:t>
            </w:r>
          </w:p>
          <w:p w14:paraId="6E60BD43" w14:textId="77777777" w:rsidR="001164C6" w:rsidRPr="00904F93" w:rsidRDefault="001164C6" w:rsidP="001B0567">
            <w:pPr>
              <w:jc w:val="left"/>
              <w:rPr>
                <w:highlight w:val="yellow"/>
              </w:rPr>
            </w:pPr>
            <w:r w:rsidRPr="00904F93">
              <w:rPr>
                <w:highlight w:val="yellow"/>
              </w:rPr>
              <w:t xml:space="preserve">Rank 7 (complaints and vigilance) + </w:t>
            </w:r>
          </w:p>
          <w:p w14:paraId="7312B45A" w14:textId="77777777" w:rsidR="001164C6" w:rsidRPr="00904F93" w:rsidRDefault="001164C6" w:rsidP="001B0567">
            <w:pPr>
              <w:jc w:val="left"/>
              <w:rPr>
                <w:highlight w:val="yellow"/>
              </w:rPr>
            </w:pPr>
            <w:r w:rsidRPr="00904F93">
              <w:rPr>
                <w:highlight w:val="yellow"/>
              </w:rPr>
              <w:t xml:space="preserve">Rank 6 (data from similar devices) +      </w:t>
            </w:r>
          </w:p>
          <w:p w14:paraId="54206807" w14:textId="77777777" w:rsidR="001164C6" w:rsidRPr="00904F93" w:rsidRDefault="001164C6" w:rsidP="001B0567">
            <w:pPr>
              <w:pStyle w:val="ListParagraph"/>
              <w:numPr>
                <w:ilvl w:val="0"/>
                <w:numId w:val="29"/>
              </w:numPr>
              <w:jc w:val="left"/>
              <w:rPr>
                <w:highlight w:val="yellow"/>
                <w:lang w:val="en-US"/>
              </w:rPr>
            </w:pPr>
            <w:r w:rsidRPr="00904F93">
              <w:rPr>
                <w:highlight w:val="yellow"/>
                <w:lang w:val="en-US"/>
              </w:rPr>
              <w:t xml:space="preserve">Rank 4 (data from subject device) or       </w:t>
            </w:r>
          </w:p>
          <w:p w14:paraId="106EE3D2" w14:textId="77777777" w:rsidR="001164C6" w:rsidRPr="00904F93" w:rsidRDefault="001164C6" w:rsidP="001B0567">
            <w:pPr>
              <w:pStyle w:val="ListParagraph"/>
              <w:numPr>
                <w:ilvl w:val="0"/>
                <w:numId w:val="29"/>
              </w:numPr>
              <w:jc w:val="left"/>
              <w:rPr>
                <w:highlight w:val="yellow"/>
                <w:lang w:val="en-US"/>
              </w:rPr>
            </w:pPr>
            <w:r w:rsidRPr="00904F93">
              <w:rPr>
                <w:highlight w:val="yellow"/>
                <w:lang w:val="en-US"/>
              </w:rPr>
              <w:t xml:space="preserve">Rank 5 (data from equivalent device1) +          </w:t>
            </w:r>
          </w:p>
          <w:p w14:paraId="7D52FF5D" w14:textId="7A43A71C" w:rsidR="00817A71" w:rsidRPr="00904F93" w:rsidRDefault="001164C6" w:rsidP="001B0567">
            <w:pPr>
              <w:pStyle w:val="ListParagraph"/>
              <w:numPr>
                <w:ilvl w:val="1"/>
                <w:numId w:val="29"/>
              </w:numPr>
              <w:jc w:val="left"/>
              <w:rPr>
                <w:highlight w:val="yellow"/>
                <w:lang w:val="en-US"/>
              </w:rPr>
            </w:pPr>
            <w:r w:rsidRPr="00904F93">
              <w:rPr>
                <w:highlight w:val="yellow"/>
                <w:lang w:val="en-US"/>
              </w:rPr>
              <w:t>Planned Rank 8 (PMCF activities, e.g., patient/user survey)</w:t>
            </w:r>
          </w:p>
        </w:tc>
      </w:tr>
      <w:tr w:rsidR="00B23340" w:rsidRPr="00904F93" w14:paraId="52CEE54E" w14:textId="77777777" w:rsidTr="001B0567">
        <w:tc>
          <w:tcPr>
            <w:tcW w:w="10138" w:type="dxa"/>
            <w:gridSpan w:val="3"/>
            <w:vAlign w:val="center"/>
          </w:tcPr>
          <w:p w14:paraId="57EDA48F" w14:textId="14F8C4E1" w:rsidR="00B23340" w:rsidRPr="00904F93" w:rsidRDefault="00894732" w:rsidP="001B0567">
            <w:pPr>
              <w:jc w:val="left"/>
              <w:rPr>
                <w:b/>
                <w:bCs/>
                <w:highlight w:val="yellow"/>
              </w:rPr>
            </w:pPr>
            <w:r w:rsidRPr="00904F93">
              <w:rPr>
                <w:b/>
                <w:bCs/>
                <w:highlight w:val="yellow"/>
              </w:rPr>
              <w:t xml:space="preserve">New </w:t>
            </w:r>
            <w:r w:rsidR="00B23340" w:rsidRPr="00904F93">
              <w:rPr>
                <w:b/>
                <w:bCs/>
                <w:highlight w:val="yellow"/>
              </w:rPr>
              <w:t>MDR devices</w:t>
            </w:r>
          </w:p>
        </w:tc>
      </w:tr>
      <w:tr w:rsidR="00817A71" w:rsidRPr="00904F93" w14:paraId="2BD61733" w14:textId="77777777" w:rsidTr="001B0567">
        <w:tc>
          <w:tcPr>
            <w:tcW w:w="1101" w:type="dxa"/>
            <w:vAlign w:val="center"/>
          </w:tcPr>
          <w:p w14:paraId="30D2D590" w14:textId="2C4FB81D" w:rsidR="00817A71" w:rsidRPr="00904F93" w:rsidRDefault="00817A71" w:rsidP="001B0567">
            <w:pPr>
              <w:jc w:val="left"/>
              <w:rPr>
                <w:highlight w:val="yellow"/>
              </w:rPr>
            </w:pPr>
            <w:r w:rsidRPr="00904F93">
              <w:rPr>
                <w:highlight w:val="yellow"/>
              </w:rPr>
              <w:t>7</w:t>
            </w:r>
          </w:p>
        </w:tc>
        <w:tc>
          <w:tcPr>
            <w:tcW w:w="3543" w:type="dxa"/>
            <w:vAlign w:val="center"/>
          </w:tcPr>
          <w:p w14:paraId="2357AFD5" w14:textId="1116BC6E" w:rsidR="00817A71" w:rsidRPr="00904F93" w:rsidRDefault="00B23340" w:rsidP="001B0567">
            <w:pPr>
              <w:jc w:val="left"/>
              <w:rPr>
                <w:highlight w:val="yellow"/>
              </w:rPr>
            </w:pPr>
            <w:r w:rsidRPr="00904F93">
              <w:rPr>
                <w:highlight w:val="yellow"/>
              </w:rPr>
              <w:t>Class I</w:t>
            </w:r>
          </w:p>
        </w:tc>
        <w:tc>
          <w:tcPr>
            <w:tcW w:w="5494" w:type="dxa"/>
            <w:vAlign w:val="center"/>
          </w:tcPr>
          <w:p w14:paraId="255420EE" w14:textId="77777777" w:rsidR="005E45EE" w:rsidRPr="00904F93" w:rsidRDefault="005E45EE" w:rsidP="001B0567">
            <w:pPr>
              <w:jc w:val="left"/>
              <w:rPr>
                <w:highlight w:val="yellow"/>
              </w:rPr>
            </w:pPr>
            <w:r w:rsidRPr="00904F93">
              <w:rPr>
                <w:highlight w:val="yellow"/>
              </w:rPr>
              <w:t xml:space="preserve">Rank 10-12 (non-clinical evidence) + </w:t>
            </w:r>
          </w:p>
          <w:p w14:paraId="760152E5" w14:textId="2398507A" w:rsidR="00817A71" w:rsidRPr="00904F93" w:rsidRDefault="005E45EE" w:rsidP="001B0567">
            <w:pPr>
              <w:jc w:val="left"/>
              <w:rPr>
                <w:highlight w:val="yellow"/>
              </w:rPr>
            </w:pPr>
            <w:r w:rsidRPr="00904F93">
              <w:rPr>
                <w:highlight w:val="yellow"/>
              </w:rPr>
              <w:t>Rank 5 (data from equivalent device)</w:t>
            </w:r>
          </w:p>
        </w:tc>
      </w:tr>
      <w:tr w:rsidR="00817A71" w:rsidRPr="00904F93" w14:paraId="6184BADA" w14:textId="77777777" w:rsidTr="001B0567">
        <w:tc>
          <w:tcPr>
            <w:tcW w:w="1101" w:type="dxa"/>
            <w:vAlign w:val="center"/>
          </w:tcPr>
          <w:p w14:paraId="69094734" w14:textId="09570429" w:rsidR="00817A71" w:rsidRPr="00904F93" w:rsidRDefault="00817A71" w:rsidP="001B0567">
            <w:pPr>
              <w:jc w:val="left"/>
              <w:rPr>
                <w:highlight w:val="yellow"/>
              </w:rPr>
            </w:pPr>
            <w:r w:rsidRPr="00904F93">
              <w:rPr>
                <w:highlight w:val="yellow"/>
              </w:rPr>
              <w:t>8</w:t>
            </w:r>
          </w:p>
        </w:tc>
        <w:tc>
          <w:tcPr>
            <w:tcW w:w="3543" w:type="dxa"/>
            <w:vAlign w:val="center"/>
          </w:tcPr>
          <w:p w14:paraId="23FD88FC" w14:textId="29737132" w:rsidR="00817A71" w:rsidRPr="00904F93" w:rsidRDefault="00F6270F" w:rsidP="001B0567">
            <w:pPr>
              <w:jc w:val="left"/>
              <w:rPr>
                <w:highlight w:val="yellow"/>
              </w:rPr>
            </w:pPr>
            <w:r w:rsidRPr="00904F93">
              <w:rPr>
                <w:highlight w:val="yellow"/>
              </w:rPr>
              <w:t>Class I (Is, Im, Ir) and Class IIa non-implantable</w:t>
            </w:r>
          </w:p>
        </w:tc>
        <w:tc>
          <w:tcPr>
            <w:tcW w:w="5494" w:type="dxa"/>
            <w:vAlign w:val="center"/>
          </w:tcPr>
          <w:p w14:paraId="36282439" w14:textId="77777777" w:rsidR="005E45EE" w:rsidRPr="00904F93" w:rsidRDefault="005E45EE" w:rsidP="001B0567">
            <w:pPr>
              <w:jc w:val="left"/>
              <w:rPr>
                <w:highlight w:val="yellow"/>
              </w:rPr>
            </w:pPr>
            <w:r w:rsidRPr="00904F93">
              <w:rPr>
                <w:highlight w:val="yellow"/>
              </w:rPr>
              <w:t xml:space="preserve">Rank 10-12 (non-clinical evidence) + </w:t>
            </w:r>
          </w:p>
          <w:p w14:paraId="215635DD" w14:textId="77777777" w:rsidR="005E45EE" w:rsidRPr="00904F93" w:rsidRDefault="005E45EE" w:rsidP="001B0567">
            <w:pPr>
              <w:jc w:val="left"/>
              <w:rPr>
                <w:highlight w:val="yellow"/>
              </w:rPr>
            </w:pPr>
            <w:r w:rsidRPr="00904F93">
              <w:rPr>
                <w:highlight w:val="yellow"/>
              </w:rPr>
              <w:t xml:space="preserve">Rank 5 (data from equivalent device) +       </w:t>
            </w:r>
          </w:p>
          <w:p w14:paraId="507CDF06" w14:textId="3D026E82" w:rsidR="00817A71" w:rsidRPr="00904F93" w:rsidRDefault="005E45EE" w:rsidP="001B0567">
            <w:pPr>
              <w:pStyle w:val="ListParagraph"/>
              <w:numPr>
                <w:ilvl w:val="0"/>
                <w:numId w:val="30"/>
              </w:numPr>
              <w:jc w:val="left"/>
              <w:rPr>
                <w:highlight w:val="yellow"/>
                <w:lang w:val="en-US"/>
              </w:rPr>
            </w:pPr>
            <w:r w:rsidRPr="00904F93">
              <w:rPr>
                <w:highlight w:val="yellow"/>
                <w:lang w:val="en-US"/>
              </w:rPr>
              <w:t>Planned Rank 8 (PMCF activities, e.g., patient/user survey)</w:t>
            </w:r>
          </w:p>
        </w:tc>
      </w:tr>
      <w:tr w:rsidR="00817A71" w:rsidRPr="00904F93" w14:paraId="55CFC377" w14:textId="77777777" w:rsidTr="001B0567">
        <w:tc>
          <w:tcPr>
            <w:tcW w:w="1101" w:type="dxa"/>
            <w:vAlign w:val="center"/>
          </w:tcPr>
          <w:p w14:paraId="5E2C89B8" w14:textId="6A474147" w:rsidR="00817A71" w:rsidRPr="00904F93" w:rsidRDefault="00817A71" w:rsidP="001B0567">
            <w:pPr>
              <w:jc w:val="left"/>
              <w:rPr>
                <w:highlight w:val="yellow"/>
              </w:rPr>
            </w:pPr>
            <w:r w:rsidRPr="00904F93">
              <w:rPr>
                <w:highlight w:val="yellow"/>
              </w:rPr>
              <w:t>9</w:t>
            </w:r>
          </w:p>
        </w:tc>
        <w:tc>
          <w:tcPr>
            <w:tcW w:w="3543" w:type="dxa"/>
            <w:vAlign w:val="center"/>
          </w:tcPr>
          <w:p w14:paraId="6DAC3FFE" w14:textId="09A7F969" w:rsidR="00817A71" w:rsidRPr="00904F93" w:rsidRDefault="00F6270F" w:rsidP="001B0567">
            <w:pPr>
              <w:jc w:val="left"/>
              <w:rPr>
                <w:highlight w:val="yellow"/>
              </w:rPr>
            </w:pPr>
            <w:r w:rsidRPr="00904F93">
              <w:rPr>
                <w:highlight w:val="yellow"/>
              </w:rPr>
              <w:t>Class IIb non-implantable</w:t>
            </w:r>
          </w:p>
        </w:tc>
        <w:tc>
          <w:tcPr>
            <w:tcW w:w="5494" w:type="dxa"/>
            <w:vAlign w:val="center"/>
          </w:tcPr>
          <w:p w14:paraId="5F3C6AF7" w14:textId="77777777" w:rsidR="001514DD" w:rsidRPr="00904F93" w:rsidRDefault="001514DD" w:rsidP="001B0567">
            <w:pPr>
              <w:jc w:val="left"/>
              <w:rPr>
                <w:highlight w:val="yellow"/>
              </w:rPr>
            </w:pPr>
            <w:r w:rsidRPr="00904F93">
              <w:rPr>
                <w:highlight w:val="yellow"/>
              </w:rPr>
              <w:t xml:space="preserve">Rank 10-12 (non-clinical evidence) +       </w:t>
            </w:r>
          </w:p>
          <w:p w14:paraId="5D7F4A84" w14:textId="77777777" w:rsidR="001514DD" w:rsidRPr="00904F93" w:rsidRDefault="001514DD" w:rsidP="001B0567">
            <w:pPr>
              <w:pStyle w:val="ListParagraph"/>
              <w:numPr>
                <w:ilvl w:val="0"/>
                <w:numId w:val="30"/>
              </w:numPr>
              <w:jc w:val="left"/>
              <w:rPr>
                <w:highlight w:val="yellow"/>
              </w:rPr>
            </w:pPr>
            <w:r w:rsidRPr="00904F93">
              <w:rPr>
                <w:highlight w:val="yellow"/>
              </w:rPr>
              <w:t xml:space="preserve">Rank 4 (clinical investigation), OR      </w:t>
            </w:r>
          </w:p>
          <w:p w14:paraId="671FCD2C" w14:textId="77777777" w:rsidR="001514DD" w:rsidRPr="00904F93" w:rsidRDefault="001514DD" w:rsidP="001B0567">
            <w:pPr>
              <w:pStyle w:val="ListParagraph"/>
              <w:numPr>
                <w:ilvl w:val="0"/>
                <w:numId w:val="30"/>
              </w:numPr>
              <w:jc w:val="left"/>
              <w:rPr>
                <w:highlight w:val="yellow"/>
                <w:lang w:val="en-US"/>
              </w:rPr>
            </w:pPr>
            <w:r w:rsidRPr="00904F93">
              <w:rPr>
                <w:highlight w:val="yellow"/>
                <w:lang w:val="en-US"/>
              </w:rPr>
              <w:t xml:space="preserve">Rank 5 (data from equivalent device) +          </w:t>
            </w:r>
          </w:p>
          <w:p w14:paraId="7A3952FA" w14:textId="393E51EF" w:rsidR="001514DD" w:rsidRPr="00904F93" w:rsidRDefault="001514DD" w:rsidP="001B0567">
            <w:pPr>
              <w:pStyle w:val="ListParagraph"/>
              <w:numPr>
                <w:ilvl w:val="1"/>
                <w:numId w:val="30"/>
              </w:numPr>
              <w:jc w:val="left"/>
              <w:rPr>
                <w:highlight w:val="yellow"/>
                <w:lang w:val="en-US"/>
              </w:rPr>
            </w:pPr>
            <w:r w:rsidRPr="00904F93">
              <w:rPr>
                <w:highlight w:val="yellow"/>
                <w:lang w:val="en-US"/>
              </w:rPr>
              <w:t>Planned Rank 8 (PMCF activities, e.g., patient/user survey),</w:t>
            </w:r>
            <w:r w:rsidR="0075551B" w:rsidRPr="00904F93">
              <w:rPr>
                <w:highlight w:val="yellow"/>
                <w:lang w:val="en-US"/>
              </w:rPr>
              <w:t xml:space="preserve"> or</w:t>
            </w:r>
            <w:r w:rsidRPr="00904F93">
              <w:rPr>
                <w:highlight w:val="yellow"/>
                <w:lang w:val="en-US"/>
              </w:rPr>
              <w:t xml:space="preserve"> </w:t>
            </w:r>
          </w:p>
          <w:p w14:paraId="041FDF8C" w14:textId="7F44777C" w:rsidR="00817A71" w:rsidRPr="00904F93" w:rsidRDefault="001514DD" w:rsidP="001B0567">
            <w:pPr>
              <w:pStyle w:val="ListParagraph"/>
              <w:numPr>
                <w:ilvl w:val="1"/>
                <w:numId w:val="30"/>
              </w:numPr>
              <w:jc w:val="left"/>
              <w:rPr>
                <w:highlight w:val="yellow"/>
                <w:lang w:val="en-US"/>
              </w:rPr>
            </w:pPr>
            <w:r w:rsidRPr="00904F93">
              <w:rPr>
                <w:highlight w:val="yellow"/>
                <w:lang w:val="en-US"/>
              </w:rPr>
              <w:t>Planned Rank 4 or higher (PMCF activities,</w:t>
            </w:r>
            <w:r w:rsidR="00AB7850" w:rsidRPr="00904F93">
              <w:rPr>
                <w:highlight w:val="yellow"/>
                <w:lang w:val="en-US"/>
              </w:rPr>
              <w:t xml:space="preserve"> </w:t>
            </w:r>
            <w:r w:rsidRPr="00904F93">
              <w:rPr>
                <w:highlight w:val="yellow"/>
                <w:lang w:val="en-US"/>
              </w:rPr>
              <w:t>e.g., PMCF study/investigation)</w:t>
            </w:r>
          </w:p>
        </w:tc>
      </w:tr>
      <w:tr w:rsidR="00817A71" w:rsidRPr="00904F93" w14:paraId="55EF2FB2" w14:textId="77777777" w:rsidTr="001B0567">
        <w:tc>
          <w:tcPr>
            <w:tcW w:w="1101" w:type="dxa"/>
            <w:vAlign w:val="center"/>
          </w:tcPr>
          <w:p w14:paraId="58E76583" w14:textId="005D6EA6" w:rsidR="00817A71" w:rsidRPr="00904F93" w:rsidRDefault="00817A71" w:rsidP="001B0567">
            <w:pPr>
              <w:jc w:val="left"/>
              <w:rPr>
                <w:highlight w:val="yellow"/>
              </w:rPr>
            </w:pPr>
            <w:r w:rsidRPr="00904F93">
              <w:rPr>
                <w:highlight w:val="yellow"/>
              </w:rPr>
              <w:t>10</w:t>
            </w:r>
          </w:p>
        </w:tc>
        <w:tc>
          <w:tcPr>
            <w:tcW w:w="3543" w:type="dxa"/>
            <w:vAlign w:val="center"/>
          </w:tcPr>
          <w:p w14:paraId="402E3199" w14:textId="7832046D" w:rsidR="00817A71" w:rsidRPr="00904F93" w:rsidRDefault="00F6270F" w:rsidP="001B0567">
            <w:pPr>
              <w:jc w:val="left"/>
              <w:rPr>
                <w:highlight w:val="yellow"/>
              </w:rPr>
            </w:pPr>
            <w:r w:rsidRPr="00904F93">
              <w:rPr>
                <w:highlight w:val="yellow"/>
              </w:rPr>
              <w:t>Implantable/Class III</w:t>
            </w:r>
          </w:p>
        </w:tc>
        <w:tc>
          <w:tcPr>
            <w:tcW w:w="5494" w:type="dxa"/>
            <w:vAlign w:val="center"/>
          </w:tcPr>
          <w:p w14:paraId="39356B5A" w14:textId="77777777" w:rsidR="00F6270F" w:rsidRPr="00904F93" w:rsidRDefault="00F6270F" w:rsidP="001B0567">
            <w:pPr>
              <w:jc w:val="left"/>
              <w:rPr>
                <w:highlight w:val="yellow"/>
              </w:rPr>
            </w:pPr>
            <w:r w:rsidRPr="00904F93">
              <w:rPr>
                <w:highlight w:val="yellow"/>
              </w:rPr>
              <w:t xml:space="preserve">Rank 10-12 (non-clinical evidence) +       </w:t>
            </w:r>
          </w:p>
          <w:p w14:paraId="1BE9FCC6" w14:textId="77777777" w:rsidR="00F6270F" w:rsidRPr="00904F93" w:rsidRDefault="00F6270F" w:rsidP="001B0567">
            <w:pPr>
              <w:pStyle w:val="ListParagraph"/>
              <w:numPr>
                <w:ilvl w:val="0"/>
                <w:numId w:val="26"/>
              </w:numPr>
              <w:jc w:val="left"/>
              <w:rPr>
                <w:highlight w:val="yellow"/>
              </w:rPr>
            </w:pPr>
            <w:r w:rsidRPr="00904F93">
              <w:rPr>
                <w:highlight w:val="yellow"/>
              </w:rPr>
              <w:t xml:space="preserve">Rank 4 (clinical investigation), OR      </w:t>
            </w:r>
          </w:p>
          <w:p w14:paraId="724F3B96" w14:textId="77777777" w:rsidR="00F6270F" w:rsidRPr="00904F93" w:rsidRDefault="00F6270F" w:rsidP="001B0567">
            <w:pPr>
              <w:pStyle w:val="ListParagraph"/>
              <w:numPr>
                <w:ilvl w:val="0"/>
                <w:numId w:val="26"/>
              </w:numPr>
              <w:jc w:val="left"/>
              <w:rPr>
                <w:highlight w:val="yellow"/>
                <w:lang w:val="en-US"/>
              </w:rPr>
            </w:pPr>
            <w:r w:rsidRPr="00904F93">
              <w:rPr>
                <w:highlight w:val="yellow"/>
                <w:lang w:val="en-US"/>
              </w:rPr>
              <w:lastRenderedPageBreak/>
              <w:t xml:space="preserve">Rank 5 (data from equivalent device4) +          </w:t>
            </w:r>
          </w:p>
          <w:p w14:paraId="4731A0B6" w14:textId="7B96E220" w:rsidR="00817A71" w:rsidRPr="00904F93" w:rsidRDefault="00F6270F" w:rsidP="001B0567">
            <w:pPr>
              <w:pStyle w:val="ListParagraph"/>
              <w:numPr>
                <w:ilvl w:val="1"/>
                <w:numId w:val="26"/>
              </w:numPr>
              <w:jc w:val="left"/>
              <w:rPr>
                <w:highlight w:val="yellow"/>
                <w:lang w:val="en-US"/>
              </w:rPr>
            </w:pPr>
            <w:r w:rsidRPr="00904F93">
              <w:rPr>
                <w:highlight w:val="yellow"/>
                <w:lang w:val="en-US"/>
              </w:rPr>
              <w:t>Planned Rank 4 or higher (PMCF activities, e.g., PMCF study/investigation)</w:t>
            </w:r>
          </w:p>
        </w:tc>
      </w:tr>
    </w:tbl>
    <w:p w14:paraId="07C4529E" w14:textId="77777777" w:rsidR="006E03EA" w:rsidRPr="00904F93" w:rsidRDefault="006E03EA" w:rsidP="00D72368"/>
    <w:p w14:paraId="0AA2964D" w14:textId="6403DC5C" w:rsidR="005764BD" w:rsidRDefault="005764BD" w:rsidP="005764BD">
      <w:pPr>
        <w:pStyle w:val="Heading3"/>
      </w:pPr>
      <w:bookmarkStart w:id="246" w:name="_Ref150330194"/>
      <w:bookmarkStart w:id="247" w:name="_Toc150335103"/>
      <w:bookmarkStart w:id="248" w:name="_Toc150445264"/>
      <w:bookmarkStart w:id="249" w:name="_Toc151041704"/>
      <w:r>
        <w:t xml:space="preserve">Safety evaluation (GSPR </w:t>
      </w:r>
      <w:r w:rsidR="00A17C4B">
        <w:t>1</w:t>
      </w:r>
      <w:r w:rsidR="003758F2" w:rsidRPr="003758F2">
        <w:rPr>
          <w:color w:val="FF0000"/>
        </w:rPr>
        <w:t>, 2</w:t>
      </w:r>
      <w:r w:rsidR="003758F2">
        <w:rPr>
          <w:color w:val="FF0000"/>
        </w:rPr>
        <w:t>, 3</w:t>
      </w:r>
      <w:r>
        <w:t>)</w:t>
      </w:r>
      <w:bookmarkEnd w:id="245"/>
      <w:bookmarkEnd w:id="246"/>
      <w:bookmarkEnd w:id="247"/>
      <w:bookmarkEnd w:id="248"/>
      <w:bookmarkEnd w:id="249"/>
    </w:p>
    <w:p w14:paraId="36DA22BE" w14:textId="1D452E3B" w:rsidR="001F0C0A" w:rsidRDefault="00871845" w:rsidP="001F0C0A">
      <w:r>
        <w:t>The clinical evaluation report will examine the safety of [</w:t>
      </w:r>
      <w:r w:rsidRPr="00871845">
        <w:rPr>
          <w:color w:val="FF0000"/>
        </w:rPr>
        <w:t>device short name</w:t>
      </w:r>
      <w:r>
        <w:t xml:space="preserve">] using the clinical </w:t>
      </w:r>
      <w:r w:rsidR="00610F74">
        <w:t xml:space="preserve">data available </w:t>
      </w:r>
      <w:r w:rsidR="00700316">
        <w:t xml:space="preserve">as described in </w:t>
      </w:r>
      <w:r w:rsidR="00700316" w:rsidRPr="00A465FD">
        <w:rPr>
          <w:b/>
          <w:bCs/>
        </w:rPr>
        <w:t xml:space="preserve">Section </w:t>
      </w:r>
      <w:r w:rsidR="00A465FD" w:rsidRPr="00A465FD">
        <w:rPr>
          <w:b/>
          <w:bCs/>
        </w:rPr>
        <w:fldChar w:fldCharType="begin"/>
      </w:r>
      <w:r w:rsidR="00A465FD" w:rsidRPr="00A465FD">
        <w:rPr>
          <w:b/>
          <w:bCs/>
        </w:rPr>
        <w:instrText xml:space="preserve"> REF _Ref150328603 \r \h </w:instrText>
      </w:r>
      <w:r w:rsidR="00A465FD">
        <w:rPr>
          <w:b/>
          <w:bCs/>
        </w:rPr>
        <w:instrText xml:space="preserve"> \* MERGEFORMAT </w:instrText>
      </w:r>
      <w:r w:rsidR="00A465FD" w:rsidRPr="00A465FD">
        <w:rPr>
          <w:b/>
          <w:bCs/>
        </w:rPr>
      </w:r>
      <w:r w:rsidR="00A465FD" w:rsidRPr="00A465FD">
        <w:rPr>
          <w:b/>
          <w:bCs/>
        </w:rPr>
        <w:fldChar w:fldCharType="separate"/>
      </w:r>
      <w:r w:rsidR="00B11A0E">
        <w:rPr>
          <w:b/>
          <w:bCs/>
        </w:rPr>
        <w:t>3.2</w:t>
      </w:r>
      <w:r w:rsidR="00A465FD" w:rsidRPr="00A465FD">
        <w:rPr>
          <w:b/>
          <w:bCs/>
        </w:rPr>
        <w:fldChar w:fldCharType="end"/>
      </w:r>
      <w:r w:rsidR="00E26C86">
        <w:t xml:space="preserve"> such as results of </w:t>
      </w:r>
      <w:r w:rsidR="00E26C86" w:rsidRPr="00303D2C">
        <w:rPr>
          <w:color w:val="FF0000"/>
        </w:rPr>
        <w:t xml:space="preserve">clinical/PMCF investigation, literature article, vigilance &amp; recalls or </w:t>
      </w:r>
      <w:r w:rsidR="009228D4" w:rsidRPr="00303D2C">
        <w:rPr>
          <w:color w:val="FF0000"/>
        </w:rPr>
        <w:t>internal complaint</w:t>
      </w:r>
      <w:r w:rsidR="009228D4">
        <w:t>.</w:t>
      </w:r>
    </w:p>
    <w:p w14:paraId="67CB1A10" w14:textId="77777777" w:rsidR="0055222C" w:rsidRDefault="0055222C" w:rsidP="001F0C0A"/>
    <w:p w14:paraId="0155C8D7" w14:textId="69B08C7B" w:rsidR="005D5B48" w:rsidRDefault="0055222C" w:rsidP="00D72368">
      <w:r>
        <w:t>All clinical risks</w:t>
      </w:r>
      <w:r w:rsidR="003E5486">
        <w:t xml:space="preserve"> (i.e., device problem and patient </w:t>
      </w:r>
      <w:r w:rsidR="00C537DB">
        <w:t>problem)</w:t>
      </w:r>
      <w:r w:rsidR="009B18EC">
        <w:t xml:space="preserve"> will be qualitatively</w:t>
      </w:r>
      <w:r>
        <w:t xml:space="preserve"> identified </w:t>
      </w:r>
      <w:r w:rsidR="003E5486">
        <w:t xml:space="preserve">through the </w:t>
      </w:r>
      <w:r w:rsidR="00C537DB">
        <w:t>data generated and held by the manufacturer and the clinical data search strategy implemented</w:t>
      </w:r>
      <w:r w:rsidR="009531FD">
        <w:t>. Clinical risks</w:t>
      </w:r>
      <w:r w:rsidR="00E24CA8">
        <w:t xml:space="preserve"> will be gathered in a list </w:t>
      </w:r>
      <w:r w:rsidR="00D137CD">
        <w:t xml:space="preserve">that will be reviewed </w:t>
      </w:r>
      <w:r w:rsidR="00D407C0">
        <w:t xml:space="preserve">in comparison to the risk management file </w:t>
      </w:r>
      <w:r w:rsidR="00B51A38">
        <w:t xml:space="preserve">to confirm the risk mitigation measures </w:t>
      </w:r>
      <w:r w:rsidR="00165EB0">
        <w:t xml:space="preserve">implemented are appropriate and carried out as far as possible </w:t>
      </w:r>
      <w:r w:rsidR="00A43CDB" w:rsidRPr="00A43CDB">
        <w:t>without adversely affecting the benefit-risk ratio</w:t>
      </w:r>
      <w:r w:rsidR="00A43CDB">
        <w:t>.</w:t>
      </w:r>
      <w:r w:rsidR="005D5B48">
        <w:t xml:space="preserve"> </w:t>
      </w:r>
      <w:r w:rsidR="00F61306">
        <w:t>Hence, t</w:t>
      </w:r>
      <w:r w:rsidR="00033A7E">
        <w:t xml:space="preserve">he </w:t>
      </w:r>
      <w:r w:rsidR="00571824">
        <w:t>review</w:t>
      </w:r>
      <w:r w:rsidR="004F4A6A">
        <w:t xml:space="preserve"> of</w:t>
      </w:r>
      <w:r w:rsidR="00571824">
        <w:t xml:space="preserve"> </w:t>
      </w:r>
      <w:r w:rsidR="00033A7E">
        <w:t xml:space="preserve">qualitative </w:t>
      </w:r>
      <w:r w:rsidR="007D429B">
        <w:t>aspects</w:t>
      </w:r>
      <w:r w:rsidR="00033A7E">
        <w:t xml:space="preserve"> of </w:t>
      </w:r>
      <w:r w:rsidR="00AD2C89">
        <w:t>[</w:t>
      </w:r>
      <w:r w:rsidR="00AD2C89" w:rsidRPr="00AD2C89">
        <w:rPr>
          <w:color w:val="FF0000"/>
        </w:rPr>
        <w:t>device short name</w:t>
      </w:r>
      <w:r w:rsidR="00AD2C89">
        <w:t xml:space="preserve">] safety will </w:t>
      </w:r>
      <w:r w:rsidR="00571824">
        <w:t xml:space="preserve">consist of the examination of </w:t>
      </w:r>
      <w:r w:rsidR="005A5E4E">
        <w:t>residual risks and side-effects reported for [</w:t>
      </w:r>
      <w:r w:rsidR="005A5E4E" w:rsidRPr="00F73DEC">
        <w:rPr>
          <w:color w:val="FF0000"/>
        </w:rPr>
        <w:t>device short name</w:t>
      </w:r>
      <w:r w:rsidR="005A5E4E">
        <w:t>]</w:t>
      </w:r>
      <w:r w:rsidR="00F73DEC">
        <w:t xml:space="preserve"> when the device is used as intended in clinical setting</w:t>
      </w:r>
      <w:r w:rsidR="0028589D">
        <w:t>s</w:t>
      </w:r>
      <w:r w:rsidR="00F73DEC">
        <w:t>.</w:t>
      </w:r>
    </w:p>
    <w:p w14:paraId="66AB5ADA" w14:textId="77777777" w:rsidR="005D5B48" w:rsidRDefault="005D5B48" w:rsidP="00D72368"/>
    <w:p w14:paraId="5987BBF2" w14:textId="6260D30A" w:rsidR="009439F6" w:rsidRDefault="005D5B48" w:rsidP="00D72368">
      <w:r>
        <w:t>Finally</w:t>
      </w:r>
      <w:r w:rsidR="006A3BAF">
        <w:t>, as manufacturers shall inform users of any residual risks</w:t>
      </w:r>
      <w:r w:rsidR="006A41DA">
        <w:t>, the qualitative aspect</w:t>
      </w:r>
      <w:r w:rsidR="00C706C0">
        <w:t>s</w:t>
      </w:r>
      <w:r w:rsidR="006A41DA">
        <w:t xml:space="preserve"> of the [</w:t>
      </w:r>
      <w:r w:rsidR="006A41DA" w:rsidRPr="006A41DA">
        <w:rPr>
          <w:color w:val="FF0000"/>
        </w:rPr>
        <w:t>device short name</w:t>
      </w:r>
      <w:r w:rsidR="006A41DA">
        <w:t>] safety</w:t>
      </w:r>
      <w:r w:rsidR="00C706C0">
        <w:t xml:space="preserve"> will also consist of reviewing the device labeling </w:t>
      </w:r>
      <w:r w:rsidR="006531CE">
        <w:t xml:space="preserve">to confirm all </w:t>
      </w:r>
      <w:r w:rsidR="007F414C">
        <w:t>residual risks including unknown undesirable side-effects</w:t>
      </w:r>
      <w:r w:rsidR="009641DC">
        <w:t>,</w:t>
      </w:r>
      <w:r w:rsidR="007F414C">
        <w:t xml:space="preserve"> have been delineated in the </w:t>
      </w:r>
      <w:r w:rsidR="009439F6">
        <w:t>instruction</w:t>
      </w:r>
      <w:r w:rsidR="00CC4227">
        <w:t>s</w:t>
      </w:r>
      <w:r w:rsidR="009439F6">
        <w:t xml:space="preserve"> for use</w:t>
      </w:r>
      <w:r w:rsidR="00AF0F78">
        <w:t xml:space="preserve"> (e.g.</w:t>
      </w:r>
      <w:r w:rsidR="00FA2AF7">
        <w:t>,</w:t>
      </w:r>
      <w:r w:rsidR="00AF0F78">
        <w:t xml:space="preserve"> </w:t>
      </w:r>
      <w:r w:rsidR="00AF0F78" w:rsidRPr="00AF0F78">
        <w:t>warnings</w:t>
      </w:r>
      <w:r w:rsidR="00AF0F78">
        <w:t xml:space="preserve">, </w:t>
      </w:r>
      <w:r w:rsidR="00AF0F78" w:rsidRPr="00AF0F78">
        <w:t>precautions</w:t>
      </w:r>
      <w:r w:rsidR="00AF0F78">
        <w:t xml:space="preserve">, or </w:t>
      </w:r>
      <w:r w:rsidR="00AF0F78" w:rsidRPr="00AF0F78">
        <w:t>contra-indications</w:t>
      </w:r>
      <w:r w:rsidR="00AF0F78">
        <w:t>)</w:t>
      </w:r>
      <w:r w:rsidR="00DC1616">
        <w:t>.</w:t>
      </w:r>
    </w:p>
    <w:p w14:paraId="7E964291" w14:textId="77777777" w:rsidR="00FA2AF7" w:rsidRDefault="00FA2AF7" w:rsidP="00D72368"/>
    <w:p w14:paraId="1A6CC771" w14:textId="37EBF911" w:rsidR="005764BD" w:rsidRDefault="004F7CBC" w:rsidP="005764BD">
      <w:pPr>
        <w:pStyle w:val="Heading3"/>
      </w:pPr>
      <w:bookmarkStart w:id="250" w:name="_Toc100764972"/>
      <w:bookmarkStart w:id="251" w:name="_Toc150335104"/>
      <w:bookmarkStart w:id="252" w:name="_Toc150445265"/>
      <w:bookmarkStart w:id="253" w:name="_Toc151041705"/>
      <w:r>
        <w:t>Acceptability of k</w:t>
      </w:r>
      <w:r w:rsidRPr="004F7CBC">
        <w:t>nown and foreseeable risks</w:t>
      </w:r>
      <w:r w:rsidR="005764BD">
        <w:t xml:space="preserve"> (GSPR </w:t>
      </w:r>
      <w:r w:rsidR="00A17C4B">
        <w:t>1</w:t>
      </w:r>
      <w:r w:rsidR="00A819BE">
        <w:t>, 8</w:t>
      </w:r>
      <w:r w:rsidR="005764BD">
        <w:t>)</w:t>
      </w:r>
      <w:bookmarkEnd w:id="250"/>
      <w:bookmarkEnd w:id="251"/>
      <w:bookmarkEnd w:id="252"/>
      <w:bookmarkEnd w:id="253"/>
    </w:p>
    <w:p w14:paraId="2942F7E5" w14:textId="0860B2CE" w:rsidR="00D96730" w:rsidRDefault="00D96730" w:rsidP="00D96730">
      <w:r>
        <w:t xml:space="preserve">The clinical evaluation report will examine the </w:t>
      </w:r>
      <w:r w:rsidR="00AD6BA1">
        <w:t>quantitative aspects of [</w:t>
      </w:r>
      <w:r w:rsidR="00AD6BA1" w:rsidRPr="00AD6BA1">
        <w:rPr>
          <w:color w:val="FF0000"/>
        </w:rPr>
        <w:t>device short name</w:t>
      </w:r>
      <w:r w:rsidR="00AD6BA1">
        <w:t>] safety</w:t>
      </w:r>
      <w:r w:rsidR="005331A8">
        <w:t xml:space="preserve"> through an analysis of clinical risks (i.e., device problem</w:t>
      </w:r>
      <w:r w:rsidR="00CA1132">
        <w:t>s</w:t>
      </w:r>
      <w:r w:rsidR="005331A8">
        <w:t xml:space="preserve"> and patient problem</w:t>
      </w:r>
      <w:r w:rsidR="00CA1132">
        <w:t>s</w:t>
      </w:r>
      <w:r w:rsidR="005331A8">
        <w:t>)</w:t>
      </w:r>
      <w:r w:rsidR="006960B2">
        <w:t xml:space="preserve"> </w:t>
      </w:r>
      <w:r w:rsidR="00BA7EE2">
        <w:t xml:space="preserve">identified in </w:t>
      </w:r>
      <w:r w:rsidR="00BA7EE2" w:rsidRPr="00BA7EE2">
        <w:rPr>
          <w:b/>
          <w:bCs/>
        </w:rPr>
        <w:t xml:space="preserve">Section </w:t>
      </w:r>
      <w:r w:rsidR="00BA7EE2" w:rsidRPr="00BA7EE2">
        <w:rPr>
          <w:b/>
          <w:bCs/>
        </w:rPr>
        <w:fldChar w:fldCharType="begin"/>
      </w:r>
      <w:r w:rsidR="00BA7EE2" w:rsidRPr="00BA7EE2">
        <w:rPr>
          <w:b/>
          <w:bCs/>
        </w:rPr>
        <w:instrText xml:space="preserve"> REF _Ref150330194 \r \h </w:instrText>
      </w:r>
      <w:r w:rsidR="00BA7EE2">
        <w:rPr>
          <w:b/>
          <w:bCs/>
        </w:rPr>
        <w:instrText xml:space="preserve"> \* MERGEFORMAT </w:instrText>
      </w:r>
      <w:r w:rsidR="00BA7EE2" w:rsidRPr="00BA7EE2">
        <w:rPr>
          <w:b/>
          <w:bCs/>
        </w:rPr>
      </w:r>
      <w:r w:rsidR="00BA7EE2" w:rsidRPr="00BA7EE2">
        <w:rPr>
          <w:b/>
          <w:bCs/>
        </w:rPr>
        <w:fldChar w:fldCharType="separate"/>
      </w:r>
      <w:r w:rsidR="00B11A0E">
        <w:rPr>
          <w:b/>
          <w:bCs/>
        </w:rPr>
        <w:t>3.4.3</w:t>
      </w:r>
      <w:r w:rsidR="00BA7EE2" w:rsidRPr="00BA7EE2">
        <w:rPr>
          <w:b/>
          <w:bCs/>
        </w:rPr>
        <w:fldChar w:fldCharType="end"/>
      </w:r>
      <w:r w:rsidR="00BA7EE2">
        <w:t>.</w:t>
      </w:r>
      <w:r w:rsidR="006960B2">
        <w:t xml:space="preserve"> </w:t>
      </w:r>
      <w:r w:rsidR="00AB2DE1">
        <w:t>The analysis will conclude on the acceptability of known and foreseeable risks including undesirable side-effects</w:t>
      </w:r>
      <w:r w:rsidR="003B27C3">
        <w:t xml:space="preserve"> </w:t>
      </w:r>
      <w:r w:rsidR="003B27C3" w:rsidRPr="003B27C3">
        <w:t>when weighed against the evaluated benefits to the patient and/or user</w:t>
      </w:r>
      <w:r w:rsidR="001E2425">
        <w:t>,</w:t>
      </w:r>
      <w:r w:rsidR="00766594">
        <w:t xml:space="preserve"> and consequently when weighed against </w:t>
      </w:r>
      <w:r w:rsidR="00097349">
        <w:t>the current state of the art of similar devices and/or therapeutic alternative</w:t>
      </w:r>
      <w:r w:rsidR="00C67476">
        <w:t>s.</w:t>
      </w:r>
    </w:p>
    <w:p w14:paraId="3E39C30C" w14:textId="77777777" w:rsidR="00416077" w:rsidRDefault="00416077" w:rsidP="00D96730"/>
    <w:p w14:paraId="17CF310D" w14:textId="26F99E23" w:rsidR="00416077" w:rsidRDefault="00416077" w:rsidP="00D96730">
      <w:r>
        <w:t>The examination of [</w:t>
      </w:r>
      <w:r w:rsidRPr="00416077">
        <w:rPr>
          <w:color w:val="FF0000"/>
        </w:rPr>
        <w:t>device short name</w:t>
      </w:r>
      <w:r>
        <w:t xml:space="preserve">] safety will </w:t>
      </w:r>
      <w:r w:rsidR="002405A5">
        <w:t xml:space="preserve">consist of the quantification of </w:t>
      </w:r>
      <w:r w:rsidR="004F66AF">
        <w:t xml:space="preserve">clinical </w:t>
      </w:r>
      <w:r w:rsidR="002405A5">
        <w:t>risks</w:t>
      </w:r>
      <w:r w:rsidR="002B04FE">
        <w:t xml:space="preserve"> as reported in the clinical data available for </w:t>
      </w:r>
      <w:r w:rsidR="00897D86">
        <w:t>[</w:t>
      </w:r>
      <w:r w:rsidR="00897D86" w:rsidRPr="00897D86">
        <w:rPr>
          <w:color w:val="FF0000"/>
        </w:rPr>
        <w:t>device short name</w:t>
      </w:r>
      <w:r w:rsidR="00897D86">
        <w:t xml:space="preserve">] </w:t>
      </w:r>
      <w:r w:rsidR="00897D86" w:rsidRPr="00897D86">
        <w:rPr>
          <w:color w:val="FF0000"/>
        </w:rPr>
        <w:t>and equivalent device</w:t>
      </w:r>
      <w:r w:rsidR="00897D86">
        <w:t xml:space="preserve">. </w:t>
      </w:r>
      <w:r w:rsidR="00797A6C">
        <w:t xml:space="preserve">As </w:t>
      </w:r>
      <w:r w:rsidR="00A31BB8">
        <w:t xml:space="preserve">it is recognized that </w:t>
      </w:r>
      <w:r w:rsidR="004F2127">
        <w:t xml:space="preserve">the quality of clinical data is not equivalent </w:t>
      </w:r>
      <w:r w:rsidR="00CC24C2">
        <w:t>per</w:t>
      </w:r>
      <w:r w:rsidR="004F2127">
        <w:t xml:space="preserve"> the type of clinical evidence analy</w:t>
      </w:r>
      <w:r w:rsidR="007E04E7">
        <w:t xml:space="preserve">zed, the </w:t>
      </w:r>
      <w:r w:rsidR="0064346F">
        <w:t xml:space="preserve">result of </w:t>
      </w:r>
      <w:r w:rsidR="007E04E7">
        <w:t xml:space="preserve">quantitative data </w:t>
      </w:r>
      <w:r w:rsidR="00866712">
        <w:t xml:space="preserve">may differ from a source to another and </w:t>
      </w:r>
      <w:r w:rsidR="00CC24C2">
        <w:t xml:space="preserve">could </w:t>
      </w:r>
      <w:r w:rsidR="0064346F">
        <w:t>not be comparable.</w:t>
      </w:r>
      <w:r w:rsidR="003B5B0F">
        <w:t xml:space="preserve"> For instance, quantitative data reported in the publicly available database</w:t>
      </w:r>
      <w:r w:rsidR="009C7E17">
        <w:t>s</w:t>
      </w:r>
      <w:r w:rsidR="003B5B0F">
        <w:t xml:space="preserve"> of vigilance </w:t>
      </w:r>
      <w:r w:rsidR="00F61D4B">
        <w:t xml:space="preserve">is generally not aligned with the quantitative data obtained via </w:t>
      </w:r>
      <w:r w:rsidR="009C7E17">
        <w:t>the internal complaints</w:t>
      </w:r>
      <w:r w:rsidR="00DF43BE">
        <w:t xml:space="preserve"> </w:t>
      </w:r>
      <w:r w:rsidR="002F0AAC">
        <w:t>handling</w:t>
      </w:r>
      <w:r w:rsidR="009C7E17">
        <w:t>.</w:t>
      </w:r>
      <w:r w:rsidR="003901B9">
        <w:t xml:space="preserve"> </w:t>
      </w:r>
      <w:r w:rsidR="000B71E2">
        <w:t xml:space="preserve">However, the data will be as much as possible </w:t>
      </w:r>
      <w:r w:rsidR="007210AC">
        <w:t>quantified in a way to be easily interpreted and compared to data coming from the state of the art.</w:t>
      </w:r>
      <w:r w:rsidR="00DD2F1A">
        <w:t xml:space="preserve"> </w:t>
      </w:r>
      <w:r w:rsidR="00B419F7">
        <w:t>The following table provides example</w:t>
      </w:r>
      <w:r w:rsidR="00B95C1C">
        <w:t>s</w:t>
      </w:r>
      <w:r w:rsidR="00B419F7">
        <w:t xml:space="preserve"> of </w:t>
      </w:r>
      <w:r w:rsidR="00573D0F">
        <w:t>quantification methods applied according to the type of clinical data analyzed.</w:t>
      </w:r>
    </w:p>
    <w:p w14:paraId="0962C271" w14:textId="77777777" w:rsidR="00573D0F" w:rsidRDefault="00573D0F" w:rsidP="00D96730"/>
    <w:p w14:paraId="6CB46F93" w14:textId="45B2485A" w:rsidR="00A83FD0" w:rsidRPr="00C761D8" w:rsidRDefault="00A83FD0" w:rsidP="00A83FD0">
      <w:pPr>
        <w:pStyle w:val="Caption"/>
        <w:spacing w:after="0"/>
        <w:rPr>
          <w:i w:val="0"/>
          <w:iCs w:val="0"/>
        </w:rPr>
      </w:pPr>
      <w:r w:rsidRPr="00C761D8">
        <w:rPr>
          <w:i w:val="0"/>
          <w:iCs w:val="0"/>
        </w:rPr>
        <w:t xml:space="preserve">Table </w:t>
      </w:r>
      <w:r w:rsidRPr="00C761D8">
        <w:rPr>
          <w:i w:val="0"/>
          <w:iCs w:val="0"/>
        </w:rPr>
        <w:fldChar w:fldCharType="begin"/>
      </w:r>
      <w:r w:rsidRPr="00C761D8">
        <w:rPr>
          <w:i w:val="0"/>
          <w:iCs w:val="0"/>
        </w:rPr>
        <w:instrText xml:space="preserve"> SEQ Table \* ARABIC </w:instrText>
      </w:r>
      <w:r w:rsidRPr="00C761D8">
        <w:rPr>
          <w:i w:val="0"/>
          <w:iCs w:val="0"/>
        </w:rPr>
        <w:fldChar w:fldCharType="separate"/>
      </w:r>
      <w:r w:rsidR="00B11A0E">
        <w:rPr>
          <w:i w:val="0"/>
          <w:iCs w:val="0"/>
          <w:noProof/>
        </w:rPr>
        <w:t>17</w:t>
      </w:r>
      <w:r w:rsidRPr="00C761D8">
        <w:rPr>
          <w:i w:val="0"/>
          <w:iCs w:val="0"/>
        </w:rPr>
        <w:fldChar w:fldCharType="end"/>
      </w:r>
      <w:r w:rsidRPr="00C761D8">
        <w:rPr>
          <w:i w:val="0"/>
          <w:iCs w:val="0"/>
        </w:rPr>
        <w:t xml:space="preserve">: </w:t>
      </w:r>
      <w:r w:rsidR="00C761D8" w:rsidRPr="00C761D8">
        <w:rPr>
          <w:i w:val="0"/>
          <w:iCs w:val="0"/>
        </w:rPr>
        <w:t xml:space="preserve">Quantitative methods to evaluate the </w:t>
      </w:r>
      <w:proofErr w:type="gramStart"/>
      <w:r w:rsidR="00C761D8" w:rsidRPr="00C761D8">
        <w:rPr>
          <w:i w:val="0"/>
          <w:iCs w:val="0"/>
        </w:rPr>
        <w:t>safety</w:t>
      </w:r>
      <w:proofErr w:type="gramEnd"/>
    </w:p>
    <w:tbl>
      <w:tblPr>
        <w:tblStyle w:val="TableGrid"/>
        <w:tblW w:w="0" w:type="auto"/>
        <w:tblLook w:val="04A0" w:firstRow="1" w:lastRow="0" w:firstColumn="1" w:lastColumn="0" w:noHBand="0" w:noVBand="1"/>
      </w:tblPr>
      <w:tblGrid>
        <w:gridCol w:w="4125"/>
        <w:gridCol w:w="5787"/>
      </w:tblGrid>
      <w:tr w:rsidR="00A83FD0" w14:paraId="3A4A88C9" w14:textId="77777777" w:rsidTr="00843245">
        <w:trPr>
          <w:tblHeader/>
        </w:trPr>
        <w:tc>
          <w:tcPr>
            <w:tcW w:w="4219" w:type="dxa"/>
            <w:shd w:val="clear" w:color="auto" w:fill="4F81BD" w:themeFill="accent1"/>
          </w:tcPr>
          <w:p w14:paraId="61295176" w14:textId="0CB99A93" w:rsidR="00A83FD0" w:rsidRPr="00E732FF" w:rsidRDefault="00BA3C44" w:rsidP="00C1764B">
            <w:pPr>
              <w:jc w:val="center"/>
              <w:rPr>
                <w:b/>
                <w:bCs/>
                <w:color w:val="FFFFFF" w:themeColor="background1"/>
              </w:rPr>
            </w:pPr>
            <w:r>
              <w:rPr>
                <w:b/>
                <w:bCs/>
                <w:color w:val="FFFFFF" w:themeColor="background1"/>
              </w:rPr>
              <w:t>Type of clinical evidence</w:t>
            </w:r>
          </w:p>
        </w:tc>
        <w:tc>
          <w:tcPr>
            <w:tcW w:w="5919" w:type="dxa"/>
            <w:shd w:val="clear" w:color="auto" w:fill="4F81BD" w:themeFill="accent1"/>
          </w:tcPr>
          <w:p w14:paraId="09270DD6" w14:textId="0E271DD6" w:rsidR="00A83FD0" w:rsidRPr="00E732FF" w:rsidRDefault="005F437D" w:rsidP="00C1764B">
            <w:pPr>
              <w:jc w:val="center"/>
              <w:rPr>
                <w:b/>
                <w:bCs/>
                <w:color w:val="FFFFFF" w:themeColor="background1"/>
              </w:rPr>
            </w:pPr>
            <w:r>
              <w:rPr>
                <w:b/>
                <w:bCs/>
                <w:color w:val="FFFFFF" w:themeColor="background1"/>
              </w:rPr>
              <w:t>Examples of q</w:t>
            </w:r>
            <w:r w:rsidR="00843245">
              <w:rPr>
                <w:b/>
                <w:bCs/>
                <w:color w:val="FFFFFF" w:themeColor="background1"/>
              </w:rPr>
              <w:t>uantitative methods of safety evaluation</w:t>
            </w:r>
          </w:p>
        </w:tc>
      </w:tr>
      <w:tr w:rsidR="00A83FD0" w14:paraId="256D9F49" w14:textId="77777777" w:rsidTr="00843245">
        <w:tc>
          <w:tcPr>
            <w:tcW w:w="4219" w:type="dxa"/>
          </w:tcPr>
          <w:p w14:paraId="586E49C8" w14:textId="366DBABA" w:rsidR="00A83FD0" w:rsidRDefault="00B95C1C" w:rsidP="00C1764B">
            <w:pPr>
              <w:jc w:val="center"/>
            </w:pPr>
            <w:r>
              <w:t xml:space="preserve">Internal </w:t>
            </w:r>
            <w:r w:rsidR="00BA3C44">
              <w:t>vigilance</w:t>
            </w:r>
            <w:r>
              <w:t xml:space="preserve"> data</w:t>
            </w:r>
          </w:p>
        </w:tc>
        <w:tc>
          <w:tcPr>
            <w:tcW w:w="5919" w:type="dxa"/>
          </w:tcPr>
          <w:p w14:paraId="21617C02" w14:textId="281796EF" w:rsidR="00A83FD0" w:rsidRDefault="00C95443" w:rsidP="00C95443">
            <w:pPr>
              <w:pStyle w:val="ListParagraph"/>
              <w:numPr>
                <w:ilvl w:val="0"/>
                <w:numId w:val="31"/>
              </w:numPr>
              <w:rPr>
                <w:lang w:val="en-US"/>
              </w:rPr>
            </w:pPr>
            <w:r w:rsidRPr="00C95443">
              <w:rPr>
                <w:lang w:val="en-US"/>
              </w:rPr>
              <w:t xml:space="preserve">% of </w:t>
            </w:r>
            <w:r w:rsidR="00285DFD">
              <w:rPr>
                <w:lang w:val="en-US"/>
              </w:rPr>
              <w:t>clinical risk</w:t>
            </w:r>
            <w:r w:rsidRPr="00C95443">
              <w:rPr>
                <w:lang w:val="en-US"/>
              </w:rPr>
              <w:t xml:space="preserve"> / number of s</w:t>
            </w:r>
            <w:r>
              <w:rPr>
                <w:lang w:val="en-US"/>
              </w:rPr>
              <w:t>ales</w:t>
            </w:r>
          </w:p>
          <w:p w14:paraId="214A7B6E" w14:textId="095E348D" w:rsidR="00BC73A3" w:rsidRDefault="00BC73A3" w:rsidP="00C95443">
            <w:pPr>
              <w:pStyle w:val="ListParagraph"/>
              <w:numPr>
                <w:ilvl w:val="0"/>
                <w:numId w:val="31"/>
              </w:numPr>
              <w:rPr>
                <w:lang w:val="en-US"/>
              </w:rPr>
            </w:pPr>
            <w:r>
              <w:rPr>
                <w:lang w:val="en-US"/>
              </w:rPr>
              <w:t xml:space="preserve">% of </w:t>
            </w:r>
            <w:r w:rsidR="00285DFD">
              <w:rPr>
                <w:lang w:val="en-US"/>
              </w:rPr>
              <w:t>clinical risk</w:t>
            </w:r>
            <w:r w:rsidR="00285DFD" w:rsidRPr="00C95443">
              <w:rPr>
                <w:lang w:val="en-US"/>
              </w:rPr>
              <w:t xml:space="preserve"> </w:t>
            </w:r>
            <w:r>
              <w:rPr>
                <w:lang w:val="en-US"/>
              </w:rPr>
              <w:t xml:space="preserve">/ number of </w:t>
            </w:r>
            <w:r w:rsidR="007E00E8">
              <w:rPr>
                <w:lang w:val="en-US"/>
              </w:rPr>
              <w:t>sales / years</w:t>
            </w:r>
          </w:p>
          <w:p w14:paraId="0CED3376" w14:textId="49409EF0" w:rsidR="00BC73A3" w:rsidRDefault="00BC73A3" w:rsidP="00C95443">
            <w:pPr>
              <w:pStyle w:val="ListParagraph"/>
              <w:numPr>
                <w:ilvl w:val="0"/>
                <w:numId w:val="31"/>
              </w:numPr>
              <w:rPr>
                <w:lang w:val="en-US"/>
              </w:rPr>
            </w:pPr>
            <w:r>
              <w:rPr>
                <w:lang w:val="en-US"/>
              </w:rPr>
              <w:t xml:space="preserve">% of </w:t>
            </w:r>
            <w:r w:rsidR="00285DFD">
              <w:rPr>
                <w:lang w:val="en-US"/>
              </w:rPr>
              <w:t>clinical risk</w:t>
            </w:r>
            <w:r w:rsidR="00285DFD" w:rsidRPr="00C95443">
              <w:rPr>
                <w:lang w:val="en-US"/>
              </w:rPr>
              <w:t xml:space="preserve"> </w:t>
            </w:r>
            <w:r>
              <w:rPr>
                <w:lang w:val="en-US"/>
              </w:rPr>
              <w:t>/ number of uses</w:t>
            </w:r>
          </w:p>
          <w:p w14:paraId="1A11516E" w14:textId="12FE6DA4" w:rsidR="007E00E8" w:rsidRPr="00256FB6" w:rsidRDefault="00BC73A3" w:rsidP="007E00E8">
            <w:pPr>
              <w:pStyle w:val="ListParagraph"/>
              <w:numPr>
                <w:ilvl w:val="0"/>
                <w:numId w:val="31"/>
              </w:numPr>
              <w:rPr>
                <w:lang w:val="en-US"/>
              </w:rPr>
            </w:pPr>
            <w:r>
              <w:rPr>
                <w:lang w:val="en-US"/>
              </w:rPr>
              <w:t xml:space="preserve">% of </w:t>
            </w:r>
            <w:r w:rsidR="00285DFD">
              <w:rPr>
                <w:lang w:val="en-US"/>
              </w:rPr>
              <w:t>clinical risk</w:t>
            </w:r>
            <w:r w:rsidR="00285DFD" w:rsidRPr="00C95443">
              <w:rPr>
                <w:lang w:val="en-US"/>
              </w:rPr>
              <w:t xml:space="preserve"> </w:t>
            </w:r>
            <w:r>
              <w:rPr>
                <w:lang w:val="en-US"/>
              </w:rPr>
              <w:t>/ number of uses / year</w:t>
            </w:r>
            <w:r w:rsidR="007E00E8">
              <w:rPr>
                <w:lang w:val="en-US"/>
              </w:rPr>
              <w:t>s</w:t>
            </w:r>
          </w:p>
        </w:tc>
      </w:tr>
      <w:tr w:rsidR="00A83FD0" w14:paraId="612CB191" w14:textId="77777777" w:rsidTr="00843245">
        <w:tc>
          <w:tcPr>
            <w:tcW w:w="4219" w:type="dxa"/>
          </w:tcPr>
          <w:p w14:paraId="79848171" w14:textId="20859359" w:rsidR="00A83FD0" w:rsidRPr="00BA3C44" w:rsidRDefault="00BA3C44" w:rsidP="00C1764B">
            <w:pPr>
              <w:jc w:val="center"/>
              <w:rPr>
                <w:lang w:val="fr-FR"/>
              </w:rPr>
            </w:pPr>
            <w:r w:rsidRPr="00BA3C44">
              <w:rPr>
                <w:lang w:val="fr-FR"/>
              </w:rPr>
              <w:t>Vigilance in publicly available dat</w:t>
            </w:r>
            <w:r>
              <w:rPr>
                <w:lang w:val="fr-FR"/>
              </w:rPr>
              <w:t>abase</w:t>
            </w:r>
          </w:p>
        </w:tc>
        <w:tc>
          <w:tcPr>
            <w:tcW w:w="5919" w:type="dxa"/>
          </w:tcPr>
          <w:p w14:paraId="4C47732A" w14:textId="77777777" w:rsidR="00A83FD0" w:rsidRDefault="005559EA" w:rsidP="00C95443">
            <w:pPr>
              <w:pStyle w:val="ListParagraph"/>
              <w:numPr>
                <w:ilvl w:val="0"/>
                <w:numId w:val="31"/>
              </w:numPr>
            </w:pPr>
            <w:r>
              <w:t>Occurrence of clinical risk</w:t>
            </w:r>
          </w:p>
          <w:p w14:paraId="6B66C8A7" w14:textId="3EB643F3" w:rsidR="00EF4881" w:rsidRPr="00EF4881" w:rsidRDefault="00EF4881" w:rsidP="00C95443">
            <w:pPr>
              <w:pStyle w:val="ListParagraph"/>
              <w:numPr>
                <w:ilvl w:val="0"/>
                <w:numId w:val="31"/>
              </w:numPr>
              <w:rPr>
                <w:lang w:val="en-US"/>
              </w:rPr>
            </w:pPr>
            <w:r w:rsidRPr="00EF4881">
              <w:rPr>
                <w:lang w:val="en-US"/>
              </w:rPr>
              <w:t>Occurrence of clinical risk / r</w:t>
            </w:r>
            <w:r>
              <w:rPr>
                <w:lang w:val="en-US"/>
              </w:rPr>
              <w:t>eporting period</w:t>
            </w:r>
          </w:p>
        </w:tc>
      </w:tr>
      <w:tr w:rsidR="00843245" w14:paraId="58042C2A" w14:textId="77777777" w:rsidTr="00843245">
        <w:tc>
          <w:tcPr>
            <w:tcW w:w="4219" w:type="dxa"/>
          </w:tcPr>
          <w:p w14:paraId="08160335" w14:textId="6401182E" w:rsidR="00843245" w:rsidRPr="00BA3C44" w:rsidRDefault="001F0A9E" w:rsidP="00C1764B">
            <w:pPr>
              <w:jc w:val="center"/>
              <w:rPr>
                <w:lang w:val="fr-FR"/>
              </w:rPr>
            </w:pPr>
            <w:r>
              <w:rPr>
                <w:lang w:val="fr-FR"/>
              </w:rPr>
              <w:t>Literature articles</w:t>
            </w:r>
          </w:p>
        </w:tc>
        <w:tc>
          <w:tcPr>
            <w:tcW w:w="5919" w:type="dxa"/>
          </w:tcPr>
          <w:p w14:paraId="5BF96F42" w14:textId="3497CEE9" w:rsidR="0034517D" w:rsidRDefault="0034517D" w:rsidP="0034517D">
            <w:pPr>
              <w:pStyle w:val="ListParagraph"/>
              <w:numPr>
                <w:ilvl w:val="0"/>
                <w:numId w:val="31"/>
              </w:numPr>
              <w:rPr>
                <w:lang w:val="en-US"/>
              </w:rPr>
            </w:pPr>
            <w:r w:rsidRPr="001956DF">
              <w:rPr>
                <w:lang w:val="en-US"/>
              </w:rPr>
              <w:t xml:space="preserve">% of </w:t>
            </w:r>
            <w:r w:rsidR="00851AEC">
              <w:rPr>
                <w:lang w:val="en-US"/>
              </w:rPr>
              <w:t>clinical risks</w:t>
            </w:r>
            <w:r w:rsidRPr="001956DF">
              <w:rPr>
                <w:lang w:val="en-US"/>
              </w:rPr>
              <w:t xml:space="preserve"> reported / </w:t>
            </w:r>
            <w:r>
              <w:rPr>
                <w:lang w:val="en-US"/>
              </w:rPr>
              <w:t>number of patients</w:t>
            </w:r>
          </w:p>
          <w:p w14:paraId="4F85B882" w14:textId="68EA0764" w:rsidR="00843245" w:rsidRPr="0034517D" w:rsidRDefault="0034517D" w:rsidP="0034517D">
            <w:pPr>
              <w:pStyle w:val="ListParagraph"/>
              <w:numPr>
                <w:ilvl w:val="0"/>
                <w:numId w:val="31"/>
              </w:numPr>
              <w:rPr>
                <w:lang w:val="en-US"/>
              </w:rPr>
            </w:pPr>
            <w:r w:rsidRPr="001956DF">
              <w:rPr>
                <w:lang w:val="en-US"/>
              </w:rPr>
              <w:t xml:space="preserve">% of </w:t>
            </w:r>
            <w:r w:rsidR="00851AEC">
              <w:rPr>
                <w:lang w:val="en-US"/>
              </w:rPr>
              <w:t>clinical risks</w:t>
            </w:r>
            <w:r w:rsidRPr="001956DF">
              <w:rPr>
                <w:lang w:val="en-US"/>
              </w:rPr>
              <w:t xml:space="preserve"> reported / </w:t>
            </w:r>
            <w:r>
              <w:rPr>
                <w:lang w:val="en-US"/>
              </w:rPr>
              <w:t>number of patients / years</w:t>
            </w:r>
          </w:p>
        </w:tc>
      </w:tr>
      <w:tr w:rsidR="001F0A9E" w14:paraId="18E3D08D" w14:textId="77777777" w:rsidTr="00843245">
        <w:tc>
          <w:tcPr>
            <w:tcW w:w="4219" w:type="dxa"/>
          </w:tcPr>
          <w:p w14:paraId="55820049" w14:textId="470205C1" w:rsidR="001F0A9E" w:rsidRDefault="001F0A9E" w:rsidP="00C1764B">
            <w:pPr>
              <w:jc w:val="center"/>
              <w:rPr>
                <w:lang w:val="fr-FR"/>
              </w:rPr>
            </w:pPr>
            <w:r>
              <w:rPr>
                <w:lang w:val="fr-FR"/>
              </w:rPr>
              <w:lastRenderedPageBreak/>
              <w:t>Clinical or PMCF investigation</w:t>
            </w:r>
          </w:p>
        </w:tc>
        <w:tc>
          <w:tcPr>
            <w:tcW w:w="5919" w:type="dxa"/>
          </w:tcPr>
          <w:p w14:paraId="1BAE0C49" w14:textId="77777777" w:rsidR="001F0A9E" w:rsidRDefault="001956DF" w:rsidP="00C95443">
            <w:pPr>
              <w:pStyle w:val="ListParagraph"/>
              <w:numPr>
                <w:ilvl w:val="0"/>
                <w:numId w:val="31"/>
              </w:numPr>
              <w:rPr>
                <w:lang w:val="en-US"/>
              </w:rPr>
            </w:pPr>
            <w:r w:rsidRPr="001956DF">
              <w:rPr>
                <w:lang w:val="en-US"/>
              </w:rPr>
              <w:t xml:space="preserve">% of adverse event reported / </w:t>
            </w:r>
            <w:r w:rsidR="003A7B25">
              <w:rPr>
                <w:lang w:val="en-US"/>
              </w:rPr>
              <w:t>number of patients</w:t>
            </w:r>
          </w:p>
          <w:p w14:paraId="7751D1A0" w14:textId="1B592C08" w:rsidR="003A7B25" w:rsidRPr="001956DF" w:rsidRDefault="003A7B25" w:rsidP="00C95443">
            <w:pPr>
              <w:pStyle w:val="ListParagraph"/>
              <w:numPr>
                <w:ilvl w:val="0"/>
                <w:numId w:val="31"/>
              </w:numPr>
              <w:rPr>
                <w:lang w:val="en-US"/>
              </w:rPr>
            </w:pPr>
            <w:r w:rsidRPr="001956DF">
              <w:rPr>
                <w:lang w:val="en-US"/>
              </w:rPr>
              <w:t xml:space="preserve">% of adverse event reported / </w:t>
            </w:r>
            <w:r>
              <w:rPr>
                <w:lang w:val="en-US"/>
              </w:rPr>
              <w:t>number of patients / years</w:t>
            </w:r>
          </w:p>
        </w:tc>
      </w:tr>
    </w:tbl>
    <w:p w14:paraId="5EE0ADCB" w14:textId="0E545CDE" w:rsidR="00573D0F" w:rsidRDefault="005559EA" w:rsidP="00D96730">
      <w:r w:rsidRPr="00850514">
        <w:rPr>
          <w:i/>
          <w:iCs/>
        </w:rPr>
        <w:t>Note: clinical risk represent</w:t>
      </w:r>
      <w:r>
        <w:rPr>
          <w:i/>
          <w:iCs/>
        </w:rPr>
        <w:t>s</w:t>
      </w:r>
      <w:r w:rsidRPr="00850514">
        <w:rPr>
          <w:i/>
          <w:iCs/>
        </w:rPr>
        <w:t xml:space="preserve"> each device/patient problem </w:t>
      </w:r>
      <w:r w:rsidR="00F0131C">
        <w:rPr>
          <w:i/>
          <w:iCs/>
        </w:rPr>
        <w:t>that</w:t>
      </w:r>
      <w:r w:rsidR="00F0131C" w:rsidRPr="00850514">
        <w:rPr>
          <w:i/>
          <w:iCs/>
        </w:rPr>
        <w:t xml:space="preserve"> </w:t>
      </w:r>
      <w:r w:rsidRPr="00850514">
        <w:rPr>
          <w:i/>
          <w:iCs/>
        </w:rPr>
        <w:t>are residual risks and side-effects</w:t>
      </w:r>
    </w:p>
    <w:p w14:paraId="059F06E4" w14:textId="77777777" w:rsidR="005559EA" w:rsidRDefault="005559EA" w:rsidP="00D96730"/>
    <w:p w14:paraId="744F40E5" w14:textId="7C2843C8" w:rsidR="00A83FD0" w:rsidRDefault="00EE0476" w:rsidP="00D96730">
      <w:r>
        <w:t xml:space="preserve">The </w:t>
      </w:r>
      <w:r w:rsidR="00B25A9F">
        <w:t>acceptability of k</w:t>
      </w:r>
      <w:r w:rsidR="00B25A9F" w:rsidRPr="004F7CBC">
        <w:t>nown and foreseeable risks</w:t>
      </w:r>
      <w:r w:rsidR="00B25A9F">
        <w:t xml:space="preserve"> will be based on </w:t>
      </w:r>
      <w:r>
        <w:t>qua</w:t>
      </w:r>
      <w:r w:rsidR="00DE729D">
        <w:t>ntitative data of clinical risks applicable to [</w:t>
      </w:r>
      <w:r w:rsidR="00DE729D" w:rsidRPr="00930656">
        <w:rPr>
          <w:color w:val="FF0000"/>
        </w:rPr>
        <w:t>device short name</w:t>
      </w:r>
      <w:r w:rsidR="00DE729D">
        <w:t xml:space="preserve">] </w:t>
      </w:r>
      <w:r w:rsidR="00DE729D" w:rsidRPr="00DE729D">
        <w:rPr>
          <w:color w:val="FF0000"/>
        </w:rPr>
        <w:t>(including clinical risks reported for equivalent devices)</w:t>
      </w:r>
      <w:r w:rsidR="00DE729D" w:rsidRPr="00DE729D">
        <w:t xml:space="preserve">, </w:t>
      </w:r>
      <w:r w:rsidR="00B25A9F">
        <w:t>as</w:t>
      </w:r>
      <w:r w:rsidR="00930656">
        <w:t xml:space="preserve"> compared to </w:t>
      </w:r>
      <w:r w:rsidR="00183F2D">
        <w:t xml:space="preserve">the </w:t>
      </w:r>
      <w:r w:rsidR="00930656">
        <w:t xml:space="preserve">available quantitative data </w:t>
      </w:r>
      <w:r w:rsidR="00DF14B5">
        <w:t xml:space="preserve">for similar devices </w:t>
      </w:r>
      <w:r w:rsidR="00DF14B5" w:rsidRPr="003D3CAC">
        <w:rPr>
          <w:color w:val="FF0000"/>
        </w:rPr>
        <w:t>and/or therapeutic alternatives</w:t>
      </w:r>
      <w:r w:rsidR="00DF14B5">
        <w:t xml:space="preserve"> as reported in the current state of the art.</w:t>
      </w:r>
    </w:p>
    <w:p w14:paraId="04D2B7F9" w14:textId="77777777" w:rsidR="00A33BB8" w:rsidRDefault="00A33BB8" w:rsidP="00D96730"/>
    <w:p w14:paraId="3530849C" w14:textId="6BD7C6B6" w:rsidR="00DD2F1A" w:rsidRPr="00D96730" w:rsidRDefault="00A33BB8" w:rsidP="00D96730">
      <w:r>
        <w:t>Any discrepancies with the acceptable limits recognized in the state of the art</w:t>
      </w:r>
      <w:r w:rsidR="005A6315">
        <w:t xml:space="preserve"> will be further justified and, when applicable, </w:t>
      </w:r>
      <w:r w:rsidR="006D56D5">
        <w:t xml:space="preserve">discussed </w:t>
      </w:r>
      <w:r w:rsidR="00442ECA">
        <w:t xml:space="preserve">regarding the </w:t>
      </w:r>
      <w:r w:rsidR="00457239">
        <w:t>[</w:t>
      </w:r>
      <w:r w:rsidR="00457239" w:rsidRPr="006F32DD">
        <w:rPr>
          <w:color w:val="FF0000"/>
        </w:rPr>
        <w:t>device short name</w:t>
      </w:r>
      <w:r w:rsidR="00457239">
        <w:t xml:space="preserve">] </w:t>
      </w:r>
      <w:r w:rsidR="00442ECA">
        <w:t>benefits</w:t>
      </w:r>
      <w:r w:rsidR="00FC288C">
        <w:t xml:space="preserve"> and overall benefit/risk profile.</w:t>
      </w:r>
    </w:p>
    <w:p w14:paraId="0542F1C5" w14:textId="77777777" w:rsidR="00D72368" w:rsidRPr="00D72368" w:rsidRDefault="00D72368" w:rsidP="00D72368"/>
    <w:p w14:paraId="5A2BE7C1" w14:textId="606FDA42" w:rsidR="005764BD" w:rsidRDefault="005764BD" w:rsidP="005764BD">
      <w:pPr>
        <w:pStyle w:val="Heading3"/>
      </w:pPr>
      <w:bookmarkStart w:id="254" w:name="_Ref74069671"/>
      <w:bookmarkStart w:id="255" w:name="_Toc100764973"/>
      <w:bookmarkStart w:id="256" w:name="_Toc150335105"/>
      <w:bookmarkStart w:id="257" w:name="_Toc150445266"/>
      <w:bookmarkStart w:id="258" w:name="_Toc151041706"/>
      <w:r>
        <w:t xml:space="preserve">Performance evaluation (GSPR </w:t>
      </w:r>
      <w:r w:rsidR="00A17C4B">
        <w:t>1</w:t>
      </w:r>
      <w:r w:rsidR="005B7F76" w:rsidRPr="005B7F76">
        <w:rPr>
          <w:color w:val="FF0000"/>
        </w:rPr>
        <w:t>,6</w:t>
      </w:r>
      <w:r>
        <w:t>)</w:t>
      </w:r>
      <w:bookmarkEnd w:id="254"/>
      <w:bookmarkEnd w:id="255"/>
      <w:bookmarkEnd w:id="256"/>
      <w:bookmarkEnd w:id="257"/>
      <w:bookmarkEnd w:id="258"/>
    </w:p>
    <w:p w14:paraId="1DA73563" w14:textId="7772AD51" w:rsidR="009C64F1" w:rsidRPr="00AD1B81" w:rsidRDefault="009C64F1" w:rsidP="00D72368">
      <w:r w:rsidRPr="00AD1B81">
        <w:rPr>
          <w:highlight w:val="yellow"/>
        </w:rPr>
        <w:t>To be customized as necessary if Article 61(10) route is used</w:t>
      </w:r>
      <w:r w:rsidR="002F7507" w:rsidRPr="00AD1B81">
        <w:rPr>
          <w:highlight w:val="yellow"/>
        </w:rPr>
        <w:t>, if the device is a WET and depending on the device classification and data available.</w:t>
      </w:r>
    </w:p>
    <w:p w14:paraId="18381E1D" w14:textId="5C016A07" w:rsidR="00D72368" w:rsidRDefault="00D82F03" w:rsidP="00D72368">
      <w:r>
        <w:t>[</w:t>
      </w:r>
      <w:r>
        <w:rPr>
          <w:color w:val="FF0000"/>
        </w:rPr>
        <w:t>D</w:t>
      </w:r>
      <w:r w:rsidRPr="00D82F03">
        <w:rPr>
          <w:color w:val="FF0000"/>
        </w:rPr>
        <w:t>evice short name</w:t>
      </w:r>
      <w:r>
        <w:t>]</w:t>
      </w:r>
      <w:r w:rsidRPr="00D82F03">
        <w:t xml:space="preserve"> shall achieve the performance intended</w:t>
      </w:r>
      <w:r w:rsidR="00107CE5">
        <w:t xml:space="preserve"> and claimed</w:t>
      </w:r>
      <w:r w:rsidRPr="00D82F03">
        <w:t xml:space="preserve"> by </w:t>
      </w:r>
      <w:r>
        <w:t>[</w:t>
      </w:r>
      <w:r w:rsidRPr="00D82F03">
        <w:rPr>
          <w:color w:val="FF0000"/>
        </w:rPr>
        <w:t>manufacturer short name</w:t>
      </w:r>
      <w:r>
        <w:t xml:space="preserve">]. </w:t>
      </w:r>
    </w:p>
    <w:p w14:paraId="0699FA56" w14:textId="77777777" w:rsidR="00735EFC" w:rsidRDefault="00735EFC" w:rsidP="00D72368"/>
    <w:p w14:paraId="249930B6" w14:textId="6CB936ED" w:rsidR="00735EFC" w:rsidRDefault="00735EFC" w:rsidP="00D72368">
      <w:r>
        <w:t xml:space="preserve">Based on pre-clinical evidence, </w:t>
      </w:r>
      <w:r w:rsidR="00E03810">
        <w:t>the</w:t>
      </w:r>
      <w:r w:rsidR="00BF0FD0">
        <w:t xml:space="preserve"> evaluation of</w:t>
      </w:r>
      <w:r w:rsidR="00E03810">
        <w:t xml:space="preserve"> performance will confirm [</w:t>
      </w:r>
      <w:r w:rsidR="00E03810" w:rsidRPr="00E03810">
        <w:rPr>
          <w:color w:val="FF0000"/>
        </w:rPr>
        <w:t>device short name</w:t>
      </w:r>
      <w:r w:rsidR="00E03810">
        <w:t xml:space="preserve">] meets the technical state of the art recognized in Europe </w:t>
      </w:r>
      <w:r w:rsidR="003534AB">
        <w:t xml:space="preserve">by compliance to </w:t>
      </w:r>
      <w:r w:rsidR="00B76C95">
        <w:t xml:space="preserve">applicable </w:t>
      </w:r>
      <w:r w:rsidR="003534AB">
        <w:t>harmonized or</w:t>
      </w:r>
      <w:r w:rsidR="00117DD2">
        <w:t xml:space="preserve"> international </w:t>
      </w:r>
      <w:r w:rsidR="003534AB">
        <w:t>standards</w:t>
      </w:r>
      <w:r w:rsidR="00B76C95">
        <w:t xml:space="preserve"> or</w:t>
      </w:r>
      <w:r w:rsidR="003534AB">
        <w:t xml:space="preserve"> common specifications</w:t>
      </w:r>
      <w:r w:rsidR="00B76C95">
        <w:t>.</w:t>
      </w:r>
    </w:p>
    <w:p w14:paraId="79A8B250" w14:textId="77777777" w:rsidR="00530F8A" w:rsidRDefault="00530F8A" w:rsidP="00D72368"/>
    <w:p w14:paraId="0831E678" w14:textId="1ADB4F24" w:rsidR="00530F8A" w:rsidRDefault="007A590C" w:rsidP="00D72368">
      <w:r>
        <w:t>In addition, [</w:t>
      </w:r>
      <w:r w:rsidRPr="007A590C">
        <w:rPr>
          <w:color w:val="FF0000"/>
        </w:rPr>
        <w:t>manufacturer short name</w:t>
      </w:r>
      <w:r>
        <w:t xml:space="preserve">] will substantiate the </w:t>
      </w:r>
      <w:r w:rsidR="001167E2">
        <w:t>claim</w:t>
      </w:r>
      <w:r w:rsidR="005873E8">
        <w:t>s</w:t>
      </w:r>
      <w:r w:rsidR="00852C7E">
        <w:t xml:space="preserve"> of</w:t>
      </w:r>
      <w:r w:rsidR="001167E2">
        <w:t xml:space="preserve"> </w:t>
      </w:r>
      <w:r>
        <w:t>clinical performance</w:t>
      </w:r>
      <w:r w:rsidR="00154FE6">
        <w:t>s</w:t>
      </w:r>
      <w:r w:rsidR="00852C7E">
        <w:t xml:space="preserve"> and safety</w:t>
      </w:r>
      <w:r w:rsidR="001167E2">
        <w:t xml:space="preserve"> with a sufficient level of clinical evidence </w:t>
      </w:r>
      <w:r w:rsidR="00154FE6">
        <w:t xml:space="preserve">for the medical condition(s) </w:t>
      </w:r>
      <w:r w:rsidR="00A20527">
        <w:t>to be treated</w:t>
      </w:r>
      <w:r w:rsidR="00A20527" w:rsidRPr="00A20527">
        <w:rPr>
          <w:color w:val="FF0000"/>
        </w:rPr>
        <w:t>/diagnosed</w:t>
      </w:r>
      <w:r w:rsidR="00A20527">
        <w:t xml:space="preserve"> </w:t>
      </w:r>
      <w:r w:rsidR="00154FE6">
        <w:t xml:space="preserve">and </w:t>
      </w:r>
      <w:r w:rsidR="004A12DA">
        <w:t xml:space="preserve">the </w:t>
      </w:r>
      <w:r w:rsidR="00154FE6">
        <w:t>targeted population</w:t>
      </w:r>
      <w:r w:rsidR="00A20527">
        <w:t>.</w:t>
      </w:r>
      <w:r w:rsidR="005873E8">
        <w:t xml:space="preserve"> </w:t>
      </w:r>
    </w:p>
    <w:p w14:paraId="2531C595" w14:textId="77777777" w:rsidR="002F2F63" w:rsidRDefault="002F2F63" w:rsidP="00D72368"/>
    <w:p w14:paraId="6566D1D5" w14:textId="53DEB21D" w:rsidR="0046339D" w:rsidRDefault="002F2F63" w:rsidP="00D72368">
      <w:r>
        <w:t xml:space="preserve">Any clinical claims of safety or performance </w:t>
      </w:r>
      <w:r w:rsidR="004A4DEF">
        <w:t xml:space="preserve">will need to be substantiated with clinical </w:t>
      </w:r>
      <w:r w:rsidR="00391A44">
        <w:t>data</w:t>
      </w:r>
      <w:r w:rsidR="004A4DEF">
        <w:t xml:space="preserve"> on [</w:t>
      </w:r>
      <w:r w:rsidR="004A4DEF" w:rsidRPr="004A4DEF">
        <w:rPr>
          <w:color w:val="FF0000"/>
        </w:rPr>
        <w:t>device short name</w:t>
      </w:r>
      <w:r w:rsidR="004A4DEF">
        <w:t xml:space="preserve">] </w:t>
      </w:r>
      <w:r w:rsidR="004A4DEF" w:rsidRPr="004A4DEF">
        <w:rPr>
          <w:color w:val="FF0000"/>
        </w:rPr>
        <w:t>or equivalent devices</w:t>
      </w:r>
      <w:r w:rsidR="006C7619" w:rsidRPr="006C7619">
        <w:t xml:space="preserve"> </w:t>
      </w:r>
      <w:r w:rsidR="003D573A">
        <w:t xml:space="preserve">using </w:t>
      </w:r>
      <w:r w:rsidR="006C7619">
        <w:t xml:space="preserve">recognized </w:t>
      </w:r>
      <w:r w:rsidR="00827AE3">
        <w:t xml:space="preserve">clinical </w:t>
      </w:r>
      <w:r w:rsidR="006C7619">
        <w:t>outcome parameters</w:t>
      </w:r>
      <w:r w:rsidR="00827AE3">
        <w:t xml:space="preserve"> representative</w:t>
      </w:r>
      <w:r w:rsidR="003D573A">
        <w:t xml:space="preserve"> of the corresponding claims.</w:t>
      </w:r>
      <w:r w:rsidR="00543B42">
        <w:t xml:space="preserve"> </w:t>
      </w:r>
      <w:r w:rsidR="00447744">
        <w:t>The clinical evaluation report will make a difference between key safety and performance outcom</w:t>
      </w:r>
      <w:r w:rsidR="00366C67">
        <w:t xml:space="preserve">e parameters that </w:t>
      </w:r>
      <w:r w:rsidR="007A549E">
        <w:t xml:space="preserve">will </w:t>
      </w:r>
      <w:r w:rsidR="00366C67">
        <w:t>have been justified as relevant regarding the state of the art</w:t>
      </w:r>
      <w:r w:rsidR="007A549E">
        <w:t xml:space="preserve"> and the other outcome parameters </w:t>
      </w:r>
      <w:r w:rsidR="00317199">
        <w:t xml:space="preserve">that </w:t>
      </w:r>
      <w:r w:rsidR="00074072">
        <w:t>are not</w:t>
      </w:r>
      <w:r w:rsidR="00317199">
        <w:t xml:space="preserve"> representative or are considered less representative than the key parameters.</w:t>
      </w:r>
    </w:p>
    <w:p w14:paraId="2E296E4F" w14:textId="77777777" w:rsidR="00447744" w:rsidRDefault="00447744" w:rsidP="00D72368"/>
    <w:p w14:paraId="17ED9E2A" w14:textId="41BCA7A7" w:rsidR="002F2F63" w:rsidRDefault="00543B42" w:rsidP="00D72368">
      <w:r>
        <w:t>The analysis of clinical data available</w:t>
      </w:r>
      <w:r w:rsidR="00391A44">
        <w:t xml:space="preserve"> will </w:t>
      </w:r>
      <w:r w:rsidR="00BE2649">
        <w:t>describe the</w:t>
      </w:r>
      <w:r w:rsidR="00391A44">
        <w:t xml:space="preserve"> quantitative</w:t>
      </w:r>
      <w:r w:rsidR="003D573A">
        <w:t xml:space="preserve"> results for all clinical outcome parameters </w:t>
      </w:r>
      <w:r w:rsidR="00BE2649">
        <w:t xml:space="preserve">with an </w:t>
      </w:r>
      <w:r w:rsidR="00A2512D">
        <w:t>emphasis</w:t>
      </w:r>
      <w:r w:rsidR="00BE2649">
        <w:t xml:space="preserve"> </w:t>
      </w:r>
      <w:r w:rsidR="007632ED">
        <w:t xml:space="preserve">on the key safety and performance outcome parameters. The results will be compared to the </w:t>
      </w:r>
      <w:r w:rsidR="00050FD2">
        <w:t>acceptance criteria defined based on the</w:t>
      </w:r>
      <w:r w:rsidR="007632ED">
        <w:t xml:space="preserve"> data obtained </w:t>
      </w:r>
      <w:r w:rsidR="001C71AD">
        <w:t>from</w:t>
      </w:r>
      <w:r w:rsidR="007632ED">
        <w:t xml:space="preserve"> similar devices or </w:t>
      </w:r>
      <w:r w:rsidR="002A5B9D" w:rsidRPr="002A5B9D">
        <w:rPr>
          <w:color w:val="FF0000"/>
        </w:rPr>
        <w:t>therapeutic alternative treatments</w:t>
      </w:r>
      <w:r w:rsidR="002A5B9D">
        <w:t>.</w:t>
      </w:r>
    </w:p>
    <w:p w14:paraId="19463C43" w14:textId="77777777" w:rsidR="001F3F5F" w:rsidRPr="00D72368" w:rsidRDefault="001F3F5F" w:rsidP="00D72368"/>
    <w:p w14:paraId="6166CFAC" w14:textId="1077D5EA" w:rsidR="005764BD" w:rsidRDefault="005764BD" w:rsidP="005764BD">
      <w:pPr>
        <w:pStyle w:val="Heading3"/>
      </w:pPr>
      <w:bookmarkStart w:id="259" w:name="_Toc100764974"/>
      <w:bookmarkStart w:id="260" w:name="_Toc150335106"/>
      <w:bookmarkStart w:id="261" w:name="_Toc150445267"/>
      <w:bookmarkStart w:id="262" w:name="_Toc151041707"/>
      <w:r>
        <w:t>Benefit / risk</w:t>
      </w:r>
      <w:r w:rsidR="00040E47">
        <w:t xml:space="preserve"> (B/R)</w:t>
      </w:r>
      <w:r>
        <w:t xml:space="preserve"> profile (GSPR </w:t>
      </w:r>
      <w:r w:rsidR="000F6BE9">
        <w:t>8</w:t>
      </w:r>
      <w:r>
        <w:t>)</w:t>
      </w:r>
      <w:bookmarkEnd w:id="259"/>
      <w:bookmarkEnd w:id="260"/>
      <w:bookmarkEnd w:id="261"/>
      <w:bookmarkEnd w:id="262"/>
    </w:p>
    <w:p w14:paraId="7D7C11B9" w14:textId="51A98BC4" w:rsidR="009131F5" w:rsidRDefault="00B62364" w:rsidP="00D72368">
      <w:r>
        <w:t>Using the favorable and unfavorable clinical data collected throughout the clinical evaluation process, t</w:t>
      </w:r>
      <w:r w:rsidR="001433A7" w:rsidRPr="00AD1576">
        <w:t>h</w:t>
      </w:r>
      <w:r>
        <w:t>e</w:t>
      </w:r>
      <w:r w:rsidR="001433A7" w:rsidRPr="00AD1576">
        <w:t xml:space="preserve"> CER will </w:t>
      </w:r>
      <w:r w:rsidR="00852AA2">
        <w:t>weigh</w:t>
      </w:r>
      <w:r w:rsidR="001433A7" w:rsidRPr="00AD1576">
        <w:t xml:space="preserve"> the benefit</w:t>
      </w:r>
      <w:r w:rsidR="00852AA2">
        <w:t xml:space="preserve">s </w:t>
      </w:r>
      <w:r w:rsidR="00B0470B">
        <w:t>brough</w:t>
      </w:r>
      <w:r w:rsidR="00F82168">
        <w:t>t</w:t>
      </w:r>
      <w:r w:rsidR="00B0470B">
        <w:t xml:space="preserve"> with</w:t>
      </w:r>
      <w:r w:rsidR="00852AA2">
        <w:t xml:space="preserve"> </w:t>
      </w:r>
      <w:r w:rsidR="001433A7" w:rsidRPr="00AD1576">
        <w:t>[</w:t>
      </w:r>
      <w:r w:rsidR="001433A7" w:rsidRPr="00AD1576">
        <w:rPr>
          <w:color w:val="FF0000"/>
        </w:rPr>
        <w:t>device short name</w:t>
      </w:r>
      <w:r w:rsidR="001433A7" w:rsidRPr="00AD1576">
        <w:t>]</w:t>
      </w:r>
      <w:r w:rsidR="0075446F" w:rsidRPr="00AD1576">
        <w:t xml:space="preserve"> </w:t>
      </w:r>
      <w:r w:rsidR="006B3C7D">
        <w:t>against</w:t>
      </w:r>
      <w:r w:rsidR="001B0C48">
        <w:t xml:space="preserve"> the</w:t>
      </w:r>
      <w:r w:rsidR="00CE7323">
        <w:t xml:space="preserve"> device</w:t>
      </w:r>
      <w:r w:rsidR="001B0C48">
        <w:t xml:space="preserve"> </w:t>
      </w:r>
      <w:r w:rsidR="00B0470B">
        <w:t>safety</w:t>
      </w:r>
      <w:r w:rsidR="008D470A">
        <w:t xml:space="preserve"> </w:t>
      </w:r>
      <w:proofErr w:type="gramStart"/>
      <w:r w:rsidR="008D470A" w:rsidRPr="008D470A">
        <w:t>taking into account</w:t>
      </w:r>
      <w:proofErr w:type="gramEnd"/>
      <w:r w:rsidR="008D470A" w:rsidRPr="008D470A">
        <w:t xml:space="preserve"> the generally acknowledged state of the art</w:t>
      </w:r>
      <w:r w:rsidR="004569EA">
        <w:t>.</w:t>
      </w:r>
      <w:r w:rsidR="00EB5845">
        <w:t xml:space="preserve"> </w:t>
      </w:r>
    </w:p>
    <w:p w14:paraId="4F01422C" w14:textId="77777777" w:rsidR="009131F5" w:rsidRDefault="009131F5" w:rsidP="00D72368"/>
    <w:p w14:paraId="6D366BCA" w14:textId="4D958CE2" w:rsidR="00642F09" w:rsidRDefault="00EB5845" w:rsidP="00D72368">
      <w:r>
        <w:t>Th</w:t>
      </w:r>
      <w:r w:rsidR="00F84517">
        <w:t>e corresponding</w:t>
      </w:r>
      <w:r>
        <w:t xml:space="preserve"> section of the CER can be considered </w:t>
      </w:r>
      <w:r w:rsidR="00A23DC1">
        <w:t xml:space="preserve">as </w:t>
      </w:r>
      <w:r>
        <w:t xml:space="preserve">a standalone rationale </w:t>
      </w:r>
      <w:r w:rsidR="0052018B">
        <w:t>empha</w:t>
      </w:r>
      <w:r w:rsidR="00F84517">
        <w:t xml:space="preserve">sizing all supportive information </w:t>
      </w:r>
      <w:r w:rsidR="00F4567D">
        <w:t xml:space="preserve">already discussed and analyzed in the CER </w:t>
      </w:r>
      <w:r w:rsidR="00040E47">
        <w:t>to position the B/R of [</w:t>
      </w:r>
      <w:r w:rsidR="00040E47" w:rsidRPr="00040E47">
        <w:rPr>
          <w:color w:val="FF0000"/>
        </w:rPr>
        <w:t>device short name</w:t>
      </w:r>
      <w:r w:rsidR="00040E47" w:rsidRPr="00040E47">
        <w:t>]</w:t>
      </w:r>
      <w:r w:rsidR="00F84517" w:rsidRPr="00040E47">
        <w:t xml:space="preserve"> </w:t>
      </w:r>
      <w:r w:rsidR="00040E47">
        <w:t>in the landscape of therapeutic alternatives and similar devices.</w:t>
      </w:r>
      <w:r w:rsidR="00A87B45">
        <w:t xml:space="preserve"> </w:t>
      </w:r>
      <w:r w:rsidR="00642F09">
        <w:t xml:space="preserve">As a result, the B/R discussion will include </w:t>
      </w:r>
      <w:r w:rsidR="00114D9C">
        <w:t>a summary of the</w:t>
      </w:r>
      <w:r w:rsidR="00642F09">
        <w:t xml:space="preserve"> following information when applicable:</w:t>
      </w:r>
    </w:p>
    <w:p w14:paraId="1B750358" w14:textId="3C32D01D" w:rsidR="00642F09" w:rsidRDefault="001F392D" w:rsidP="00642F09">
      <w:pPr>
        <w:pStyle w:val="ListParagraph"/>
        <w:numPr>
          <w:ilvl w:val="0"/>
          <w:numId w:val="31"/>
        </w:numPr>
        <w:rPr>
          <w:lang w:val="en-US"/>
        </w:rPr>
      </w:pPr>
      <w:r>
        <w:rPr>
          <w:lang w:val="en-US"/>
        </w:rPr>
        <w:t>c</w:t>
      </w:r>
      <w:r w:rsidR="009317C5" w:rsidRPr="002C1482">
        <w:rPr>
          <w:lang w:val="en-US"/>
        </w:rPr>
        <w:t xml:space="preserve">linical experience </w:t>
      </w:r>
      <w:r w:rsidR="002C1482">
        <w:rPr>
          <w:lang w:val="en-US"/>
        </w:rPr>
        <w:t>as reported in [</w:t>
      </w:r>
      <w:r w:rsidR="002C1482" w:rsidRPr="002C1482">
        <w:rPr>
          <w:color w:val="FF0000"/>
          <w:lang w:val="en-US"/>
        </w:rPr>
        <w:t>manufacturer short name</w:t>
      </w:r>
      <w:r w:rsidR="002C1482">
        <w:rPr>
          <w:lang w:val="en-US"/>
        </w:rPr>
        <w:t>]’s QMS</w:t>
      </w:r>
      <w:r w:rsidR="00963472">
        <w:rPr>
          <w:lang w:val="en-US"/>
        </w:rPr>
        <w:t>,</w:t>
      </w:r>
    </w:p>
    <w:p w14:paraId="154CAA3F" w14:textId="74755778" w:rsidR="00255EE2" w:rsidRDefault="001F392D" w:rsidP="00642F09">
      <w:pPr>
        <w:pStyle w:val="ListParagraph"/>
        <w:numPr>
          <w:ilvl w:val="0"/>
          <w:numId w:val="31"/>
        </w:numPr>
        <w:rPr>
          <w:lang w:val="en-US"/>
        </w:rPr>
      </w:pPr>
      <w:r>
        <w:rPr>
          <w:lang w:val="en-US"/>
        </w:rPr>
        <w:t>t</w:t>
      </w:r>
      <w:r w:rsidR="00255EE2">
        <w:rPr>
          <w:lang w:val="en-US"/>
        </w:rPr>
        <w:t>rends observed via the review of PMS data,</w:t>
      </w:r>
    </w:p>
    <w:p w14:paraId="79D1895E" w14:textId="0598697D" w:rsidR="002C628F" w:rsidRDefault="001F392D" w:rsidP="00642F09">
      <w:pPr>
        <w:pStyle w:val="ListParagraph"/>
        <w:numPr>
          <w:ilvl w:val="0"/>
          <w:numId w:val="31"/>
        </w:numPr>
        <w:rPr>
          <w:lang w:val="en-US"/>
        </w:rPr>
      </w:pPr>
      <w:r>
        <w:rPr>
          <w:lang w:val="en-US"/>
        </w:rPr>
        <w:t>p</w:t>
      </w:r>
      <w:r w:rsidR="00963472">
        <w:rPr>
          <w:lang w:val="en-US"/>
        </w:rPr>
        <w:t>re-clinical data that support the compliance to technical state of the art,</w:t>
      </w:r>
    </w:p>
    <w:p w14:paraId="50CB3F0B" w14:textId="60EC5F55" w:rsidR="00A20645" w:rsidRDefault="001F392D" w:rsidP="00642F09">
      <w:pPr>
        <w:pStyle w:val="ListParagraph"/>
        <w:numPr>
          <w:ilvl w:val="0"/>
          <w:numId w:val="31"/>
        </w:numPr>
        <w:rPr>
          <w:lang w:val="en-US"/>
        </w:rPr>
      </w:pPr>
      <w:r>
        <w:rPr>
          <w:lang w:val="en-US"/>
        </w:rPr>
        <w:t>p</w:t>
      </w:r>
      <w:r w:rsidR="00A20645">
        <w:rPr>
          <w:lang w:val="en-US"/>
        </w:rPr>
        <w:t>ivotal clinical evidence of safety and performance</w:t>
      </w:r>
      <w:r w:rsidR="0003456F">
        <w:rPr>
          <w:lang w:val="en-US"/>
        </w:rPr>
        <w:t xml:space="preserve"> (e.g., clinical investigation, literature articles)</w:t>
      </w:r>
    </w:p>
    <w:p w14:paraId="38543582" w14:textId="41202396" w:rsidR="0089199F" w:rsidRDefault="001F392D" w:rsidP="00642F09">
      <w:pPr>
        <w:pStyle w:val="ListParagraph"/>
        <w:numPr>
          <w:ilvl w:val="0"/>
          <w:numId w:val="31"/>
        </w:numPr>
        <w:rPr>
          <w:lang w:val="en-US"/>
        </w:rPr>
      </w:pPr>
      <w:r>
        <w:rPr>
          <w:lang w:val="en-US"/>
        </w:rPr>
        <w:lastRenderedPageBreak/>
        <w:t>d</w:t>
      </w:r>
      <w:r w:rsidR="004C7930">
        <w:rPr>
          <w:lang w:val="en-US"/>
        </w:rPr>
        <w:t>evice</w:t>
      </w:r>
      <w:r w:rsidR="0008762A">
        <w:rPr>
          <w:lang w:val="en-US"/>
        </w:rPr>
        <w:t xml:space="preserve"> performance</w:t>
      </w:r>
      <w:r w:rsidR="00E16FD4">
        <w:rPr>
          <w:lang w:val="en-US"/>
        </w:rPr>
        <w:t xml:space="preserve"> analys</w:t>
      </w:r>
      <w:r w:rsidR="002C628F">
        <w:rPr>
          <w:lang w:val="en-US"/>
        </w:rPr>
        <w:t>is</w:t>
      </w:r>
      <w:r w:rsidR="0008762A">
        <w:rPr>
          <w:lang w:val="en-US"/>
        </w:rPr>
        <w:t xml:space="preserve"> regarding the [</w:t>
      </w:r>
      <w:r w:rsidR="0008762A" w:rsidRPr="0008762A">
        <w:rPr>
          <w:color w:val="FF0000"/>
          <w:lang w:val="en-US"/>
        </w:rPr>
        <w:t>manufacturer short name</w:t>
      </w:r>
      <w:r w:rsidR="0008762A">
        <w:rPr>
          <w:lang w:val="en-US"/>
        </w:rPr>
        <w:t>] claims</w:t>
      </w:r>
      <w:r w:rsidR="00114D9C">
        <w:rPr>
          <w:lang w:val="en-US"/>
        </w:rPr>
        <w:t>,</w:t>
      </w:r>
    </w:p>
    <w:p w14:paraId="1E2DAEBC" w14:textId="2F9620C0" w:rsidR="0008762A" w:rsidRDefault="001F392D" w:rsidP="00642F09">
      <w:pPr>
        <w:pStyle w:val="ListParagraph"/>
        <w:numPr>
          <w:ilvl w:val="0"/>
          <w:numId w:val="31"/>
        </w:numPr>
        <w:rPr>
          <w:lang w:val="en-US"/>
        </w:rPr>
      </w:pPr>
      <w:r>
        <w:rPr>
          <w:lang w:val="en-US"/>
        </w:rPr>
        <w:t>d</w:t>
      </w:r>
      <w:r w:rsidR="004C7930">
        <w:rPr>
          <w:lang w:val="en-US"/>
        </w:rPr>
        <w:t>evice</w:t>
      </w:r>
      <w:r w:rsidR="008220D5">
        <w:rPr>
          <w:lang w:val="en-US"/>
        </w:rPr>
        <w:t xml:space="preserve"> safety</w:t>
      </w:r>
      <w:r w:rsidR="002C628F">
        <w:rPr>
          <w:lang w:val="en-US"/>
        </w:rPr>
        <w:t xml:space="preserve"> analysis</w:t>
      </w:r>
      <w:r w:rsidR="008220D5">
        <w:rPr>
          <w:lang w:val="en-US"/>
        </w:rPr>
        <w:t xml:space="preserve"> in relation to the risk management file, </w:t>
      </w:r>
      <w:r w:rsidR="00CB663E">
        <w:rPr>
          <w:lang w:val="en-US"/>
        </w:rPr>
        <w:t>information to users</w:t>
      </w:r>
      <w:r w:rsidR="00114D9C">
        <w:rPr>
          <w:lang w:val="en-US"/>
        </w:rPr>
        <w:t>,</w:t>
      </w:r>
    </w:p>
    <w:p w14:paraId="5CF58AB9" w14:textId="35A3E056" w:rsidR="00CB663E" w:rsidRDefault="001F392D" w:rsidP="00642F09">
      <w:pPr>
        <w:pStyle w:val="ListParagraph"/>
        <w:numPr>
          <w:ilvl w:val="0"/>
          <w:numId w:val="31"/>
        </w:numPr>
        <w:rPr>
          <w:lang w:val="en-US"/>
        </w:rPr>
      </w:pPr>
      <w:r>
        <w:rPr>
          <w:lang w:val="en-US"/>
        </w:rPr>
        <w:t>a</w:t>
      </w:r>
      <w:r w:rsidR="00CB663E">
        <w:rPr>
          <w:lang w:val="en-US"/>
        </w:rPr>
        <w:t xml:space="preserve">cceptability of clinical risks including </w:t>
      </w:r>
      <w:r w:rsidR="00D94E5E">
        <w:rPr>
          <w:lang w:val="en-US"/>
        </w:rPr>
        <w:t>undesirable side-effects</w:t>
      </w:r>
      <w:r w:rsidR="00114D9C">
        <w:rPr>
          <w:lang w:val="en-US"/>
        </w:rPr>
        <w:t>,</w:t>
      </w:r>
    </w:p>
    <w:p w14:paraId="0D3716DF" w14:textId="7CE4BE6E" w:rsidR="00D94E5E" w:rsidRDefault="001F392D" w:rsidP="00642F09">
      <w:pPr>
        <w:pStyle w:val="ListParagraph"/>
        <w:numPr>
          <w:ilvl w:val="0"/>
          <w:numId w:val="31"/>
        </w:numPr>
        <w:rPr>
          <w:lang w:val="en-US"/>
        </w:rPr>
      </w:pPr>
      <w:r>
        <w:rPr>
          <w:lang w:val="en-US"/>
        </w:rPr>
        <w:t>a</w:t>
      </w:r>
      <w:r w:rsidR="002C628F">
        <w:rPr>
          <w:lang w:val="en-US"/>
        </w:rPr>
        <w:t xml:space="preserve">nalysis of </w:t>
      </w:r>
      <w:r w:rsidR="00640DA5">
        <w:rPr>
          <w:lang w:val="en-US"/>
        </w:rPr>
        <w:t xml:space="preserve">systematic </w:t>
      </w:r>
      <w:r w:rsidR="00E73030">
        <w:rPr>
          <w:lang w:val="en-US"/>
        </w:rPr>
        <w:t xml:space="preserve">misuses or </w:t>
      </w:r>
      <w:r w:rsidR="00D94E5E">
        <w:rPr>
          <w:lang w:val="en-US"/>
        </w:rPr>
        <w:t>off</w:t>
      </w:r>
      <w:r w:rsidR="00E73030">
        <w:rPr>
          <w:lang w:val="en-US"/>
        </w:rPr>
        <w:t>-</w:t>
      </w:r>
      <w:r w:rsidR="00D94E5E">
        <w:rPr>
          <w:lang w:val="en-US"/>
        </w:rPr>
        <w:t>label uses</w:t>
      </w:r>
      <w:r w:rsidR="00114D9C">
        <w:rPr>
          <w:lang w:val="en-US"/>
        </w:rPr>
        <w:t>,</w:t>
      </w:r>
    </w:p>
    <w:p w14:paraId="26104864" w14:textId="77777777" w:rsidR="0001439C" w:rsidRDefault="0001439C" w:rsidP="00D72368"/>
    <w:p w14:paraId="40982E26" w14:textId="1D65C47E" w:rsidR="0001439C" w:rsidRDefault="0001439C" w:rsidP="00D72368">
      <w:r>
        <w:t xml:space="preserve">In addition, </w:t>
      </w:r>
      <w:r w:rsidR="0003456F">
        <w:t xml:space="preserve">the </w:t>
      </w:r>
      <w:r w:rsidR="00273395">
        <w:t>CER</w:t>
      </w:r>
      <w:r w:rsidR="0003456F">
        <w:t xml:space="preserve"> will discuss the</w:t>
      </w:r>
      <w:r w:rsidR="00B30554">
        <w:t xml:space="preserve"> qualitative and/or</w:t>
      </w:r>
      <w:r w:rsidR="0003456F">
        <w:t xml:space="preserve"> </w:t>
      </w:r>
      <w:r w:rsidR="00732460">
        <w:t xml:space="preserve">quantitative data that support </w:t>
      </w:r>
      <w:r w:rsidR="00B7735E">
        <w:t>how the clinical benefit(s) of [</w:t>
      </w:r>
      <w:r w:rsidR="00B7735E" w:rsidRPr="00B7735E">
        <w:rPr>
          <w:color w:val="FF0000"/>
        </w:rPr>
        <w:t>device short name</w:t>
      </w:r>
      <w:r w:rsidR="00B7735E">
        <w:t>] is achieved.</w:t>
      </w:r>
      <w:r w:rsidR="001061FE">
        <w:t xml:space="preserve"> </w:t>
      </w:r>
    </w:p>
    <w:p w14:paraId="072D15B7" w14:textId="77777777" w:rsidR="001F392D" w:rsidRDefault="001F392D" w:rsidP="00D72368"/>
    <w:p w14:paraId="5DDFFD3C" w14:textId="36BDDC28" w:rsidR="00044D81" w:rsidRDefault="001F392D" w:rsidP="00D72368">
      <w:r>
        <w:t>In conclusion</w:t>
      </w:r>
      <w:r w:rsidR="00356BE1">
        <w:t>, [</w:t>
      </w:r>
      <w:r w:rsidR="00356BE1" w:rsidRPr="0008762A">
        <w:rPr>
          <w:color w:val="FF0000"/>
        </w:rPr>
        <w:t>manufacturer short name</w:t>
      </w:r>
      <w:r w:rsidR="00356BE1">
        <w:t>] will state</w:t>
      </w:r>
      <w:r w:rsidR="00ED3AB7">
        <w:t xml:space="preserve"> </w:t>
      </w:r>
      <w:proofErr w:type="gramStart"/>
      <w:r w:rsidR="00ED3AB7">
        <w:t>whether</w:t>
      </w:r>
      <w:r w:rsidR="00930F05">
        <w:t xml:space="preserve"> or not</w:t>
      </w:r>
      <w:proofErr w:type="gramEnd"/>
      <w:r w:rsidR="00930F05">
        <w:t xml:space="preserve"> the</w:t>
      </w:r>
      <w:r w:rsidR="00ED3AB7" w:rsidRPr="00ED3AB7">
        <w:t xml:space="preserve"> risks associated with </w:t>
      </w:r>
      <w:r w:rsidR="00930F05">
        <w:t>[</w:t>
      </w:r>
      <w:r w:rsidR="00930F05" w:rsidRPr="00930F05">
        <w:rPr>
          <w:color w:val="FF0000"/>
        </w:rPr>
        <w:t>device short name</w:t>
      </w:r>
      <w:r w:rsidR="00930F05">
        <w:t>]’s</w:t>
      </w:r>
      <w:r w:rsidR="00ED3AB7" w:rsidRPr="00ED3AB7">
        <w:t xml:space="preserve"> use</w:t>
      </w:r>
      <w:r w:rsidR="00044D81">
        <w:t>,</w:t>
      </w:r>
      <w:r w:rsidR="00ED3AB7" w:rsidRPr="00ED3AB7">
        <w:t xml:space="preserve"> constitute acceptable risks when weighed against the benefits to the patient and are compatible with a high level of protection of health and safety, taking into account the generally acknowledged state of the art.</w:t>
      </w:r>
      <w:r w:rsidR="00044D81">
        <w:t xml:space="preserve"> </w:t>
      </w:r>
      <w:r w:rsidR="00B211A8" w:rsidRPr="008F60DF">
        <w:t>Any gaps</w:t>
      </w:r>
      <w:r w:rsidR="00B7672E" w:rsidRPr="008F60DF">
        <w:t xml:space="preserve"> </w:t>
      </w:r>
      <w:r w:rsidR="000969F8" w:rsidRPr="008F60DF">
        <w:t>identified with the clinical data available</w:t>
      </w:r>
      <w:r w:rsidR="00B211A8" w:rsidRPr="008F60DF">
        <w:t>,</w:t>
      </w:r>
      <w:r w:rsidR="00D2139C" w:rsidRPr="008F60DF">
        <w:t xml:space="preserve"> </w:t>
      </w:r>
      <w:r w:rsidR="00000D21">
        <w:t>any</w:t>
      </w:r>
      <w:r w:rsidR="00B211A8" w:rsidRPr="008F60DF">
        <w:t xml:space="preserve"> </w:t>
      </w:r>
      <w:r w:rsidR="00FC5795" w:rsidRPr="008F60DF">
        <w:t>s</w:t>
      </w:r>
      <w:r w:rsidR="003B0DD4" w:rsidRPr="008F60DF">
        <w:t>ignificant</w:t>
      </w:r>
      <w:r w:rsidR="000969F8" w:rsidRPr="008F60DF">
        <w:t xml:space="preserve">, </w:t>
      </w:r>
      <w:proofErr w:type="gramStart"/>
      <w:r w:rsidR="003B0DD4" w:rsidRPr="008F60DF">
        <w:t>specific</w:t>
      </w:r>
      <w:proofErr w:type="gramEnd"/>
      <w:r w:rsidR="003B0DD4" w:rsidRPr="008F60DF">
        <w:t xml:space="preserve"> </w:t>
      </w:r>
      <w:r w:rsidR="00D2139C" w:rsidRPr="008F60DF">
        <w:t xml:space="preserve">or emerging </w:t>
      </w:r>
      <w:r w:rsidR="00B211A8" w:rsidRPr="008F60DF">
        <w:t>risks</w:t>
      </w:r>
      <w:r w:rsidR="007B69D4" w:rsidRPr="008F60DF">
        <w:t xml:space="preserve"> to be monitored</w:t>
      </w:r>
      <w:r w:rsidR="00000D21">
        <w:t>, or</w:t>
      </w:r>
      <w:r w:rsidR="003B0DD4" w:rsidRPr="008F60DF">
        <w:t xml:space="preserve"> </w:t>
      </w:r>
      <w:r w:rsidR="00CB523D" w:rsidRPr="008F60DF">
        <w:t>any</w:t>
      </w:r>
      <w:r w:rsidR="003B0DD4" w:rsidRPr="008F60DF">
        <w:t xml:space="preserve"> </w:t>
      </w:r>
      <w:r w:rsidR="00232964" w:rsidRPr="008F60DF">
        <w:t>need</w:t>
      </w:r>
      <w:r w:rsidR="00CB523D" w:rsidRPr="008F60DF">
        <w:t>s</w:t>
      </w:r>
      <w:r w:rsidR="00232964" w:rsidRPr="008F60DF">
        <w:t xml:space="preserve"> </w:t>
      </w:r>
      <w:r w:rsidR="00581FB0" w:rsidRPr="008F60DF">
        <w:t>to confirm</w:t>
      </w:r>
      <w:r w:rsidR="005645AA" w:rsidRPr="008F60DF">
        <w:t xml:space="preserve"> the device</w:t>
      </w:r>
      <w:r w:rsidR="00CB523D" w:rsidRPr="008F60DF">
        <w:t xml:space="preserve"> safety or performance</w:t>
      </w:r>
      <w:r w:rsidR="00C71726">
        <w:t xml:space="preserve"> throughout the expected lifetime of [</w:t>
      </w:r>
      <w:r w:rsidR="00C71726" w:rsidRPr="00C71726">
        <w:rPr>
          <w:color w:val="FF0000"/>
        </w:rPr>
        <w:t>device short name</w:t>
      </w:r>
      <w:r w:rsidR="00C71726">
        <w:t>]</w:t>
      </w:r>
      <w:r w:rsidR="005645AA" w:rsidRPr="008F60DF">
        <w:t xml:space="preserve">, </w:t>
      </w:r>
      <w:r w:rsidR="00D44DD5" w:rsidRPr="008F60DF">
        <w:t>will require</w:t>
      </w:r>
      <w:r w:rsidR="00973774" w:rsidRPr="008F60DF">
        <w:t xml:space="preserve"> a specific attention</w:t>
      </w:r>
      <w:r w:rsidR="006C79D4" w:rsidRPr="008F60DF">
        <w:t xml:space="preserve"> </w:t>
      </w:r>
      <w:r w:rsidR="00D44DD5" w:rsidRPr="008F60DF">
        <w:t>and</w:t>
      </w:r>
      <w:r w:rsidR="00973774" w:rsidRPr="008F60DF">
        <w:t xml:space="preserve"> will be emphasized for </w:t>
      </w:r>
      <w:r w:rsidR="002F44CE" w:rsidRPr="008F60DF">
        <w:t>consideration</w:t>
      </w:r>
      <w:r w:rsidR="006C79D4" w:rsidRPr="008F60DF">
        <w:t xml:space="preserve"> in the PMCF activities.</w:t>
      </w:r>
    </w:p>
    <w:p w14:paraId="406C6747" w14:textId="77777777" w:rsidR="003D1BDD" w:rsidRPr="00D72368" w:rsidRDefault="003D1BDD" w:rsidP="00D72368"/>
    <w:p w14:paraId="06EB37A1" w14:textId="77777777" w:rsidR="005764BD" w:rsidRPr="00A24FA7" w:rsidRDefault="005764BD" w:rsidP="005764BD">
      <w:pPr>
        <w:pStyle w:val="Heading1"/>
      </w:pPr>
      <w:bookmarkStart w:id="263" w:name="_Toc100764976"/>
      <w:bookmarkStart w:id="264" w:name="_Toc150335107"/>
      <w:bookmarkStart w:id="265" w:name="_Toc150445268"/>
      <w:bookmarkStart w:id="266" w:name="_Toc151041708"/>
      <w:bookmarkStart w:id="267" w:name="_Toc169612424"/>
      <w:r>
        <w:t>Clinical Development Plan</w:t>
      </w:r>
      <w:bookmarkEnd w:id="263"/>
      <w:bookmarkEnd w:id="264"/>
      <w:bookmarkEnd w:id="265"/>
      <w:bookmarkEnd w:id="266"/>
      <w:bookmarkEnd w:id="267"/>
    </w:p>
    <w:p w14:paraId="7D3CDA3C" w14:textId="05F7A640" w:rsidR="00F810B7" w:rsidRPr="00A57E0E" w:rsidRDefault="00F810B7" w:rsidP="005764BD">
      <w:r w:rsidRPr="00A57E0E">
        <w:rPr>
          <w:highlight w:val="yellow"/>
        </w:rPr>
        <w:t>A clinical development plan is always required and shall at least include a summary of data from the PMC</w:t>
      </w:r>
      <w:r w:rsidR="00131609" w:rsidRPr="00A57E0E">
        <w:rPr>
          <w:highlight w:val="yellow"/>
        </w:rPr>
        <w:t>F plan</w:t>
      </w:r>
      <w:r w:rsidR="00F00B9F" w:rsidRPr="00A57E0E">
        <w:t>.</w:t>
      </w:r>
    </w:p>
    <w:p w14:paraId="0C75DF31" w14:textId="77777777" w:rsidR="005764BD" w:rsidRDefault="005764BD" w:rsidP="005764BD"/>
    <w:p w14:paraId="7480646F" w14:textId="3B6EE2F6" w:rsidR="004B7259" w:rsidRDefault="00E339B8" w:rsidP="005764BD">
      <w:r>
        <w:t>The following table summarizes the clinical development plan for [</w:t>
      </w:r>
      <w:r w:rsidRPr="00D47DD1">
        <w:rPr>
          <w:color w:val="FF0000"/>
        </w:rPr>
        <w:t>device short name</w:t>
      </w:r>
      <w:r>
        <w:t>]</w:t>
      </w:r>
      <w:r w:rsidR="00D47DD1">
        <w:t xml:space="preserve">. </w:t>
      </w:r>
    </w:p>
    <w:p w14:paraId="02A7CAE3" w14:textId="77777777" w:rsidR="00D47DD1" w:rsidRDefault="00D47DD1" w:rsidP="005764BD"/>
    <w:p w14:paraId="150AF18C" w14:textId="77777777" w:rsidR="00D47DD1" w:rsidRDefault="00D47DD1" w:rsidP="005764BD"/>
    <w:p w14:paraId="201A8DE5" w14:textId="77777777" w:rsidR="00F13691" w:rsidRDefault="00F13691" w:rsidP="00883964"/>
    <w:p w14:paraId="6CA40692" w14:textId="77777777" w:rsidR="00D47DD1" w:rsidRDefault="00D47DD1" w:rsidP="00883964"/>
    <w:p w14:paraId="0B21C489" w14:textId="77777777" w:rsidR="00D47DD1" w:rsidRDefault="00D47DD1" w:rsidP="00883964">
      <w:pPr>
        <w:sectPr w:rsidR="00D47DD1" w:rsidSect="00CD3C12">
          <w:pgSz w:w="11906" w:h="16838"/>
          <w:pgMar w:top="1417" w:right="991" w:bottom="1417" w:left="993" w:header="426" w:footer="560" w:gutter="0"/>
          <w:cols w:space="708"/>
          <w:titlePg/>
          <w:docGrid w:linePitch="360"/>
        </w:sectPr>
      </w:pPr>
    </w:p>
    <w:p w14:paraId="030E12E5" w14:textId="4DFA6CD4" w:rsidR="00D47DD1" w:rsidRPr="00A57E0E" w:rsidRDefault="00A57E0E" w:rsidP="00A57E0E">
      <w:pPr>
        <w:pStyle w:val="Caption"/>
        <w:spacing w:after="0"/>
        <w:rPr>
          <w:i w:val="0"/>
          <w:iCs w:val="0"/>
        </w:rPr>
      </w:pPr>
      <w:r w:rsidRPr="00A57E0E">
        <w:rPr>
          <w:i w:val="0"/>
          <w:iCs w:val="0"/>
        </w:rPr>
        <w:lastRenderedPageBreak/>
        <w:t xml:space="preserve">Table </w:t>
      </w:r>
      <w:r w:rsidRPr="00A57E0E">
        <w:rPr>
          <w:i w:val="0"/>
          <w:iCs w:val="0"/>
        </w:rPr>
        <w:fldChar w:fldCharType="begin"/>
      </w:r>
      <w:r w:rsidRPr="00A57E0E">
        <w:rPr>
          <w:i w:val="0"/>
          <w:iCs w:val="0"/>
        </w:rPr>
        <w:instrText xml:space="preserve"> SEQ Table \* ARABIC </w:instrText>
      </w:r>
      <w:r w:rsidRPr="00A57E0E">
        <w:rPr>
          <w:i w:val="0"/>
          <w:iCs w:val="0"/>
        </w:rPr>
        <w:fldChar w:fldCharType="separate"/>
      </w:r>
      <w:r w:rsidR="00B11A0E">
        <w:rPr>
          <w:i w:val="0"/>
          <w:iCs w:val="0"/>
          <w:noProof/>
        </w:rPr>
        <w:t>18</w:t>
      </w:r>
      <w:r w:rsidRPr="00A57E0E">
        <w:rPr>
          <w:i w:val="0"/>
          <w:iCs w:val="0"/>
        </w:rPr>
        <w:fldChar w:fldCharType="end"/>
      </w:r>
      <w:r>
        <w:rPr>
          <w:i w:val="0"/>
          <w:iCs w:val="0"/>
        </w:rPr>
        <w:t>: Clinical development plan</w:t>
      </w:r>
    </w:p>
    <w:tbl>
      <w:tblPr>
        <w:tblStyle w:val="TableGrid"/>
        <w:tblW w:w="0" w:type="auto"/>
        <w:tblLook w:val="04A0" w:firstRow="1" w:lastRow="0" w:firstColumn="1" w:lastColumn="0" w:noHBand="0" w:noVBand="1"/>
      </w:tblPr>
      <w:tblGrid>
        <w:gridCol w:w="1935"/>
        <w:gridCol w:w="2375"/>
        <w:gridCol w:w="2370"/>
        <w:gridCol w:w="3456"/>
        <w:gridCol w:w="2368"/>
        <w:gridCol w:w="1490"/>
      </w:tblGrid>
      <w:tr w:rsidR="00A57E0E" w14:paraId="53EB5011" w14:textId="77777777" w:rsidTr="006044A3">
        <w:trPr>
          <w:tblHeader/>
        </w:trPr>
        <w:tc>
          <w:tcPr>
            <w:tcW w:w="1951" w:type="dxa"/>
            <w:shd w:val="clear" w:color="auto" w:fill="4F81BD" w:themeFill="accent1"/>
            <w:vAlign w:val="center"/>
          </w:tcPr>
          <w:p w14:paraId="1E06B1B4" w14:textId="77777777" w:rsidR="00A57E0E" w:rsidRPr="00D41BAE" w:rsidRDefault="00A57E0E" w:rsidP="006044A3">
            <w:pPr>
              <w:jc w:val="left"/>
              <w:rPr>
                <w:b/>
                <w:bCs/>
                <w:color w:val="FFFFFF" w:themeColor="background1"/>
              </w:rPr>
            </w:pPr>
            <w:r w:rsidRPr="00D41BAE">
              <w:rPr>
                <w:b/>
                <w:bCs/>
                <w:color w:val="FFFFFF" w:themeColor="background1"/>
              </w:rPr>
              <w:t>Clinical development activities</w:t>
            </w:r>
          </w:p>
        </w:tc>
        <w:tc>
          <w:tcPr>
            <w:tcW w:w="2410" w:type="dxa"/>
            <w:shd w:val="clear" w:color="auto" w:fill="4F81BD" w:themeFill="accent1"/>
            <w:vAlign w:val="center"/>
          </w:tcPr>
          <w:p w14:paraId="01DBF8E5" w14:textId="77777777" w:rsidR="00A57E0E" w:rsidRPr="00D41BAE" w:rsidRDefault="00A57E0E" w:rsidP="006044A3">
            <w:pPr>
              <w:jc w:val="left"/>
              <w:rPr>
                <w:b/>
                <w:bCs/>
                <w:color w:val="FFFFFF" w:themeColor="background1"/>
              </w:rPr>
            </w:pPr>
            <w:r w:rsidRPr="00D41BAE">
              <w:rPr>
                <w:b/>
                <w:bCs/>
                <w:color w:val="FFFFFF" w:themeColor="background1"/>
              </w:rPr>
              <w:t>Type of clinical development activities</w:t>
            </w:r>
          </w:p>
        </w:tc>
        <w:tc>
          <w:tcPr>
            <w:tcW w:w="2410" w:type="dxa"/>
            <w:shd w:val="clear" w:color="auto" w:fill="4F81BD" w:themeFill="accent1"/>
            <w:vAlign w:val="center"/>
          </w:tcPr>
          <w:p w14:paraId="6EE82D00" w14:textId="77777777" w:rsidR="00A57E0E" w:rsidRPr="00D41BAE" w:rsidRDefault="00A57E0E" w:rsidP="006044A3">
            <w:pPr>
              <w:jc w:val="left"/>
              <w:rPr>
                <w:b/>
                <w:bCs/>
                <w:color w:val="FFFFFF" w:themeColor="background1"/>
              </w:rPr>
            </w:pPr>
            <w:r w:rsidRPr="00D41BAE">
              <w:rPr>
                <w:b/>
                <w:bCs/>
                <w:color w:val="FFFFFF" w:themeColor="background1"/>
              </w:rPr>
              <w:t>Objectives</w:t>
            </w:r>
          </w:p>
        </w:tc>
        <w:tc>
          <w:tcPr>
            <w:tcW w:w="3543" w:type="dxa"/>
            <w:shd w:val="clear" w:color="auto" w:fill="4F81BD" w:themeFill="accent1"/>
            <w:vAlign w:val="center"/>
          </w:tcPr>
          <w:p w14:paraId="5C13419A" w14:textId="77777777" w:rsidR="00A57E0E" w:rsidRPr="00D41BAE" w:rsidRDefault="00A57E0E" w:rsidP="006044A3">
            <w:pPr>
              <w:jc w:val="left"/>
              <w:rPr>
                <w:b/>
                <w:bCs/>
                <w:color w:val="FFFFFF" w:themeColor="background1"/>
              </w:rPr>
            </w:pPr>
            <w:r>
              <w:rPr>
                <w:b/>
                <w:bCs/>
                <w:color w:val="FFFFFF" w:themeColor="background1"/>
              </w:rPr>
              <w:t>Description</w:t>
            </w:r>
          </w:p>
        </w:tc>
        <w:tc>
          <w:tcPr>
            <w:tcW w:w="2410" w:type="dxa"/>
            <w:shd w:val="clear" w:color="auto" w:fill="4F81BD" w:themeFill="accent1"/>
            <w:vAlign w:val="center"/>
          </w:tcPr>
          <w:p w14:paraId="69C89160" w14:textId="77777777" w:rsidR="00A57E0E" w:rsidRPr="00D41BAE" w:rsidRDefault="00A57E0E" w:rsidP="006044A3">
            <w:pPr>
              <w:jc w:val="left"/>
              <w:rPr>
                <w:b/>
                <w:bCs/>
                <w:color w:val="FFFFFF" w:themeColor="background1"/>
              </w:rPr>
            </w:pPr>
            <w:r>
              <w:rPr>
                <w:b/>
                <w:bCs/>
                <w:color w:val="FFFFFF" w:themeColor="background1"/>
              </w:rPr>
              <w:t>Acceptance criteria</w:t>
            </w:r>
          </w:p>
        </w:tc>
        <w:tc>
          <w:tcPr>
            <w:tcW w:w="1496" w:type="dxa"/>
            <w:shd w:val="clear" w:color="auto" w:fill="4F81BD" w:themeFill="accent1"/>
            <w:vAlign w:val="center"/>
          </w:tcPr>
          <w:p w14:paraId="4E7E074F" w14:textId="77777777" w:rsidR="00A57E0E" w:rsidRPr="00D41BAE" w:rsidRDefault="00A57E0E" w:rsidP="006044A3">
            <w:pPr>
              <w:jc w:val="left"/>
              <w:rPr>
                <w:b/>
                <w:bCs/>
                <w:color w:val="FFFFFF" w:themeColor="background1"/>
              </w:rPr>
            </w:pPr>
            <w:r>
              <w:rPr>
                <w:b/>
                <w:bCs/>
                <w:color w:val="FFFFFF" w:themeColor="background1"/>
              </w:rPr>
              <w:t>Milestones</w:t>
            </w:r>
          </w:p>
        </w:tc>
      </w:tr>
      <w:tr w:rsidR="00A57E0E" w14:paraId="09CE8445" w14:textId="77777777" w:rsidTr="006044A3">
        <w:tc>
          <w:tcPr>
            <w:tcW w:w="14220" w:type="dxa"/>
            <w:gridSpan w:val="6"/>
            <w:vAlign w:val="center"/>
          </w:tcPr>
          <w:p w14:paraId="056B8B60" w14:textId="77777777" w:rsidR="00A57E0E" w:rsidRPr="00EC27D6" w:rsidRDefault="00A57E0E" w:rsidP="006044A3">
            <w:pPr>
              <w:jc w:val="left"/>
              <w:rPr>
                <w:b/>
                <w:bCs/>
                <w:i/>
                <w:iCs/>
              </w:rPr>
            </w:pPr>
            <w:r>
              <w:rPr>
                <w:b/>
                <w:bCs/>
                <w:i/>
                <w:iCs/>
              </w:rPr>
              <w:t>Pre</w:t>
            </w:r>
            <w:r w:rsidRPr="00EC27D6">
              <w:rPr>
                <w:b/>
                <w:bCs/>
                <w:i/>
                <w:iCs/>
              </w:rPr>
              <w:t>-market studies</w:t>
            </w:r>
          </w:p>
        </w:tc>
      </w:tr>
      <w:tr w:rsidR="00A57E0E" w14:paraId="2946953B" w14:textId="77777777" w:rsidTr="006044A3">
        <w:tc>
          <w:tcPr>
            <w:tcW w:w="1951" w:type="dxa"/>
            <w:vAlign w:val="center"/>
          </w:tcPr>
          <w:p w14:paraId="52B50CDA" w14:textId="77777777" w:rsidR="00A57E0E" w:rsidRPr="008F0435" w:rsidRDefault="00A57E0E" w:rsidP="006044A3">
            <w:pPr>
              <w:jc w:val="left"/>
              <w:rPr>
                <w:color w:val="FF0000"/>
              </w:rPr>
            </w:pPr>
            <w:r w:rsidRPr="008F0435">
              <w:rPr>
                <w:color w:val="FF0000"/>
              </w:rPr>
              <w:t>Exploratory investigation</w:t>
            </w:r>
          </w:p>
        </w:tc>
        <w:tc>
          <w:tcPr>
            <w:tcW w:w="2410" w:type="dxa"/>
            <w:vAlign w:val="center"/>
          </w:tcPr>
          <w:p w14:paraId="06BAF378" w14:textId="77777777" w:rsidR="00A57E0E" w:rsidRPr="008F0435" w:rsidRDefault="00A57E0E" w:rsidP="006044A3">
            <w:pPr>
              <w:jc w:val="left"/>
              <w:rPr>
                <w:color w:val="FF0000"/>
              </w:rPr>
            </w:pPr>
            <w:r w:rsidRPr="008F0435">
              <w:rPr>
                <w:color w:val="FF0000"/>
              </w:rPr>
              <w:t>[study type]</w:t>
            </w:r>
          </w:p>
        </w:tc>
        <w:tc>
          <w:tcPr>
            <w:tcW w:w="2410" w:type="dxa"/>
            <w:vAlign w:val="center"/>
          </w:tcPr>
          <w:p w14:paraId="4D1B0820" w14:textId="77777777" w:rsidR="00A57E0E" w:rsidRPr="008F0435" w:rsidRDefault="00A57E0E" w:rsidP="006044A3">
            <w:pPr>
              <w:jc w:val="left"/>
              <w:rPr>
                <w:color w:val="FF0000"/>
              </w:rPr>
            </w:pPr>
            <w:r w:rsidRPr="008F0435">
              <w:rPr>
                <w:color w:val="FF0000"/>
              </w:rPr>
              <w:t>e.g., first in man study, feasibility study</w:t>
            </w:r>
          </w:p>
        </w:tc>
        <w:tc>
          <w:tcPr>
            <w:tcW w:w="3543" w:type="dxa"/>
            <w:vAlign w:val="center"/>
          </w:tcPr>
          <w:p w14:paraId="2113A30C" w14:textId="77777777" w:rsidR="00A57E0E" w:rsidRPr="00346B3F" w:rsidRDefault="00A57E0E" w:rsidP="006044A3">
            <w:pPr>
              <w:jc w:val="left"/>
            </w:pPr>
            <w:r w:rsidRPr="00346B3F">
              <w:rPr>
                <w:highlight w:val="yellow"/>
              </w:rPr>
              <w:t xml:space="preserve">Include a short description of the study with the </w:t>
            </w:r>
            <w:proofErr w:type="gramStart"/>
            <w:r w:rsidRPr="00346B3F">
              <w:rPr>
                <w:highlight w:val="yellow"/>
              </w:rPr>
              <w:t>current status</w:t>
            </w:r>
            <w:proofErr w:type="gramEnd"/>
          </w:p>
        </w:tc>
        <w:tc>
          <w:tcPr>
            <w:tcW w:w="2410" w:type="dxa"/>
            <w:vAlign w:val="center"/>
          </w:tcPr>
          <w:p w14:paraId="0962BAA9" w14:textId="77777777" w:rsidR="00A57E0E" w:rsidRPr="00346B3F" w:rsidRDefault="00A57E0E" w:rsidP="006044A3">
            <w:pPr>
              <w:jc w:val="left"/>
            </w:pPr>
            <w:r w:rsidRPr="00346B3F">
              <w:rPr>
                <w:highlight w:val="yellow"/>
              </w:rPr>
              <w:t>Include the primary acceptance criteria</w:t>
            </w:r>
          </w:p>
        </w:tc>
        <w:tc>
          <w:tcPr>
            <w:tcW w:w="1496" w:type="dxa"/>
            <w:vAlign w:val="center"/>
          </w:tcPr>
          <w:p w14:paraId="2B9F9AD2" w14:textId="77777777" w:rsidR="00A57E0E" w:rsidRPr="00346B3F" w:rsidRDefault="00A57E0E" w:rsidP="006044A3">
            <w:pPr>
              <w:jc w:val="left"/>
              <w:rPr>
                <w:highlight w:val="yellow"/>
              </w:rPr>
            </w:pPr>
            <w:r w:rsidRPr="00346B3F">
              <w:rPr>
                <w:highlight w:val="yellow"/>
              </w:rPr>
              <w:t>Include the schedule for important milestones (e.g., Q1/YYYY – recruitment</w:t>
            </w:r>
          </w:p>
          <w:p w14:paraId="25033153" w14:textId="77777777" w:rsidR="00A57E0E" w:rsidRPr="00346B3F" w:rsidRDefault="00A57E0E" w:rsidP="006044A3">
            <w:pPr>
              <w:jc w:val="left"/>
              <w:rPr>
                <w:highlight w:val="yellow"/>
              </w:rPr>
            </w:pPr>
            <w:r w:rsidRPr="00346B3F">
              <w:rPr>
                <w:highlight w:val="yellow"/>
              </w:rPr>
              <w:t>Q1/ZZZZ – end of recruitment</w:t>
            </w:r>
          </w:p>
          <w:p w14:paraId="0687F820" w14:textId="77777777" w:rsidR="00A57E0E" w:rsidRPr="00346B3F" w:rsidRDefault="00A57E0E" w:rsidP="006044A3">
            <w:pPr>
              <w:jc w:val="left"/>
            </w:pPr>
            <w:r w:rsidRPr="00346B3F">
              <w:rPr>
                <w:highlight w:val="yellow"/>
              </w:rPr>
              <w:t xml:space="preserve">Q1-Q3/ZZZZ – Data </w:t>
            </w:r>
            <w:proofErr w:type="gramStart"/>
            <w:r w:rsidRPr="00346B3F">
              <w:rPr>
                <w:highlight w:val="yellow"/>
              </w:rPr>
              <w:t>analysis )</w:t>
            </w:r>
            <w:proofErr w:type="gramEnd"/>
          </w:p>
        </w:tc>
      </w:tr>
      <w:tr w:rsidR="00A57E0E" w14:paraId="67D69554" w14:textId="77777777" w:rsidTr="006044A3">
        <w:tc>
          <w:tcPr>
            <w:tcW w:w="1951" w:type="dxa"/>
            <w:vAlign w:val="center"/>
          </w:tcPr>
          <w:p w14:paraId="13D7B55A" w14:textId="77777777" w:rsidR="00A57E0E" w:rsidRPr="008F0435" w:rsidRDefault="00A57E0E" w:rsidP="006044A3">
            <w:pPr>
              <w:jc w:val="left"/>
              <w:rPr>
                <w:color w:val="FF0000"/>
              </w:rPr>
            </w:pPr>
            <w:r w:rsidRPr="008F0435">
              <w:rPr>
                <w:color w:val="FF0000"/>
              </w:rPr>
              <w:t>Clinical investigation</w:t>
            </w:r>
          </w:p>
        </w:tc>
        <w:tc>
          <w:tcPr>
            <w:tcW w:w="2410" w:type="dxa"/>
            <w:vAlign w:val="center"/>
          </w:tcPr>
          <w:p w14:paraId="55550B05" w14:textId="77777777" w:rsidR="00A57E0E" w:rsidRPr="008F0435" w:rsidRDefault="00A57E0E" w:rsidP="006044A3">
            <w:pPr>
              <w:jc w:val="left"/>
              <w:rPr>
                <w:color w:val="FF0000"/>
              </w:rPr>
            </w:pPr>
            <w:r w:rsidRPr="008F0435">
              <w:rPr>
                <w:color w:val="FF0000"/>
              </w:rPr>
              <w:t>[study type] (e.g., randomized controlled clinical trial)</w:t>
            </w:r>
          </w:p>
        </w:tc>
        <w:tc>
          <w:tcPr>
            <w:tcW w:w="2410" w:type="dxa"/>
            <w:vAlign w:val="center"/>
          </w:tcPr>
          <w:p w14:paraId="3A94AA0A" w14:textId="77777777" w:rsidR="00A57E0E" w:rsidRPr="008F0435" w:rsidRDefault="00A57E0E" w:rsidP="006044A3">
            <w:pPr>
              <w:jc w:val="left"/>
              <w:rPr>
                <w:color w:val="FF0000"/>
              </w:rPr>
            </w:pPr>
            <w:r w:rsidRPr="008F0435">
              <w:rPr>
                <w:color w:val="FF0000"/>
              </w:rPr>
              <w:t>Pivotal study to evaluate the safety performance of [device short name]</w:t>
            </w:r>
          </w:p>
        </w:tc>
        <w:tc>
          <w:tcPr>
            <w:tcW w:w="3543" w:type="dxa"/>
            <w:vAlign w:val="center"/>
          </w:tcPr>
          <w:p w14:paraId="744C18B2" w14:textId="77777777" w:rsidR="00A57E0E" w:rsidRDefault="00A57E0E" w:rsidP="006044A3">
            <w:pPr>
              <w:jc w:val="left"/>
            </w:pPr>
          </w:p>
        </w:tc>
        <w:tc>
          <w:tcPr>
            <w:tcW w:w="2410" w:type="dxa"/>
            <w:vAlign w:val="center"/>
          </w:tcPr>
          <w:p w14:paraId="265C676A" w14:textId="77777777" w:rsidR="00A57E0E" w:rsidRDefault="00A57E0E" w:rsidP="006044A3">
            <w:pPr>
              <w:jc w:val="left"/>
            </w:pPr>
          </w:p>
        </w:tc>
        <w:tc>
          <w:tcPr>
            <w:tcW w:w="1496" w:type="dxa"/>
            <w:vAlign w:val="center"/>
          </w:tcPr>
          <w:p w14:paraId="41F82600" w14:textId="77777777" w:rsidR="00A57E0E" w:rsidRDefault="00A57E0E" w:rsidP="006044A3">
            <w:pPr>
              <w:jc w:val="left"/>
            </w:pPr>
          </w:p>
        </w:tc>
      </w:tr>
      <w:tr w:rsidR="00A57E0E" w14:paraId="5DC0E4B0" w14:textId="77777777" w:rsidTr="006044A3">
        <w:tc>
          <w:tcPr>
            <w:tcW w:w="14220" w:type="dxa"/>
            <w:gridSpan w:val="6"/>
            <w:vAlign w:val="center"/>
          </w:tcPr>
          <w:p w14:paraId="2E2BB4B9" w14:textId="77777777" w:rsidR="00A57E0E" w:rsidRDefault="00A57E0E" w:rsidP="006044A3">
            <w:pPr>
              <w:jc w:val="left"/>
            </w:pPr>
            <w:r w:rsidRPr="00EC27D6">
              <w:rPr>
                <w:b/>
                <w:bCs/>
                <w:i/>
                <w:iCs/>
              </w:rPr>
              <w:t>Post-market studies</w:t>
            </w:r>
          </w:p>
        </w:tc>
      </w:tr>
      <w:tr w:rsidR="00A57E0E" w14:paraId="24964132" w14:textId="77777777" w:rsidTr="006044A3">
        <w:tc>
          <w:tcPr>
            <w:tcW w:w="1951" w:type="dxa"/>
            <w:vAlign w:val="center"/>
          </w:tcPr>
          <w:p w14:paraId="4C1218B7" w14:textId="77777777" w:rsidR="00A57E0E" w:rsidRDefault="00A57E0E" w:rsidP="006044A3">
            <w:pPr>
              <w:jc w:val="left"/>
            </w:pPr>
            <w:r>
              <w:t>PMCF investigation</w:t>
            </w:r>
          </w:p>
        </w:tc>
        <w:tc>
          <w:tcPr>
            <w:tcW w:w="2410" w:type="dxa"/>
            <w:vAlign w:val="center"/>
          </w:tcPr>
          <w:p w14:paraId="6D4B0A15" w14:textId="77777777" w:rsidR="00A57E0E" w:rsidRPr="00140DD7" w:rsidRDefault="00A57E0E" w:rsidP="006044A3">
            <w:pPr>
              <w:jc w:val="left"/>
              <w:rPr>
                <w:color w:val="FF0000"/>
              </w:rPr>
            </w:pPr>
            <w:r w:rsidRPr="00140DD7">
              <w:rPr>
                <w:color w:val="FF0000"/>
              </w:rPr>
              <w:t>[study type]</w:t>
            </w:r>
          </w:p>
        </w:tc>
        <w:tc>
          <w:tcPr>
            <w:tcW w:w="2410" w:type="dxa"/>
            <w:vAlign w:val="center"/>
          </w:tcPr>
          <w:p w14:paraId="72CEAD27" w14:textId="77777777" w:rsidR="00A57E0E" w:rsidRPr="00346B3F" w:rsidRDefault="00A57E0E" w:rsidP="006044A3">
            <w:pPr>
              <w:jc w:val="left"/>
            </w:pPr>
            <w:r w:rsidRPr="00346B3F">
              <w:rPr>
                <w:highlight w:val="yellow"/>
              </w:rPr>
              <w:t>Alignment with PMCF plan</w:t>
            </w:r>
            <w:r w:rsidRPr="00346B3F">
              <w:t xml:space="preserve"> </w:t>
            </w:r>
            <w:r w:rsidRPr="00346B3F">
              <w:rPr>
                <w:color w:val="FF0000"/>
              </w:rPr>
              <w:t>(e.g., confirm the device safety and performance until the end of the expected lifetime)</w:t>
            </w:r>
          </w:p>
        </w:tc>
        <w:tc>
          <w:tcPr>
            <w:tcW w:w="3543" w:type="dxa"/>
            <w:vAlign w:val="center"/>
          </w:tcPr>
          <w:p w14:paraId="7DD5B62A" w14:textId="77777777" w:rsidR="00A57E0E" w:rsidRDefault="00A57E0E" w:rsidP="006044A3">
            <w:pPr>
              <w:jc w:val="left"/>
            </w:pPr>
          </w:p>
        </w:tc>
        <w:tc>
          <w:tcPr>
            <w:tcW w:w="2410" w:type="dxa"/>
            <w:vAlign w:val="center"/>
          </w:tcPr>
          <w:p w14:paraId="0ABA52FC" w14:textId="77777777" w:rsidR="00A57E0E" w:rsidRDefault="00A57E0E" w:rsidP="006044A3">
            <w:pPr>
              <w:jc w:val="left"/>
            </w:pPr>
          </w:p>
        </w:tc>
        <w:tc>
          <w:tcPr>
            <w:tcW w:w="1496" w:type="dxa"/>
            <w:vAlign w:val="center"/>
          </w:tcPr>
          <w:p w14:paraId="290E4C6A" w14:textId="77777777" w:rsidR="00A57E0E" w:rsidRDefault="00A57E0E" w:rsidP="006044A3">
            <w:pPr>
              <w:jc w:val="left"/>
            </w:pPr>
          </w:p>
        </w:tc>
      </w:tr>
      <w:tr w:rsidR="00A57E0E" w14:paraId="131D2A79" w14:textId="77777777" w:rsidTr="006044A3">
        <w:tc>
          <w:tcPr>
            <w:tcW w:w="1951" w:type="dxa"/>
            <w:vAlign w:val="center"/>
          </w:tcPr>
          <w:p w14:paraId="334FE7F7" w14:textId="77777777" w:rsidR="00A57E0E" w:rsidRDefault="00A57E0E" w:rsidP="006044A3">
            <w:pPr>
              <w:jc w:val="left"/>
            </w:pPr>
            <w:r>
              <w:t>PMCF registry</w:t>
            </w:r>
          </w:p>
        </w:tc>
        <w:tc>
          <w:tcPr>
            <w:tcW w:w="2410" w:type="dxa"/>
            <w:vAlign w:val="center"/>
          </w:tcPr>
          <w:p w14:paraId="1B82CF8A" w14:textId="77777777" w:rsidR="00A57E0E" w:rsidRDefault="00A57E0E" w:rsidP="006044A3">
            <w:pPr>
              <w:jc w:val="left"/>
            </w:pPr>
            <w:r w:rsidRPr="00140DD7">
              <w:rPr>
                <w:color w:val="FF0000"/>
              </w:rPr>
              <w:t>[study type]</w:t>
            </w:r>
          </w:p>
        </w:tc>
        <w:tc>
          <w:tcPr>
            <w:tcW w:w="2410" w:type="dxa"/>
            <w:vAlign w:val="center"/>
          </w:tcPr>
          <w:p w14:paraId="0460AEB0" w14:textId="77777777" w:rsidR="00A57E0E" w:rsidRPr="00346B3F" w:rsidRDefault="00A57E0E" w:rsidP="006044A3">
            <w:pPr>
              <w:jc w:val="left"/>
            </w:pPr>
            <w:r w:rsidRPr="00346B3F">
              <w:rPr>
                <w:highlight w:val="yellow"/>
              </w:rPr>
              <w:t>Alignment with PMCF plan</w:t>
            </w:r>
            <w:r w:rsidRPr="00346B3F">
              <w:t xml:space="preserve"> </w:t>
            </w:r>
            <w:r w:rsidRPr="00346B3F">
              <w:rPr>
                <w:color w:val="FF0000"/>
              </w:rPr>
              <w:t>(e.g., identifying previously unknown side-effects)</w:t>
            </w:r>
          </w:p>
        </w:tc>
        <w:tc>
          <w:tcPr>
            <w:tcW w:w="3543" w:type="dxa"/>
            <w:vAlign w:val="center"/>
          </w:tcPr>
          <w:p w14:paraId="0C1A4958" w14:textId="77777777" w:rsidR="00A57E0E" w:rsidRDefault="00A57E0E" w:rsidP="006044A3">
            <w:pPr>
              <w:jc w:val="left"/>
            </w:pPr>
          </w:p>
        </w:tc>
        <w:tc>
          <w:tcPr>
            <w:tcW w:w="2410" w:type="dxa"/>
            <w:vAlign w:val="center"/>
          </w:tcPr>
          <w:p w14:paraId="677C594F" w14:textId="77777777" w:rsidR="00A57E0E" w:rsidRDefault="00A57E0E" w:rsidP="006044A3">
            <w:pPr>
              <w:jc w:val="left"/>
            </w:pPr>
          </w:p>
        </w:tc>
        <w:tc>
          <w:tcPr>
            <w:tcW w:w="1496" w:type="dxa"/>
            <w:vAlign w:val="center"/>
          </w:tcPr>
          <w:p w14:paraId="287B0936" w14:textId="77777777" w:rsidR="00A57E0E" w:rsidRDefault="00A57E0E" w:rsidP="006044A3">
            <w:pPr>
              <w:jc w:val="left"/>
            </w:pPr>
          </w:p>
        </w:tc>
      </w:tr>
      <w:tr w:rsidR="00A57E0E" w14:paraId="7CD7AC61" w14:textId="77777777" w:rsidTr="006044A3">
        <w:tc>
          <w:tcPr>
            <w:tcW w:w="1951" w:type="dxa"/>
            <w:vAlign w:val="center"/>
          </w:tcPr>
          <w:p w14:paraId="60F30CDE" w14:textId="77777777" w:rsidR="00A57E0E" w:rsidRDefault="00A57E0E" w:rsidP="006044A3">
            <w:pPr>
              <w:jc w:val="left"/>
            </w:pPr>
            <w:r>
              <w:t>PMCF survey</w:t>
            </w:r>
          </w:p>
        </w:tc>
        <w:tc>
          <w:tcPr>
            <w:tcW w:w="2410" w:type="dxa"/>
            <w:vAlign w:val="center"/>
          </w:tcPr>
          <w:p w14:paraId="6741813B" w14:textId="77777777" w:rsidR="00A57E0E" w:rsidRDefault="00A57E0E" w:rsidP="006044A3">
            <w:pPr>
              <w:jc w:val="left"/>
            </w:pPr>
            <w:r w:rsidRPr="00140DD7">
              <w:rPr>
                <w:color w:val="FF0000"/>
              </w:rPr>
              <w:t>[study type]</w:t>
            </w:r>
          </w:p>
        </w:tc>
        <w:tc>
          <w:tcPr>
            <w:tcW w:w="2410" w:type="dxa"/>
            <w:vAlign w:val="center"/>
          </w:tcPr>
          <w:p w14:paraId="57079371" w14:textId="77777777" w:rsidR="00A57E0E" w:rsidRPr="00346B3F" w:rsidRDefault="00A57E0E" w:rsidP="006044A3">
            <w:pPr>
              <w:jc w:val="left"/>
            </w:pPr>
            <w:r w:rsidRPr="00346B3F">
              <w:rPr>
                <w:highlight w:val="yellow"/>
              </w:rPr>
              <w:t>Alignment with PMCF plan</w:t>
            </w:r>
            <w:r w:rsidRPr="00346B3F">
              <w:t xml:space="preserve"> </w:t>
            </w:r>
            <w:r w:rsidRPr="00346B3F">
              <w:rPr>
                <w:color w:val="FF0000"/>
              </w:rPr>
              <w:t xml:space="preserve">(e.g., identifying and analyzing </w:t>
            </w:r>
            <w:r w:rsidRPr="00346B3F">
              <w:rPr>
                <w:color w:val="FF0000"/>
              </w:rPr>
              <w:lastRenderedPageBreak/>
              <w:t xml:space="preserve">emergent risks </w:t>
            </w:r>
            <w:proofErr w:type="gramStart"/>
            <w:r w:rsidRPr="00346B3F">
              <w:rPr>
                <w:color w:val="FF0000"/>
              </w:rPr>
              <w:t>on the basis of</w:t>
            </w:r>
            <w:proofErr w:type="gramEnd"/>
            <w:r w:rsidRPr="00346B3F">
              <w:rPr>
                <w:color w:val="FF0000"/>
              </w:rPr>
              <w:t xml:space="preserve"> factual evidence)</w:t>
            </w:r>
          </w:p>
        </w:tc>
        <w:tc>
          <w:tcPr>
            <w:tcW w:w="3543" w:type="dxa"/>
            <w:vAlign w:val="center"/>
          </w:tcPr>
          <w:p w14:paraId="58B03C2D" w14:textId="77777777" w:rsidR="00A57E0E" w:rsidRDefault="00A57E0E" w:rsidP="006044A3">
            <w:pPr>
              <w:jc w:val="left"/>
            </w:pPr>
          </w:p>
        </w:tc>
        <w:tc>
          <w:tcPr>
            <w:tcW w:w="2410" w:type="dxa"/>
            <w:vAlign w:val="center"/>
          </w:tcPr>
          <w:p w14:paraId="7C017A4A" w14:textId="77777777" w:rsidR="00A57E0E" w:rsidRDefault="00A57E0E" w:rsidP="006044A3">
            <w:pPr>
              <w:jc w:val="left"/>
            </w:pPr>
          </w:p>
        </w:tc>
        <w:tc>
          <w:tcPr>
            <w:tcW w:w="1496" w:type="dxa"/>
            <w:vAlign w:val="center"/>
          </w:tcPr>
          <w:p w14:paraId="5FBD50F5" w14:textId="77777777" w:rsidR="00A57E0E" w:rsidRDefault="00A57E0E" w:rsidP="006044A3">
            <w:pPr>
              <w:jc w:val="left"/>
            </w:pPr>
          </w:p>
        </w:tc>
      </w:tr>
      <w:tr w:rsidR="00A57E0E" w14:paraId="5451E4A7" w14:textId="77777777" w:rsidTr="006044A3">
        <w:tc>
          <w:tcPr>
            <w:tcW w:w="1951" w:type="dxa"/>
            <w:vMerge w:val="restart"/>
            <w:vAlign w:val="center"/>
          </w:tcPr>
          <w:p w14:paraId="78FCFC39" w14:textId="77777777" w:rsidR="00A57E0E" w:rsidRDefault="00A57E0E" w:rsidP="006044A3">
            <w:pPr>
              <w:jc w:val="left"/>
            </w:pPr>
            <w:r>
              <w:t>PMCF general procedures</w:t>
            </w:r>
          </w:p>
        </w:tc>
        <w:tc>
          <w:tcPr>
            <w:tcW w:w="2410" w:type="dxa"/>
            <w:vAlign w:val="center"/>
          </w:tcPr>
          <w:p w14:paraId="1C6501A2" w14:textId="77777777" w:rsidR="00A57E0E" w:rsidRDefault="00A57E0E" w:rsidP="006044A3">
            <w:pPr>
              <w:jc w:val="left"/>
            </w:pPr>
            <w:r>
              <w:t>Literature review</w:t>
            </w:r>
          </w:p>
        </w:tc>
        <w:tc>
          <w:tcPr>
            <w:tcW w:w="2410" w:type="dxa"/>
            <w:vAlign w:val="center"/>
          </w:tcPr>
          <w:p w14:paraId="69FC5F1E" w14:textId="77777777" w:rsidR="00A57E0E" w:rsidRPr="00346B3F" w:rsidRDefault="00A57E0E" w:rsidP="006044A3">
            <w:pPr>
              <w:jc w:val="left"/>
            </w:pPr>
            <w:r w:rsidRPr="00346B3F">
              <w:rPr>
                <w:highlight w:val="yellow"/>
              </w:rPr>
              <w:t>Alignment with PMCF plan</w:t>
            </w:r>
          </w:p>
        </w:tc>
        <w:tc>
          <w:tcPr>
            <w:tcW w:w="3543" w:type="dxa"/>
            <w:vAlign w:val="center"/>
          </w:tcPr>
          <w:p w14:paraId="11D9F5BE" w14:textId="77777777" w:rsidR="00A57E0E" w:rsidRDefault="00A57E0E" w:rsidP="006044A3">
            <w:pPr>
              <w:jc w:val="left"/>
            </w:pPr>
          </w:p>
        </w:tc>
        <w:tc>
          <w:tcPr>
            <w:tcW w:w="2410" w:type="dxa"/>
            <w:vAlign w:val="center"/>
          </w:tcPr>
          <w:p w14:paraId="71B52674" w14:textId="77777777" w:rsidR="00A57E0E" w:rsidRDefault="00A57E0E" w:rsidP="006044A3">
            <w:pPr>
              <w:jc w:val="left"/>
            </w:pPr>
          </w:p>
        </w:tc>
        <w:tc>
          <w:tcPr>
            <w:tcW w:w="1496" w:type="dxa"/>
            <w:vAlign w:val="center"/>
          </w:tcPr>
          <w:p w14:paraId="4D912554" w14:textId="77777777" w:rsidR="00A57E0E" w:rsidRDefault="00A57E0E" w:rsidP="006044A3">
            <w:pPr>
              <w:jc w:val="left"/>
            </w:pPr>
          </w:p>
        </w:tc>
      </w:tr>
      <w:tr w:rsidR="00A57E0E" w14:paraId="306A373B" w14:textId="77777777" w:rsidTr="006044A3">
        <w:tc>
          <w:tcPr>
            <w:tcW w:w="1951" w:type="dxa"/>
            <w:vMerge/>
            <w:vAlign w:val="center"/>
          </w:tcPr>
          <w:p w14:paraId="64BDAC0A" w14:textId="77777777" w:rsidR="00A57E0E" w:rsidRDefault="00A57E0E" w:rsidP="006044A3">
            <w:pPr>
              <w:jc w:val="left"/>
            </w:pPr>
          </w:p>
        </w:tc>
        <w:tc>
          <w:tcPr>
            <w:tcW w:w="2410" w:type="dxa"/>
            <w:vAlign w:val="center"/>
          </w:tcPr>
          <w:p w14:paraId="5B7DDF83" w14:textId="77777777" w:rsidR="00A57E0E" w:rsidRDefault="00A57E0E" w:rsidP="006044A3">
            <w:pPr>
              <w:jc w:val="left"/>
            </w:pPr>
            <w:r>
              <w:t>Vigilance / recall review</w:t>
            </w:r>
          </w:p>
        </w:tc>
        <w:tc>
          <w:tcPr>
            <w:tcW w:w="2410" w:type="dxa"/>
            <w:vAlign w:val="center"/>
          </w:tcPr>
          <w:p w14:paraId="06F4834E" w14:textId="77777777" w:rsidR="00A57E0E" w:rsidRPr="00346B3F" w:rsidRDefault="00A57E0E" w:rsidP="006044A3">
            <w:pPr>
              <w:jc w:val="left"/>
              <w:rPr>
                <w:highlight w:val="yellow"/>
              </w:rPr>
            </w:pPr>
            <w:r w:rsidRPr="00346B3F">
              <w:rPr>
                <w:highlight w:val="yellow"/>
              </w:rPr>
              <w:t>Alignment with PMCF plan</w:t>
            </w:r>
          </w:p>
        </w:tc>
        <w:tc>
          <w:tcPr>
            <w:tcW w:w="3543" w:type="dxa"/>
            <w:vAlign w:val="center"/>
          </w:tcPr>
          <w:p w14:paraId="6D5DEB39" w14:textId="77777777" w:rsidR="00A57E0E" w:rsidRDefault="00A57E0E" w:rsidP="006044A3">
            <w:pPr>
              <w:jc w:val="left"/>
            </w:pPr>
          </w:p>
        </w:tc>
        <w:tc>
          <w:tcPr>
            <w:tcW w:w="2410" w:type="dxa"/>
            <w:vAlign w:val="center"/>
          </w:tcPr>
          <w:p w14:paraId="4715EA22" w14:textId="77777777" w:rsidR="00A57E0E" w:rsidRDefault="00A57E0E" w:rsidP="006044A3">
            <w:pPr>
              <w:jc w:val="left"/>
            </w:pPr>
          </w:p>
        </w:tc>
        <w:tc>
          <w:tcPr>
            <w:tcW w:w="1496" w:type="dxa"/>
            <w:vAlign w:val="center"/>
          </w:tcPr>
          <w:p w14:paraId="2EC40114" w14:textId="77777777" w:rsidR="00A57E0E" w:rsidRDefault="00A57E0E" w:rsidP="006044A3">
            <w:pPr>
              <w:jc w:val="left"/>
            </w:pPr>
          </w:p>
        </w:tc>
      </w:tr>
      <w:tr w:rsidR="00A57E0E" w14:paraId="5FC41477" w14:textId="77777777" w:rsidTr="006044A3">
        <w:tc>
          <w:tcPr>
            <w:tcW w:w="1951" w:type="dxa"/>
            <w:vAlign w:val="center"/>
          </w:tcPr>
          <w:p w14:paraId="75D5998A" w14:textId="77777777" w:rsidR="00A57E0E" w:rsidRDefault="00A57E0E" w:rsidP="006044A3">
            <w:pPr>
              <w:jc w:val="left"/>
            </w:pPr>
            <w:r>
              <w:t>Clinical investigation</w:t>
            </w:r>
          </w:p>
        </w:tc>
        <w:tc>
          <w:tcPr>
            <w:tcW w:w="2410" w:type="dxa"/>
            <w:vAlign w:val="center"/>
          </w:tcPr>
          <w:p w14:paraId="1E702B6F" w14:textId="77777777" w:rsidR="00A57E0E" w:rsidRDefault="00A57E0E" w:rsidP="006044A3">
            <w:pPr>
              <w:jc w:val="left"/>
            </w:pPr>
            <w:r>
              <w:t>Pivotal study</w:t>
            </w:r>
          </w:p>
        </w:tc>
        <w:tc>
          <w:tcPr>
            <w:tcW w:w="2410" w:type="dxa"/>
            <w:vAlign w:val="center"/>
          </w:tcPr>
          <w:p w14:paraId="503F152B" w14:textId="77777777" w:rsidR="00A57E0E" w:rsidRPr="00D55437" w:rsidRDefault="00A57E0E" w:rsidP="006044A3">
            <w:pPr>
              <w:jc w:val="left"/>
              <w:rPr>
                <w:color w:val="FF0000"/>
              </w:rPr>
            </w:pPr>
            <w:r>
              <w:rPr>
                <w:color w:val="FF0000"/>
              </w:rPr>
              <w:t>(</w:t>
            </w:r>
            <w:r w:rsidRPr="00D55437">
              <w:rPr>
                <w:color w:val="FF0000"/>
              </w:rPr>
              <w:t>e.g.</w:t>
            </w:r>
            <w:r>
              <w:rPr>
                <w:color w:val="FF0000"/>
              </w:rPr>
              <w:t>,</w:t>
            </w:r>
            <w:r w:rsidRPr="00D55437">
              <w:rPr>
                <w:color w:val="FF0000"/>
              </w:rPr>
              <w:t xml:space="preserve"> extension of the initial indications</w:t>
            </w:r>
            <w:r>
              <w:rPr>
                <w:color w:val="FF0000"/>
              </w:rPr>
              <w:t>)</w:t>
            </w:r>
          </w:p>
        </w:tc>
        <w:tc>
          <w:tcPr>
            <w:tcW w:w="3543" w:type="dxa"/>
            <w:vAlign w:val="center"/>
          </w:tcPr>
          <w:p w14:paraId="1F1BF647" w14:textId="77777777" w:rsidR="00A57E0E" w:rsidRDefault="00A57E0E" w:rsidP="006044A3">
            <w:pPr>
              <w:jc w:val="left"/>
            </w:pPr>
          </w:p>
        </w:tc>
        <w:tc>
          <w:tcPr>
            <w:tcW w:w="2410" w:type="dxa"/>
            <w:vAlign w:val="center"/>
          </w:tcPr>
          <w:p w14:paraId="0EC3CB9A" w14:textId="77777777" w:rsidR="00A57E0E" w:rsidRDefault="00A57E0E" w:rsidP="006044A3">
            <w:pPr>
              <w:jc w:val="left"/>
            </w:pPr>
          </w:p>
        </w:tc>
        <w:tc>
          <w:tcPr>
            <w:tcW w:w="1496" w:type="dxa"/>
            <w:vAlign w:val="center"/>
          </w:tcPr>
          <w:p w14:paraId="08668334" w14:textId="77777777" w:rsidR="00A57E0E" w:rsidRDefault="00A57E0E" w:rsidP="006044A3">
            <w:pPr>
              <w:jc w:val="left"/>
            </w:pPr>
          </w:p>
        </w:tc>
      </w:tr>
    </w:tbl>
    <w:p w14:paraId="448ADB2A" w14:textId="77777777" w:rsidR="00A57E0E" w:rsidRDefault="00A57E0E" w:rsidP="00883964"/>
    <w:p w14:paraId="1AB293BF" w14:textId="2913B1D5" w:rsidR="00ED5D60" w:rsidRPr="00346B3F" w:rsidRDefault="00ED5D60" w:rsidP="00883964">
      <w:r w:rsidRPr="00346B3F">
        <w:rPr>
          <w:highlight w:val="yellow"/>
        </w:rPr>
        <w:t xml:space="preserve">If deemed necessary, the clinical development plan can be further described in </w:t>
      </w:r>
      <w:r w:rsidR="0005359A" w:rsidRPr="00346B3F">
        <w:rPr>
          <w:highlight w:val="yellow"/>
        </w:rPr>
        <w:t>detail</w:t>
      </w:r>
      <w:r w:rsidRPr="00346B3F">
        <w:rPr>
          <w:highlight w:val="yellow"/>
        </w:rPr>
        <w:t xml:space="preserve"> in the next </w:t>
      </w:r>
      <w:proofErr w:type="gramStart"/>
      <w:r w:rsidRPr="00346B3F">
        <w:rPr>
          <w:highlight w:val="yellow"/>
        </w:rPr>
        <w:t>sections</w:t>
      </w:r>
      <w:proofErr w:type="gramEnd"/>
    </w:p>
    <w:p w14:paraId="0818F0A4" w14:textId="145112CA" w:rsidR="00504C40" w:rsidRDefault="00ED5D60" w:rsidP="00504C40">
      <w:pPr>
        <w:pStyle w:val="Heading2"/>
      </w:pPr>
      <w:bookmarkStart w:id="268" w:name="_Toc150445269"/>
      <w:bookmarkStart w:id="269" w:name="_Toc151041709"/>
      <w:bookmarkStart w:id="270" w:name="_Toc169612425"/>
      <w:r>
        <w:t>Premarket Studies</w:t>
      </w:r>
      <w:bookmarkEnd w:id="268"/>
      <w:bookmarkEnd w:id="269"/>
      <w:bookmarkEnd w:id="270"/>
    </w:p>
    <w:p w14:paraId="59F56338" w14:textId="01CD43A5" w:rsidR="00504C40" w:rsidRDefault="007423C7" w:rsidP="00993B00">
      <w:pPr>
        <w:pStyle w:val="Heading3"/>
        <w:ind w:left="1296"/>
      </w:pPr>
      <w:bookmarkStart w:id="271" w:name="_Toc150445270"/>
      <w:bookmarkStart w:id="272" w:name="_Toc151041710"/>
      <w:r>
        <w:t>[</w:t>
      </w:r>
      <w:r w:rsidRPr="007423C7">
        <w:rPr>
          <w:color w:val="FF0000"/>
        </w:rPr>
        <w:t>Activity 1</w:t>
      </w:r>
      <w:r>
        <w:t>]</w:t>
      </w:r>
      <w:bookmarkEnd w:id="271"/>
      <w:bookmarkEnd w:id="272"/>
    </w:p>
    <w:p w14:paraId="596623DB" w14:textId="4DEFBB6D" w:rsidR="007423C7" w:rsidRDefault="007423C7" w:rsidP="007423C7">
      <w:pPr>
        <w:pStyle w:val="Heading4"/>
      </w:pPr>
      <w:r>
        <w:t xml:space="preserve">Type of </w:t>
      </w:r>
      <w:r w:rsidR="004D5A61">
        <w:t>clinical development activity</w:t>
      </w:r>
    </w:p>
    <w:p w14:paraId="1765B1A8" w14:textId="03AFE83B" w:rsidR="00D05B46" w:rsidRPr="00D05B46" w:rsidRDefault="00D05B46" w:rsidP="00D05B46">
      <w:pPr>
        <w:rPr>
          <w:color w:val="FF0000"/>
        </w:rPr>
      </w:pPr>
      <w:r w:rsidRPr="00D05B46">
        <w:rPr>
          <w:color w:val="FF0000"/>
        </w:rPr>
        <w:t>XXX</w:t>
      </w:r>
    </w:p>
    <w:p w14:paraId="11BD8961" w14:textId="65239EA3" w:rsidR="00D05B46" w:rsidRDefault="00D05B46" w:rsidP="00D05B46">
      <w:pPr>
        <w:pStyle w:val="Heading4"/>
      </w:pPr>
      <w:r>
        <w:t>Objectives</w:t>
      </w:r>
    </w:p>
    <w:p w14:paraId="21E7AE5B" w14:textId="77777777" w:rsidR="00D05B46" w:rsidRPr="00D05B46" w:rsidRDefault="00D05B46" w:rsidP="00D05B46">
      <w:pPr>
        <w:rPr>
          <w:color w:val="FF0000"/>
        </w:rPr>
      </w:pPr>
      <w:r w:rsidRPr="00D05B46">
        <w:rPr>
          <w:color w:val="FF0000"/>
        </w:rPr>
        <w:t>XXX</w:t>
      </w:r>
    </w:p>
    <w:p w14:paraId="19F9BEA5" w14:textId="38136F91" w:rsidR="00D05B46" w:rsidRDefault="004B4497" w:rsidP="00D05B46">
      <w:pPr>
        <w:pStyle w:val="Heading4"/>
      </w:pPr>
      <w:r>
        <w:t>Description</w:t>
      </w:r>
    </w:p>
    <w:p w14:paraId="372F2203" w14:textId="77777777" w:rsidR="00D05B46" w:rsidRPr="00D05B46" w:rsidRDefault="00D05B46" w:rsidP="00D05B46">
      <w:pPr>
        <w:rPr>
          <w:color w:val="FF0000"/>
        </w:rPr>
      </w:pPr>
      <w:r w:rsidRPr="00D05B46">
        <w:rPr>
          <w:color w:val="FF0000"/>
        </w:rPr>
        <w:t>XXX</w:t>
      </w:r>
    </w:p>
    <w:p w14:paraId="2B80225B" w14:textId="6ADCC479" w:rsidR="00D05B46" w:rsidRDefault="00D05B46" w:rsidP="00D05B46">
      <w:pPr>
        <w:pStyle w:val="Heading4"/>
      </w:pPr>
      <w:r>
        <w:t>Acceptance criteria</w:t>
      </w:r>
    </w:p>
    <w:p w14:paraId="352030C4" w14:textId="77777777" w:rsidR="00D05B46" w:rsidRPr="00D05B46" w:rsidRDefault="00D05B46" w:rsidP="00D05B46">
      <w:pPr>
        <w:rPr>
          <w:color w:val="FF0000"/>
        </w:rPr>
      </w:pPr>
      <w:r w:rsidRPr="00D05B46">
        <w:rPr>
          <w:color w:val="FF0000"/>
        </w:rPr>
        <w:t>XXX</w:t>
      </w:r>
    </w:p>
    <w:p w14:paraId="33F3FA97" w14:textId="02872659" w:rsidR="00D05B46" w:rsidRDefault="00D05B46" w:rsidP="00D05B46">
      <w:pPr>
        <w:pStyle w:val="Heading4"/>
      </w:pPr>
      <w:r>
        <w:t>Milestones and schedules</w:t>
      </w:r>
    </w:p>
    <w:p w14:paraId="7AB6C8F1" w14:textId="77777777" w:rsidR="00D05B46" w:rsidRPr="00D05B46" w:rsidRDefault="00D05B46" w:rsidP="00D05B46">
      <w:pPr>
        <w:rPr>
          <w:color w:val="FF0000"/>
        </w:rPr>
      </w:pPr>
      <w:r w:rsidRPr="00D05B46">
        <w:rPr>
          <w:color w:val="FF0000"/>
        </w:rPr>
        <w:t>XXX</w:t>
      </w:r>
    </w:p>
    <w:p w14:paraId="03FC2226" w14:textId="77777777" w:rsidR="00D05B46" w:rsidRDefault="00D05B46" w:rsidP="00D05B46"/>
    <w:p w14:paraId="386B89B9" w14:textId="11DE6E99" w:rsidR="00D05B46" w:rsidRDefault="00D05B46" w:rsidP="00993B00">
      <w:pPr>
        <w:pStyle w:val="Heading3"/>
        <w:ind w:left="1296"/>
      </w:pPr>
      <w:bookmarkStart w:id="273" w:name="_Toc150445271"/>
      <w:bookmarkStart w:id="274" w:name="_Toc151041711"/>
      <w:r>
        <w:lastRenderedPageBreak/>
        <w:t>[</w:t>
      </w:r>
      <w:r w:rsidRPr="00993B00">
        <w:rPr>
          <w:color w:val="FF0000"/>
        </w:rPr>
        <w:t xml:space="preserve">Activity </w:t>
      </w:r>
      <w:r w:rsidR="004D5A61" w:rsidRPr="00993B00">
        <w:rPr>
          <w:color w:val="FF0000"/>
        </w:rPr>
        <w:t>2</w:t>
      </w:r>
      <w:r>
        <w:t>]</w:t>
      </w:r>
      <w:bookmarkEnd w:id="273"/>
      <w:bookmarkEnd w:id="274"/>
    </w:p>
    <w:p w14:paraId="7D2B202C" w14:textId="77777777" w:rsidR="004D5A61" w:rsidRDefault="004D5A61" w:rsidP="004D5A61">
      <w:pPr>
        <w:pStyle w:val="Heading4"/>
      </w:pPr>
      <w:r>
        <w:t>Type of clinical development activity</w:t>
      </w:r>
    </w:p>
    <w:p w14:paraId="63C4C8F7" w14:textId="77777777" w:rsidR="00D05B46" w:rsidRPr="00D05B46" w:rsidRDefault="00D05B46" w:rsidP="00D05B46">
      <w:pPr>
        <w:rPr>
          <w:color w:val="FF0000"/>
        </w:rPr>
      </w:pPr>
      <w:r w:rsidRPr="00D05B46">
        <w:rPr>
          <w:color w:val="FF0000"/>
        </w:rPr>
        <w:t>XXX</w:t>
      </w:r>
    </w:p>
    <w:p w14:paraId="0F5EAA36" w14:textId="77777777" w:rsidR="00D05B46" w:rsidRDefault="00D05B46" w:rsidP="00D05B46">
      <w:pPr>
        <w:pStyle w:val="Heading4"/>
      </w:pPr>
      <w:r>
        <w:t>Objectives</w:t>
      </w:r>
    </w:p>
    <w:p w14:paraId="3DB4A479" w14:textId="77777777" w:rsidR="00D05B46" w:rsidRPr="00D05B46" w:rsidRDefault="00D05B46" w:rsidP="00D05B46">
      <w:pPr>
        <w:rPr>
          <w:color w:val="FF0000"/>
        </w:rPr>
      </w:pPr>
      <w:r w:rsidRPr="00D05B46">
        <w:rPr>
          <w:color w:val="FF0000"/>
        </w:rPr>
        <w:t>XXX</w:t>
      </w:r>
    </w:p>
    <w:p w14:paraId="56167B0A" w14:textId="76699D04" w:rsidR="00D05B46" w:rsidRDefault="004B4497" w:rsidP="00D05B46">
      <w:pPr>
        <w:pStyle w:val="Heading4"/>
      </w:pPr>
      <w:r>
        <w:t>Description</w:t>
      </w:r>
    </w:p>
    <w:p w14:paraId="377B1A9B" w14:textId="77777777" w:rsidR="00D05B46" w:rsidRPr="00D05B46" w:rsidRDefault="00D05B46" w:rsidP="00D05B46">
      <w:pPr>
        <w:rPr>
          <w:color w:val="FF0000"/>
        </w:rPr>
      </w:pPr>
      <w:r w:rsidRPr="00D05B46">
        <w:rPr>
          <w:color w:val="FF0000"/>
        </w:rPr>
        <w:t>XXX</w:t>
      </w:r>
    </w:p>
    <w:p w14:paraId="08B87C56" w14:textId="77777777" w:rsidR="00D05B46" w:rsidRDefault="00D05B46" w:rsidP="00D05B46">
      <w:pPr>
        <w:pStyle w:val="Heading4"/>
      </w:pPr>
      <w:r>
        <w:t>Acceptance criteria</w:t>
      </w:r>
    </w:p>
    <w:p w14:paraId="2886A26C" w14:textId="77777777" w:rsidR="00D05B46" w:rsidRPr="00D05B46" w:rsidRDefault="00D05B46" w:rsidP="00D05B46">
      <w:pPr>
        <w:rPr>
          <w:color w:val="FF0000"/>
        </w:rPr>
      </w:pPr>
      <w:r w:rsidRPr="00D05B46">
        <w:rPr>
          <w:color w:val="FF0000"/>
        </w:rPr>
        <w:t>XXX</w:t>
      </w:r>
    </w:p>
    <w:p w14:paraId="5011BF08" w14:textId="77777777" w:rsidR="00D05B46" w:rsidRDefault="00D05B46" w:rsidP="00D05B46">
      <w:pPr>
        <w:pStyle w:val="Heading4"/>
      </w:pPr>
      <w:r>
        <w:t>Milestones and schedules</w:t>
      </w:r>
    </w:p>
    <w:p w14:paraId="53DA7FC7" w14:textId="77777777" w:rsidR="00D05B46" w:rsidRPr="00D05B46" w:rsidRDefault="00D05B46" w:rsidP="00D05B46">
      <w:pPr>
        <w:rPr>
          <w:color w:val="FF0000"/>
        </w:rPr>
      </w:pPr>
      <w:r w:rsidRPr="00D05B46">
        <w:rPr>
          <w:color w:val="FF0000"/>
        </w:rPr>
        <w:t>XXX</w:t>
      </w:r>
    </w:p>
    <w:p w14:paraId="028EB968" w14:textId="77777777" w:rsidR="00D05B46" w:rsidRPr="00D05B46" w:rsidRDefault="00D05B46" w:rsidP="00D05B46"/>
    <w:p w14:paraId="7F461D4A" w14:textId="75939D20" w:rsidR="004D5A61" w:rsidRDefault="004D5A61" w:rsidP="004D5A61">
      <w:pPr>
        <w:pStyle w:val="Heading2"/>
      </w:pPr>
      <w:bookmarkStart w:id="275" w:name="_Toc150445272"/>
      <w:bookmarkStart w:id="276" w:name="_Toc151041712"/>
      <w:bookmarkStart w:id="277" w:name="_Toc169612426"/>
      <w:r>
        <w:t>Post-market Studies</w:t>
      </w:r>
      <w:bookmarkEnd w:id="275"/>
      <w:bookmarkEnd w:id="276"/>
      <w:bookmarkEnd w:id="277"/>
    </w:p>
    <w:p w14:paraId="3FDEA16F" w14:textId="03E7F6F1" w:rsidR="004D5A61" w:rsidRDefault="004D5A61" w:rsidP="00993B00">
      <w:pPr>
        <w:pStyle w:val="Heading3"/>
        <w:ind w:left="1296"/>
      </w:pPr>
      <w:bookmarkStart w:id="278" w:name="_Toc150445273"/>
      <w:bookmarkStart w:id="279" w:name="_Toc151041713"/>
      <w:r>
        <w:t>[</w:t>
      </w:r>
      <w:r w:rsidRPr="007423C7">
        <w:rPr>
          <w:color w:val="FF0000"/>
        </w:rPr>
        <w:t xml:space="preserve">Activity </w:t>
      </w:r>
      <w:r>
        <w:rPr>
          <w:color w:val="FF0000"/>
        </w:rPr>
        <w:t>3</w:t>
      </w:r>
      <w:r>
        <w:t>]</w:t>
      </w:r>
      <w:bookmarkEnd w:id="278"/>
      <w:bookmarkEnd w:id="279"/>
    </w:p>
    <w:p w14:paraId="5AE3FB69" w14:textId="77777777" w:rsidR="004D5A61" w:rsidRDefault="004D5A61" w:rsidP="004D5A61">
      <w:pPr>
        <w:pStyle w:val="Heading4"/>
      </w:pPr>
      <w:r>
        <w:t>Type of clinical development activity</w:t>
      </w:r>
    </w:p>
    <w:p w14:paraId="7730CE0C" w14:textId="77777777" w:rsidR="004D5A61" w:rsidRPr="00D05B46" w:rsidRDefault="004D5A61" w:rsidP="004D5A61">
      <w:pPr>
        <w:rPr>
          <w:color w:val="FF0000"/>
        </w:rPr>
      </w:pPr>
      <w:r w:rsidRPr="00D05B46">
        <w:rPr>
          <w:color w:val="FF0000"/>
        </w:rPr>
        <w:t>XXX</w:t>
      </w:r>
    </w:p>
    <w:p w14:paraId="265D9992" w14:textId="77777777" w:rsidR="004D5A61" w:rsidRDefault="004D5A61" w:rsidP="004D5A61">
      <w:pPr>
        <w:pStyle w:val="Heading4"/>
      </w:pPr>
      <w:r>
        <w:t>Objectives</w:t>
      </w:r>
    </w:p>
    <w:p w14:paraId="6FD94F93" w14:textId="77777777" w:rsidR="004D5A61" w:rsidRPr="00D05B46" w:rsidRDefault="004D5A61" w:rsidP="004D5A61">
      <w:pPr>
        <w:rPr>
          <w:color w:val="FF0000"/>
        </w:rPr>
      </w:pPr>
      <w:r w:rsidRPr="00D05B46">
        <w:rPr>
          <w:color w:val="FF0000"/>
        </w:rPr>
        <w:t>XXX</w:t>
      </w:r>
    </w:p>
    <w:p w14:paraId="7ECEBCED" w14:textId="67E1E193" w:rsidR="004D5A61" w:rsidRDefault="004B4497" w:rsidP="004D5A61">
      <w:pPr>
        <w:pStyle w:val="Heading4"/>
      </w:pPr>
      <w:r>
        <w:t>Description</w:t>
      </w:r>
    </w:p>
    <w:p w14:paraId="5C32BA1F" w14:textId="77777777" w:rsidR="004D5A61" w:rsidRPr="00D05B46" w:rsidRDefault="004D5A61" w:rsidP="004D5A61">
      <w:pPr>
        <w:rPr>
          <w:color w:val="FF0000"/>
        </w:rPr>
      </w:pPr>
      <w:r w:rsidRPr="00D05B46">
        <w:rPr>
          <w:color w:val="FF0000"/>
        </w:rPr>
        <w:t>XXX</w:t>
      </w:r>
    </w:p>
    <w:p w14:paraId="211B1201" w14:textId="77777777" w:rsidR="004D5A61" w:rsidRDefault="004D5A61" w:rsidP="004D5A61">
      <w:pPr>
        <w:pStyle w:val="Heading4"/>
      </w:pPr>
      <w:r>
        <w:t>Acceptance criteria</w:t>
      </w:r>
    </w:p>
    <w:p w14:paraId="268E6291" w14:textId="77777777" w:rsidR="004D5A61" w:rsidRPr="00D05B46" w:rsidRDefault="004D5A61" w:rsidP="004D5A61">
      <w:pPr>
        <w:rPr>
          <w:color w:val="FF0000"/>
        </w:rPr>
      </w:pPr>
      <w:r w:rsidRPr="00D05B46">
        <w:rPr>
          <w:color w:val="FF0000"/>
        </w:rPr>
        <w:t>XXX</w:t>
      </w:r>
    </w:p>
    <w:p w14:paraId="3F6822FA" w14:textId="77777777" w:rsidR="004D5A61" w:rsidRDefault="004D5A61" w:rsidP="004D5A61">
      <w:pPr>
        <w:pStyle w:val="Heading4"/>
      </w:pPr>
      <w:r>
        <w:t>Milestones and schedules</w:t>
      </w:r>
    </w:p>
    <w:p w14:paraId="1912A38B" w14:textId="77777777" w:rsidR="004D5A61" w:rsidRPr="00D05B46" w:rsidRDefault="004D5A61" w:rsidP="004D5A61">
      <w:pPr>
        <w:rPr>
          <w:color w:val="FF0000"/>
        </w:rPr>
      </w:pPr>
      <w:r w:rsidRPr="00D05B46">
        <w:rPr>
          <w:color w:val="FF0000"/>
        </w:rPr>
        <w:t>XXX</w:t>
      </w:r>
    </w:p>
    <w:p w14:paraId="7B18D359" w14:textId="77777777" w:rsidR="004D5A61" w:rsidRDefault="004D5A61" w:rsidP="004D5A61"/>
    <w:p w14:paraId="027104F5" w14:textId="15D319A0" w:rsidR="004D5A61" w:rsidRDefault="004D5A61" w:rsidP="00993B00">
      <w:pPr>
        <w:pStyle w:val="Heading3"/>
        <w:ind w:left="1296"/>
      </w:pPr>
      <w:bookmarkStart w:id="280" w:name="_Toc150445274"/>
      <w:bookmarkStart w:id="281" w:name="_Toc151041714"/>
      <w:r>
        <w:lastRenderedPageBreak/>
        <w:t>[</w:t>
      </w:r>
      <w:r w:rsidRPr="00D05B46">
        <w:rPr>
          <w:color w:val="FF0000"/>
        </w:rPr>
        <w:t xml:space="preserve">Activity </w:t>
      </w:r>
      <w:r>
        <w:rPr>
          <w:color w:val="FF0000"/>
        </w:rPr>
        <w:t>4</w:t>
      </w:r>
      <w:r>
        <w:t>]</w:t>
      </w:r>
      <w:bookmarkEnd w:id="280"/>
      <w:bookmarkEnd w:id="281"/>
    </w:p>
    <w:p w14:paraId="44D7D5CA" w14:textId="77777777" w:rsidR="004D5A61" w:rsidRDefault="004D5A61" w:rsidP="004D5A61">
      <w:pPr>
        <w:pStyle w:val="Heading4"/>
      </w:pPr>
      <w:r>
        <w:t>Type of clinical development activity</w:t>
      </w:r>
    </w:p>
    <w:p w14:paraId="2731755D" w14:textId="77777777" w:rsidR="004D5A61" w:rsidRPr="00D05B46" w:rsidRDefault="004D5A61" w:rsidP="004D5A61">
      <w:pPr>
        <w:rPr>
          <w:color w:val="FF0000"/>
        </w:rPr>
      </w:pPr>
      <w:r w:rsidRPr="00D05B46">
        <w:rPr>
          <w:color w:val="FF0000"/>
        </w:rPr>
        <w:t>XXX</w:t>
      </w:r>
    </w:p>
    <w:p w14:paraId="2F702623" w14:textId="77777777" w:rsidR="004D5A61" w:rsidRDefault="004D5A61" w:rsidP="004D5A61">
      <w:pPr>
        <w:pStyle w:val="Heading4"/>
      </w:pPr>
      <w:r>
        <w:t>Objectives</w:t>
      </w:r>
    </w:p>
    <w:p w14:paraId="7C73CCC6" w14:textId="77777777" w:rsidR="004D5A61" w:rsidRPr="00D05B46" w:rsidRDefault="004D5A61" w:rsidP="004D5A61">
      <w:pPr>
        <w:rPr>
          <w:color w:val="FF0000"/>
        </w:rPr>
      </w:pPr>
      <w:r w:rsidRPr="00D05B46">
        <w:rPr>
          <w:color w:val="FF0000"/>
        </w:rPr>
        <w:t>XXX</w:t>
      </w:r>
    </w:p>
    <w:p w14:paraId="0183D3C0" w14:textId="591247A8" w:rsidR="004D5A61" w:rsidRDefault="004B4497" w:rsidP="004D5A61">
      <w:pPr>
        <w:pStyle w:val="Heading4"/>
      </w:pPr>
      <w:r>
        <w:t>Description</w:t>
      </w:r>
    </w:p>
    <w:p w14:paraId="395F1E21" w14:textId="77777777" w:rsidR="004D5A61" w:rsidRPr="00D05B46" w:rsidRDefault="004D5A61" w:rsidP="004D5A61">
      <w:pPr>
        <w:rPr>
          <w:color w:val="FF0000"/>
        </w:rPr>
      </w:pPr>
      <w:r w:rsidRPr="00D05B46">
        <w:rPr>
          <w:color w:val="FF0000"/>
        </w:rPr>
        <w:t>XXX</w:t>
      </w:r>
    </w:p>
    <w:p w14:paraId="1113A65E" w14:textId="77777777" w:rsidR="004D5A61" w:rsidRDefault="004D5A61" w:rsidP="004D5A61">
      <w:pPr>
        <w:pStyle w:val="Heading4"/>
      </w:pPr>
      <w:r>
        <w:t>Acceptance criteria</w:t>
      </w:r>
    </w:p>
    <w:p w14:paraId="39E222F0" w14:textId="77777777" w:rsidR="004D5A61" w:rsidRPr="00D05B46" w:rsidRDefault="004D5A61" w:rsidP="004D5A61">
      <w:pPr>
        <w:rPr>
          <w:color w:val="FF0000"/>
        </w:rPr>
      </w:pPr>
      <w:r w:rsidRPr="00D05B46">
        <w:rPr>
          <w:color w:val="FF0000"/>
        </w:rPr>
        <w:t>XXX</w:t>
      </w:r>
    </w:p>
    <w:p w14:paraId="33633345" w14:textId="77777777" w:rsidR="004D5A61" w:rsidRDefault="004D5A61" w:rsidP="004D5A61">
      <w:pPr>
        <w:pStyle w:val="Heading4"/>
      </w:pPr>
      <w:r>
        <w:t>Milestones and schedules</w:t>
      </w:r>
    </w:p>
    <w:p w14:paraId="7FB2AEFC" w14:textId="77777777" w:rsidR="004D5A61" w:rsidRPr="00D05B46" w:rsidRDefault="004D5A61" w:rsidP="004D5A61">
      <w:pPr>
        <w:rPr>
          <w:color w:val="FF0000"/>
        </w:rPr>
      </w:pPr>
      <w:r w:rsidRPr="00D05B46">
        <w:rPr>
          <w:color w:val="FF0000"/>
        </w:rPr>
        <w:t>XXX</w:t>
      </w:r>
    </w:p>
    <w:p w14:paraId="04F00059" w14:textId="77777777" w:rsidR="004D5A61" w:rsidRPr="00D05B46" w:rsidRDefault="004D5A61" w:rsidP="004D5A61"/>
    <w:p w14:paraId="6D2ABCFE" w14:textId="77777777" w:rsidR="00D05B46" w:rsidRPr="00D05B46" w:rsidRDefault="00D05B46" w:rsidP="00D05B46"/>
    <w:p w14:paraId="4BF0B7C2" w14:textId="77777777" w:rsidR="00D47DD1" w:rsidRDefault="00D47DD1" w:rsidP="00883964"/>
    <w:p w14:paraId="6516BCD0" w14:textId="77777777" w:rsidR="00D47DD1" w:rsidRDefault="00D47DD1" w:rsidP="00883964">
      <w:pPr>
        <w:sectPr w:rsidR="00D47DD1" w:rsidSect="00CD3C12">
          <w:pgSz w:w="16838" w:h="11906" w:orient="landscape"/>
          <w:pgMar w:top="993" w:right="1417" w:bottom="991" w:left="1417" w:header="426" w:footer="560" w:gutter="0"/>
          <w:cols w:space="708"/>
          <w:titlePg/>
          <w:docGrid w:linePitch="360"/>
        </w:sectPr>
      </w:pPr>
    </w:p>
    <w:p w14:paraId="6A435B7B" w14:textId="232300E4" w:rsidR="00D47DD1" w:rsidRDefault="00D47DD1" w:rsidP="00D47DD1">
      <w:pPr>
        <w:pStyle w:val="Heading1"/>
        <w:rPr>
          <w:lang w:val="fr-FR"/>
        </w:rPr>
      </w:pPr>
      <w:bookmarkStart w:id="282" w:name="_Toc100764977"/>
      <w:bookmarkStart w:id="283" w:name="_Toc150335108"/>
      <w:bookmarkStart w:id="284" w:name="_Toc150445275"/>
      <w:bookmarkStart w:id="285" w:name="_Toc151041715"/>
      <w:bookmarkStart w:id="286" w:name="_Toc169612427"/>
      <w:r>
        <w:rPr>
          <w:lang w:val="fr-FR"/>
        </w:rPr>
        <w:lastRenderedPageBreak/>
        <w:t>Reference</w:t>
      </w:r>
      <w:bookmarkEnd w:id="282"/>
      <w:bookmarkEnd w:id="283"/>
      <w:bookmarkEnd w:id="284"/>
      <w:bookmarkEnd w:id="285"/>
      <w:bookmarkEnd w:id="286"/>
    </w:p>
    <w:p w14:paraId="351975DF" w14:textId="77777777" w:rsidR="00D47DD1" w:rsidRPr="00346B3F" w:rsidRDefault="00D47DD1" w:rsidP="00D47DD1">
      <w:r w:rsidRPr="00346B3F">
        <w:rPr>
          <w:highlight w:val="yellow"/>
        </w:rPr>
        <w:t>Include the citations of any articles used in the CEP</w:t>
      </w:r>
    </w:p>
    <w:p w14:paraId="2CCBACFA" w14:textId="77777777" w:rsidR="00D47DD1" w:rsidRPr="001B5E33" w:rsidRDefault="00D47DD1" w:rsidP="00D47DD1">
      <w:pPr>
        <w:pStyle w:val="ListParagraph"/>
        <w:numPr>
          <w:ilvl w:val="0"/>
          <w:numId w:val="20"/>
        </w:numPr>
      </w:pPr>
      <w:r w:rsidRPr="001B5E33">
        <w:t>XXX</w:t>
      </w:r>
    </w:p>
    <w:p w14:paraId="1CB7B8CE" w14:textId="77777777" w:rsidR="00D47DD1" w:rsidRPr="001B5E33" w:rsidRDefault="00D47DD1" w:rsidP="00D47DD1">
      <w:pPr>
        <w:pStyle w:val="ListParagraph"/>
        <w:numPr>
          <w:ilvl w:val="0"/>
          <w:numId w:val="20"/>
        </w:numPr>
      </w:pPr>
      <w:r w:rsidRPr="001B5E33">
        <w:t>XXX</w:t>
      </w:r>
    </w:p>
    <w:p w14:paraId="4F398356" w14:textId="77777777" w:rsidR="00D47DD1" w:rsidRPr="001B5E33" w:rsidRDefault="00D47DD1" w:rsidP="00D47DD1">
      <w:pPr>
        <w:pStyle w:val="ListParagraph"/>
        <w:numPr>
          <w:ilvl w:val="0"/>
          <w:numId w:val="20"/>
        </w:numPr>
      </w:pPr>
      <w:r w:rsidRPr="001B5E33">
        <w:t>XXX</w:t>
      </w:r>
    </w:p>
    <w:p w14:paraId="70A84D9A" w14:textId="77777777" w:rsidR="00CF0613" w:rsidRDefault="00CF0613" w:rsidP="001B739D">
      <w:pPr>
        <w:rPr>
          <w:rFonts w:ascii="Alice" w:hAnsi="Alice" w:cstheme="minorHAnsi"/>
        </w:rPr>
      </w:pPr>
    </w:p>
    <w:p w14:paraId="77F595A3" w14:textId="77777777" w:rsidR="00CF0613" w:rsidRDefault="00CF0613" w:rsidP="001B739D">
      <w:pPr>
        <w:rPr>
          <w:rFonts w:ascii="Alice" w:hAnsi="Alice" w:cstheme="minorHAnsi"/>
        </w:rPr>
      </w:pPr>
    </w:p>
    <w:p w14:paraId="2FC4CFE6" w14:textId="77777777" w:rsidR="00CF0613" w:rsidRDefault="00CF0613" w:rsidP="001B739D">
      <w:pPr>
        <w:rPr>
          <w:rFonts w:ascii="Alice" w:hAnsi="Alice" w:cstheme="minorHAnsi"/>
        </w:rPr>
      </w:pPr>
    </w:p>
    <w:p w14:paraId="0C6338BC" w14:textId="77777777" w:rsidR="00CF0613" w:rsidRPr="006D0D35" w:rsidRDefault="00CF0613" w:rsidP="001B739D">
      <w:pPr>
        <w:rPr>
          <w:rFonts w:ascii="Alice" w:hAnsi="Alice" w:cstheme="minorHAnsi"/>
        </w:rPr>
        <w:sectPr w:rsidR="00CF0613" w:rsidRPr="006D0D35" w:rsidSect="00CD3C12">
          <w:pgSz w:w="11906" w:h="16838"/>
          <w:pgMar w:top="1417" w:right="991" w:bottom="1417" w:left="993" w:header="426" w:footer="560" w:gutter="0"/>
          <w:cols w:space="708"/>
          <w:titlePg/>
          <w:docGrid w:linePitch="360"/>
        </w:sectPr>
      </w:pPr>
    </w:p>
    <w:p w14:paraId="230BC120" w14:textId="7531CE47" w:rsidR="001B739D" w:rsidRDefault="002E7B3D" w:rsidP="00C23A0C">
      <w:pPr>
        <w:pStyle w:val="Heading1"/>
        <w:numPr>
          <w:ilvl w:val="0"/>
          <w:numId w:val="0"/>
        </w:numPr>
        <w:ind w:left="432" w:hanging="432"/>
      </w:pPr>
      <w:bookmarkStart w:id="287" w:name="_Ref150273589"/>
      <w:bookmarkStart w:id="288" w:name="_Toc150335109"/>
      <w:bookmarkStart w:id="289" w:name="_Toc150445276"/>
      <w:bookmarkStart w:id="290" w:name="_Toc151041716"/>
      <w:bookmarkStart w:id="291" w:name="_Toc169612428"/>
      <w:r>
        <w:lastRenderedPageBreak/>
        <w:t xml:space="preserve">Appendix I </w:t>
      </w:r>
      <w:r w:rsidR="00C23A0C">
        <w:t>–</w:t>
      </w:r>
      <w:r>
        <w:t xml:space="preserve"> </w:t>
      </w:r>
      <w:r w:rsidR="00C23A0C">
        <w:t>Appraisal plan</w:t>
      </w:r>
      <w:bookmarkEnd w:id="287"/>
      <w:bookmarkEnd w:id="288"/>
      <w:bookmarkEnd w:id="289"/>
      <w:bookmarkEnd w:id="290"/>
      <w:bookmarkEnd w:id="291"/>
    </w:p>
    <w:p w14:paraId="14FCA88B" w14:textId="77777777" w:rsidR="001B739D" w:rsidRDefault="001B739D" w:rsidP="001B739D">
      <w:pPr>
        <w:rPr>
          <w:rFonts w:ascii="Alice" w:hAnsi="Alice" w:cstheme="minorHAnsi"/>
        </w:rPr>
      </w:pPr>
    </w:p>
    <w:p w14:paraId="6F4EA76A" w14:textId="6E247EB4" w:rsidR="00C23A0C" w:rsidRPr="00346B3F" w:rsidRDefault="0007320D" w:rsidP="001B739D">
      <w:pPr>
        <w:rPr>
          <w:rFonts w:ascii="Alice" w:hAnsi="Alice" w:cstheme="minorHAnsi"/>
        </w:rPr>
      </w:pPr>
      <w:r w:rsidRPr="00346B3F">
        <w:rPr>
          <w:rFonts w:ascii="Alice" w:hAnsi="Alice" w:cstheme="minorHAnsi"/>
          <w:highlight w:val="yellow"/>
        </w:rPr>
        <w:t xml:space="preserve">Document available under another specific </w:t>
      </w:r>
      <w:r w:rsidRPr="00A57E0E">
        <w:rPr>
          <w:rFonts w:ascii="Alice" w:hAnsi="Alice" w:cstheme="minorHAnsi"/>
          <w:highlight w:val="yellow"/>
        </w:rPr>
        <w:t>Lex form</w:t>
      </w:r>
      <w:r w:rsidR="00A57E0E" w:rsidRPr="00A57E0E">
        <w:rPr>
          <w:rFonts w:ascii="Alice" w:hAnsi="Alice" w:cstheme="minorHAnsi"/>
          <w:highlight w:val="yellow"/>
        </w:rPr>
        <w:t>: LEX-FORM-EU-010 - Appraisal Plan</w:t>
      </w:r>
    </w:p>
    <w:p w14:paraId="4B1389E6" w14:textId="39469773" w:rsidR="005C792E" w:rsidRDefault="005C792E">
      <w:pPr>
        <w:spacing w:after="200" w:line="276" w:lineRule="auto"/>
        <w:jc w:val="left"/>
        <w:rPr>
          <w:rFonts w:ascii="Alice" w:hAnsi="Alice" w:cstheme="minorHAnsi"/>
        </w:rPr>
      </w:pPr>
      <w:r>
        <w:rPr>
          <w:rFonts w:ascii="Alice" w:hAnsi="Alice" w:cstheme="minorHAnsi"/>
        </w:rPr>
        <w:br w:type="page"/>
      </w:r>
    </w:p>
    <w:p w14:paraId="642CDC3C" w14:textId="231428DF" w:rsidR="00C23A0C" w:rsidRDefault="005C792E" w:rsidP="005C792E">
      <w:pPr>
        <w:pStyle w:val="Heading1"/>
        <w:numPr>
          <w:ilvl w:val="0"/>
          <w:numId w:val="0"/>
        </w:numPr>
        <w:ind w:left="432" w:hanging="432"/>
      </w:pPr>
      <w:bookmarkStart w:id="292" w:name="_Ref150273416"/>
      <w:bookmarkStart w:id="293" w:name="_Toc150335110"/>
      <w:bookmarkStart w:id="294" w:name="_Toc150445277"/>
      <w:bookmarkStart w:id="295" w:name="_Toc151041717"/>
      <w:bookmarkStart w:id="296" w:name="_Toc169612429"/>
      <w:r>
        <w:lastRenderedPageBreak/>
        <w:t>Appendix II – Clinical data search protocol</w:t>
      </w:r>
      <w:bookmarkEnd w:id="292"/>
      <w:r w:rsidR="005A66FC">
        <w:t xml:space="preserve"> </w:t>
      </w:r>
      <w:r w:rsidR="005A66FC" w:rsidRPr="006F6B3E">
        <w:rPr>
          <w:highlight w:val="yellow"/>
        </w:rPr>
        <w:t>(only for first CEP)</w:t>
      </w:r>
      <w:bookmarkEnd w:id="293"/>
      <w:bookmarkEnd w:id="294"/>
      <w:bookmarkEnd w:id="295"/>
      <w:bookmarkEnd w:id="296"/>
    </w:p>
    <w:p w14:paraId="48AD5C34" w14:textId="77777777" w:rsidR="005C792E" w:rsidRDefault="005C792E" w:rsidP="005C792E"/>
    <w:p w14:paraId="021FA5BB" w14:textId="4A7423EE" w:rsidR="0007320D" w:rsidRPr="00346B3F" w:rsidRDefault="0007320D" w:rsidP="0007320D">
      <w:pPr>
        <w:rPr>
          <w:rFonts w:ascii="Alice" w:hAnsi="Alice" w:cstheme="minorHAnsi"/>
        </w:rPr>
      </w:pPr>
      <w:r w:rsidRPr="006F6B3E">
        <w:rPr>
          <w:rFonts w:ascii="Alice" w:hAnsi="Alice" w:cstheme="minorHAnsi"/>
          <w:highlight w:val="yellow"/>
        </w:rPr>
        <w:t>Document available under another specific Lex form</w:t>
      </w:r>
      <w:r w:rsidR="006F6B3E" w:rsidRPr="006F6B3E">
        <w:rPr>
          <w:rFonts w:ascii="Alice" w:hAnsi="Alice" w:cstheme="minorHAnsi"/>
          <w:highlight w:val="yellow"/>
        </w:rPr>
        <w:t>: LEX-FORM-EU-004 - Clinical data search protocol</w:t>
      </w:r>
    </w:p>
    <w:p w14:paraId="3206F33F" w14:textId="4FAE848A" w:rsidR="005C792E" w:rsidRDefault="005C792E">
      <w:pPr>
        <w:spacing w:after="200" w:line="276" w:lineRule="auto"/>
        <w:jc w:val="left"/>
      </w:pPr>
      <w:r>
        <w:br w:type="page"/>
      </w:r>
    </w:p>
    <w:p w14:paraId="751F7500" w14:textId="657F77D3" w:rsidR="005C792E" w:rsidRDefault="005C792E" w:rsidP="005C792E">
      <w:pPr>
        <w:pStyle w:val="Heading1"/>
        <w:numPr>
          <w:ilvl w:val="0"/>
          <w:numId w:val="0"/>
        </w:numPr>
        <w:ind w:left="432" w:hanging="432"/>
      </w:pPr>
      <w:bookmarkStart w:id="297" w:name="_Ref150273464"/>
      <w:bookmarkStart w:id="298" w:name="_Toc150335111"/>
      <w:bookmarkStart w:id="299" w:name="_Toc150445278"/>
      <w:bookmarkStart w:id="300" w:name="_Toc151041718"/>
      <w:bookmarkStart w:id="301" w:name="_Toc169612430"/>
      <w:r>
        <w:lastRenderedPageBreak/>
        <w:t xml:space="preserve">Appendix III </w:t>
      </w:r>
      <w:r w:rsidR="00AA09D6">
        <w:t>–</w:t>
      </w:r>
      <w:r>
        <w:t xml:space="preserve"> L</w:t>
      </w:r>
      <w:r w:rsidR="00AA09D6">
        <w:t>iterature search report for SoA</w:t>
      </w:r>
      <w:bookmarkEnd w:id="297"/>
      <w:r w:rsidR="005A66FC">
        <w:t xml:space="preserve"> </w:t>
      </w:r>
      <w:r w:rsidR="005A66FC" w:rsidRPr="00366152">
        <w:rPr>
          <w:highlight w:val="yellow"/>
        </w:rPr>
        <w:t>(only for first CEP)</w:t>
      </w:r>
      <w:bookmarkEnd w:id="298"/>
      <w:bookmarkEnd w:id="299"/>
      <w:bookmarkEnd w:id="300"/>
      <w:bookmarkEnd w:id="301"/>
    </w:p>
    <w:p w14:paraId="41602F85" w14:textId="77777777" w:rsidR="00AA09D6" w:rsidRDefault="00AA09D6" w:rsidP="00AA09D6"/>
    <w:p w14:paraId="2574E1ED" w14:textId="39C4B583" w:rsidR="0007320D" w:rsidRPr="006F6B3E" w:rsidRDefault="0007320D" w:rsidP="0007320D">
      <w:pPr>
        <w:rPr>
          <w:rFonts w:ascii="Alice" w:hAnsi="Alice" w:cstheme="minorHAnsi"/>
        </w:rPr>
      </w:pPr>
      <w:r w:rsidRPr="00366152">
        <w:rPr>
          <w:rFonts w:ascii="Alice" w:hAnsi="Alice" w:cstheme="minorHAnsi"/>
          <w:highlight w:val="yellow"/>
        </w:rPr>
        <w:t>Document available under another specific Lex form</w:t>
      </w:r>
      <w:r w:rsidR="00366152" w:rsidRPr="00366152">
        <w:rPr>
          <w:rFonts w:ascii="Alice" w:hAnsi="Alice" w:cstheme="minorHAnsi"/>
          <w:highlight w:val="yellow"/>
        </w:rPr>
        <w:t>: LEX-FORM-EU-006 - Literature search report for SoA</w:t>
      </w:r>
    </w:p>
    <w:p w14:paraId="3A793AF6" w14:textId="57D7D545" w:rsidR="00AA09D6" w:rsidRDefault="00AA09D6">
      <w:pPr>
        <w:spacing w:after="200" w:line="276" w:lineRule="auto"/>
        <w:jc w:val="left"/>
      </w:pPr>
      <w:r>
        <w:br w:type="page"/>
      </w:r>
    </w:p>
    <w:p w14:paraId="0E1D931C" w14:textId="2E5EFCE3" w:rsidR="00AA09D6" w:rsidRPr="00AA09D6" w:rsidRDefault="00AA09D6" w:rsidP="00AA09D6">
      <w:pPr>
        <w:pStyle w:val="Heading1"/>
        <w:numPr>
          <w:ilvl w:val="0"/>
          <w:numId w:val="0"/>
        </w:numPr>
        <w:ind w:left="432" w:hanging="432"/>
      </w:pPr>
      <w:bookmarkStart w:id="302" w:name="_Ref150273473"/>
      <w:bookmarkStart w:id="303" w:name="_Toc150335112"/>
      <w:bookmarkStart w:id="304" w:name="_Toc150445279"/>
      <w:bookmarkStart w:id="305" w:name="_Toc151041719"/>
      <w:bookmarkStart w:id="306" w:name="_Toc169612431"/>
      <w:r>
        <w:lastRenderedPageBreak/>
        <w:t>Appendix IV – Literature search report for AC</w:t>
      </w:r>
      <w:bookmarkEnd w:id="302"/>
      <w:r w:rsidR="005A66FC">
        <w:t xml:space="preserve"> </w:t>
      </w:r>
      <w:r w:rsidR="005A66FC" w:rsidRPr="00366152">
        <w:rPr>
          <w:highlight w:val="yellow"/>
        </w:rPr>
        <w:t>(only for first CEP)</w:t>
      </w:r>
      <w:bookmarkEnd w:id="303"/>
      <w:bookmarkEnd w:id="304"/>
      <w:bookmarkEnd w:id="305"/>
      <w:bookmarkEnd w:id="306"/>
    </w:p>
    <w:p w14:paraId="4A78F923" w14:textId="77777777" w:rsidR="001B739D" w:rsidRDefault="001B739D" w:rsidP="001B739D">
      <w:pPr>
        <w:rPr>
          <w:rFonts w:ascii="Alice" w:hAnsi="Alice" w:cstheme="minorHAnsi"/>
        </w:rPr>
      </w:pPr>
    </w:p>
    <w:p w14:paraId="394D3390" w14:textId="449153A8" w:rsidR="0007320D" w:rsidRPr="00366152" w:rsidRDefault="0007320D" w:rsidP="0007320D">
      <w:pPr>
        <w:rPr>
          <w:rFonts w:ascii="Alice" w:hAnsi="Alice" w:cstheme="minorHAnsi"/>
        </w:rPr>
      </w:pPr>
      <w:r w:rsidRPr="00366152">
        <w:rPr>
          <w:rFonts w:ascii="Alice" w:hAnsi="Alice" w:cstheme="minorHAnsi"/>
          <w:highlight w:val="yellow"/>
        </w:rPr>
        <w:t xml:space="preserve">Document available under another specific </w:t>
      </w:r>
      <w:r w:rsidRPr="00A57E0E">
        <w:rPr>
          <w:rFonts w:ascii="Alice" w:hAnsi="Alice" w:cstheme="minorHAnsi"/>
          <w:highlight w:val="yellow"/>
        </w:rPr>
        <w:t>Lex form</w:t>
      </w:r>
      <w:r w:rsidR="00A57E0E" w:rsidRPr="00A57E0E">
        <w:rPr>
          <w:rFonts w:ascii="Alice" w:hAnsi="Alice" w:cstheme="minorHAnsi"/>
          <w:highlight w:val="yellow"/>
        </w:rPr>
        <w:t>: LEX-FORM-EU-007 - Literature search report for AC</w:t>
      </w:r>
    </w:p>
    <w:p w14:paraId="2B90FE2E" w14:textId="77777777" w:rsidR="001B739D" w:rsidRPr="009A0464" w:rsidRDefault="001B739D" w:rsidP="001B739D"/>
    <w:p w14:paraId="2AF9A57F" w14:textId="53861C61" w:rsidR="00A17252" w:rsidRPr="001B739D" w:rsidRDefault="00A17252" w:rsidP="001B739D"/>
    <w:sectPr w:rsidR="00A17252" w:rsidRPr="001B739D" w:rsidSect="00CD3C12">
      <w:headerReference w:type="default" r:id="rId19"/>
      <w:footerReference w:type="default" r:id="rId20"/>
      <w:pgSz w:w="11906" w:h="16838"/>
      <w:pgMar w:top="1417" w:right="991" w:bottom="1417" w:left="993" w:header="426"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50844" w14:textId="77777777" w:rsidR="005E0A08" w:rsidRDefault="005E0A08" w:rsidP="00D0337D">
      <w:r>
        <w:separator/>
      </w:r>
    </w:p>
  </w:endnote>
  <w:endnote w:type="continuationSeparator" w:id="0">
    <w:p w14:paraId="4CFB988F" w14:textId="77777777" w:rsidR="005E0A08" w:rsidRDefault="005E0A08" w:rsidP="00D0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lice">
    <w:altName w:val="Cambria"/>
    <w:panose1 w:val="00000000000000000000"/>
    <w:charset w:val="00"/>
    <w:family w:val="roman"/>
    <w:notTrueType/>
    <w:pitch w:val="default"/>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BA14C" w14:textId="6AF725DC" w:rsidR="001B739D" w:rsidRPr="00316496" w:rsidRDefault="00316496" w:rsidP="00316496">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682496444"/>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20</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2443F" w14:textId="1532D205" w:rsidR="001B739D" w:rsidRPr="00316496" w:rsidRDefault="00316496" w:rsidP="00316496">
    <w:pPr>
      <w:pStyle w:val="Footer"/>
    </w:pPr>
    <w:r w:rsidRPr="00AB022A">
      <w:t>Form Number: LEX-FORM-</w:t>
    </w:r>
    <w:r>
      <w:t>EU</w:t>
    </w:r>
    <w:r w:rsidRPr="00AB022A">
      <w:t>-</w:t>
    </w:r>
    <w:r>
      <w:t>012</w:t>
    </w:r>
    <w:r w:rsidRPr="00AB022A">
      <w:t xml:space="preserve"> rev.</w:t>
    </w:r>
    <w:r w:rsidR="005A59B1">
      <w:t>2</w:t>
    </w:r>
    <w:r w:rsidRPr="00AB022A">
      <w:tab/>
    </w:r>
    <w:r w:rsidRPr="00AB022A">
      <w:tab/>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794CC" w14:textId="77777777" w:rsidR="00837C4B" w:rsidRPr="00BC3425" w:rsidRDefault="00837C4B" w:rsidP="00BC3425">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51147544"/>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42</w:t>
        </w:r>
        <w: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5EA9E" w14:textId="77777777" w:rsidR="00DE7890" w:rsidRPr="00BC3425" w:rsidRDefault="00DE7890" w:rsidP="00BC3425">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656373956"/>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42</w:t>
        </w:r>
        <w: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5590" w14:textId="5567D5B1" w:rsidR="005D59B6" w:rsidRPr="00AD17E7" w:rsidRDefault="00AD17E7" w:rsidP="00AD17E7">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514373738"/>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DC6DC" w14:textId="77777777" w:rsidR="005E0A08" w:rsidRDefault="005E0A08" w:rsidP="00D0337D">
      <w:r>
        <w:separator/>
      </w:r>
    </w:p>
  </w:footnote>
  <w:footnote w:type="continuationSeparator" w:id="0">
    <w:p w14:paraId="08A0C575" w14:textId="77777777" w:rsidR="005E0A08" w:rsidRDefault="005E0A08" w:rsidP="00D0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406CC" w14:textId="77777777" w:rsidR="001B739D" w:rsidRDefault="001B739D">
    <w:pPr>
      <w:pStyle w:val="Header"/>
    </w:pPr>
    <w:r>
      <w:rPr>
        <w:noProof/>
        <w:sz w:val="28"/>
        <w:szCs w:val="28"/>
      </w:rPr>
      <w:drawing>
        <wp:anchor distT="0" distB="0" distL="114300" distR="114300" simplePos="0" relativeHeight="251655168" behindDoc="0" locked="0" layoutInCell="1" allowOverlap="1" wp14:anchorId="5FBDCDE6" wp14:editId="48D2C98B">
          <wp:simplePos x="0" y="0"/>
          <wp:positionH relativeFrom="column">
            <wp:posOffset>0</wp:posOffset>
          </wp:positionH>
          <wp:positionV relativeFrom="paragraph">
            <wp:posOffset>0</wp:posOffset>
          </wp:positionV>
          <wp:extent cx="3409950" cy="2564223"/>
          <wp:effectExtent l="0" t="0" r="0" b="0"/>
          <wp:wrapNone/>
          <wp:docPr id="1603659811" name="Picture 160365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698F8" w14:textId="1FC9C9F7" w:rsidR="001B739D" w:rsidRPr="00F82088" w:rsidRDefault="00F82088" w:rsidP="00F82088">
    <w:pPr>
      <w:pStyle w:val="Header"/>
    </w:pPr>
    <w:r>
      <w:rPr>
        <w:noProof/>
        <w:sz w:val="28"/>
        <w:szCs w:val="28"/>
      </w:rPr>
      <w:drawing>
        <wp:anchor distT="0" distB="0" distL="114300" distR="114300" simplePos="0" relativeHeight="251665920" behindDoc="0" locked="0" layoutInCell="1" allowOverlap="1" wp14:anchorId="1B55C98C" wp14:editId="4521B7E8">
          <wp:simplePos x="0" y="0"/>
          <wp:positionH relativeFrom="column">
            <wp:posOffset>0</wp:posOffset>
          </wp:positionH>
          <wp:positionV relativeFrom="paragraph">
            <wp:posOffset>0</wp:posOffset>
          </wp:positionV>
          <wp:extent cx="3409950" cy="2564223"/>
          <wp:effectExtent l="0" t="0" r="0" b="0"/>
          <wp:wrapNone/>
          <wp:docPr id="477371043" name="Picture 47737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5722"/>
      <w:gridCol w:w="2866"/>
    </w:tblGrid>
    <w:tr w:rsidR="001B739D" w14:paraId="0EF43C31" w14:textId="77777777" w:rsidTr="003B2A86">
      <w:trPr>
        <w:trHeight w:val="570"/>
      </w:trPr>
      <w:tc>
        <w:tcPr>
          <w:tcW w:w="1368" w:type="dxa"/>
          <w:tcBorders>
            <w:bottom w:val="nil"/>
          </w:tcBorders>
          <w:vAlign w:val="center"/>
        </w:tcPr>
        <w:p w14:paraId="25F7B1DE" w14:textId="77777777" w:rsidR="001B739D" w:rsidRPr="00C92EAD" w:rsidRDefault="001B739D" w:rsidP="00F6328E">
          <w:pPr>
            <w:pStyle w:val="Header"/>
            <w:jc w:val="center"/>
            <w:rPr>
              <w:caps/>
              <w:sz w:val="28"/>
              <w:szCs w:val="28"/>
            </w:rPr>
          </w:pPr>
          <w:r>
            <w:rPr>
              <w:noProof/>
              <w:sz w:val="28"/>
              <w:szCs w:val="28"/>
            </w:rPr>
            <w:drawing>
              <wp:anchor distT="0" distB="0" distL="114300" distR="114300" simplePos="0" relativeHeight="251654656" behindDoc="0" locked="0" layoutInCell="1" allowOverlap="1" wp14:anchorId="5DA58F89" wp14:editId="598AC6D1">
                <wp:simplePos x="0" y="0"/>
                <wp:positionH relativeFrom="column">
                  <wp:posOffset>-289560</wp:posOffset>
                </wp:positionH>
                <wp:positionV relativeFrom="paragraph">
                  <wp:posOffset>-137795</wp:posOffset>
                </wp:positionV>
                <wp:extent cx="880745" cy="662305"/>
                <wp:effectExtent l="0" t="0" r="0" b="0"/>
                <wp:wrapNone/>
                <wp:docPr id="28487197" name="Picture 2848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2A6F6951" w14:textId="5345BA4F" w:rsidR="001B739D" w:rsidRDefault="005F2756" w:rsidP="00F6328E">
          <w:pPr>
            <w:tabs>
              <w:tab w:val="left" w:pos="1843"/>
              <w:tab w:val="center" w:pos="2268"/>
              <w:tab w:val="left" w:pos="2552"/>
            </w:tabs>
            <w:jc w:val="center"/>
          </w:pPr>
          <w:r w:rsidRPr="005F2756">
            <w:rPr>
              <w:sz w:val="28"/>
              <w:szCs w:val="28"/>
            </w:rPr>
            <w:t>Clinical Evaluation Plan</w:t>
          </w:r>
        </w:p>
      </w:tc>
      <w:tc>
        <w:tcPr>
          <w:tcW w:w="2920" w:type="dxa"/>
          <w:vAlign w:val="center"/>
        </w:tcPr>
        <w:p w14:paraId="0F280FD6" w14:textId="77777777" w:rsidR="001B739D" w:rsidRPr="00681A4D" w:rsidRDefault="001B739D" w:rsidP="00F6328E">
          <w:pPr>
            <w:tabs>
              <w:tab w:val="left" w:pos="1843"/>
              <w:tab w:val="center" w:pos="2268"/>
              <w:tab w:val="left" w:pos="2552"/>
            </w:tabs>
            <w:jc w:val="left"/>
            <w:rPr>
              <w:color w:val="FF0000"/>
            </w:rPr>
          </w:pPr>
          <w:r>
            <w:rPr>
              <w:color w:val="FF0000"/>
            </w:rPr>
            <w:t xml:space="preserve">[Doc Number] </w:t>
          </w:r>
          <w:proofErr w:type="gramStart"/>
          <w:r>
            <w:rPr>
              <w:color w:val="FF0000"/>
            </w:rPr>
            <w:t>rev.Y</w:t>
          </w:r>
          <w:proofErr w:type="gramEnd"/>
        </w:p>
      </w:tc>
    </w:tr>
  </w:tbl>
  <w:p w14:paraId="4AB5E729" w14:textId="77777777" w:rsidR="001B739D" w:rsidRPr="001549D2" w:rsidRDefault="001B739D" w:rsidP="00F6328E">
    <w:pPr>
      <w:pStyle w:val="Header"/>
    </w:pPr>
  </w:p>
  <w:p w14:paraId="3F71F50C" w14:textId="77777777" w:rsidR="001B739D" w:rsidRPr="00F6328E" w:rsidRDefault="001B739D" w:rsidP="00F632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5722"/>
      <w:gridCol w:w="2866"/>
    </w:tblGrid>
    <w:tr w:rsidR="00DE7890" w14:paraId="0199D862" w14:textId="77777777" w:rsidTr="003B2A86">
      <w:trPr>
        <w:trHeight w:val="570"/>
      </w:trPr>
      <w:tc>
        <w:tcPr>
          <w:tcW w:w="1368" w:type="dxa"/>
          <w:tcBorders>
            <w:bottom w:val="nil"/>
          </w:tcBorders>
          <w:vAlign w:val="center"/>
        </w:tcPr>
        <w:p w14:paraId="55C82E8A" w14:textId="77777777" w:rsidR="00DE7890" w:rsidRPr="00C92EAD" w:rsidRDefault="00DE7890" w:rsidP="00F50A25">
          <w:pPr>
            <w:pStyle w:val="Header"/>
            <w:jc w:val="center"/>
            <w:rPr>
              <w:caps/>
              <w:sz w:val="28"/>
              <w:szCs w:val="28"/>
            </w:rPr>
          </w:pPr>
          <w:r>
            <w:rPr>
              <w:noProof/>
              <w:sz w:val="28"/>
              <w:szCs w:val="28"/>
            </w:rPr>
            <w:drawing>
              <wp:anchor distT="0" distB="0" distL="114300" distR="114300" simplePos="0" relativeHeight="251659776" behindDoc="0" locked="0" layoutInCell="1" allowOverlap="1" wp14:anchorId="4170F779" wp14:editId="23616100">
                <wp:simplePos x="0" y="0"/>
                <wp:positionH relativeFrom="column">
                  <wp:posOffset>-289560</wp:posOffset>
                </wp:positionH>
                <wp:positionV relativeFrom="paragraph">
                  <wp:posOffset>-137795</wp:posOffset>
                </wp:positionV>
                <wp:extent cx="880745" cy="662305"/>
                <wp:effectExtent l="0" t="0" r="0" b="0"/>
                <wp:wrapNone/>
                <wp:docPr id="342789223" name="Picture 342789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7BAE48FC" w14:textId="77777777" w:rsidR="00DE7890" w:rsidRDefault="00DE7890" w:rsidP="005F2756">
          <w:pPr>
            <w:tabs>
              <w:tab w:val="left" w:pos="1843"/>
              <w:tab w:val="center" w:pos="2268"/>
              <w:tab w:val="left" w:pos="2552"/>
            </w:tabs>
            <w:jc w:val="center"/>
          </w:pPr>
          <w:r w:rsidRPr="00534503">
            <w:rPr>
              <w:sz w:val="28"/>
              <w:szCs w:val="28"/>
            </w:rPr>
            <w:t>Clinical Evaluation Plan</w:t>
          </w:r>
        </w:p>
      </w:tc>
      <w:tc>
        <w:tcPr>
          <w:tcW w:w="2920" w:type="dxa"/>
          <w:vAlign w:val="center"/>
        </w:tcPr>
        <w:p w14:paraId="6832D81E" w14:textId="77777777" w:rsidR="00DE7890" w:rsidRPr="00681A4D" w:rsidRDefault="00DE7890" w:rsidP="00F50A25">
          <w:pPr>
            <w:tabs>
              <w:tab w:val="left" w:pos="1843"/>
              <w:tab w:val="center" w:pos="2268"/>
              <w:tab w:val="left" w:pos="2552"/>
            </w:tabs>
            <w:jc w:val="left"/>
            <w:rPr>
              <w:color w:val="FF0000"/>
            </w:rPr>
          </w:pPr>
          <w:r>
            <w:rPr>
              <w:color w:val="FF0000"/>
            </w:rPr>
            <w:t xml:space="preserve">[Doc Number] </w:t>
          </w:r>
          <w:proofErr w:type="gramStart"/>
          <w:r>
            <w:rPr>
              <w:color w:val="FF0000"/>
            </w:rPr>
            <w:t>rev.Y</w:t>
          </w:r>
          <w:proofErr w:type="gramEnd"/>
        </w:p>
      </w:tc>
    </w:tr>
  </w:tbl>
  <w:p w14:paraId="060EE725" w14:textId="77777777" w:rsidR="00DE7890" w:rsidRPr="001549D2" w:rsidRDefault="00DE7890" w:rsidP="00F50A25">
    <w:pPr>
      <w:pStyle w:val="Header"/>
    </w:pPr>
  </w:p>
  <w:p w14:paraId="04C62B1F" w14:textId="77777777" w:rsidR="00DE7890" w:rsidRPr="00F50A25" w:rsidRDefault="00DE7890" w:rsidP="00F50A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5722"/>
      <w:gridCol w:w="2866"/>
    </w:tblGrid>
    <w:tr w:rsidR="000F0603" w14:paraId="69DB6A23" w14:textId="77777777" w:rsidTr="006A57A0">
      <w:trPr>
        <w:trHeight w:val="570"/>
      </w:trPr>
      <w:tc>
        <w:tcPr>
          <w:tcW w:w="1368" w:type="dxa"/>
          <w:tcBorders>
            <w:bottom w:val="nil"/>
          </w:tcBorders>
          <w:vAlign w:val="center"/>
        </w:tcPr>
        <w:p w14:paraId="7DCF8C77" w14:textId="77777777" w:rsidR="000F0603" w:rsidRPr="00C92EAD" w:rsidRDefault="000F0603" w:rsidP="000F0603">
          <w:pPr>
            <w:pStyle w:val="Header"/>
            <w:jc w:val="center"/>
            <w:rPr>
              <w:caps/>
              <w:sz w:val="28"/>
              <w:szCs w:val="28"/>
            </w:rPr>
          </w:pPr>
          <w:r>
            <w:rPr>
              <w:noProof/>
              <w:sz w:val="28"/>
              <w:szCs w:val="28"/>
            </w:rPr>
            <w:drawing>
              <wp:anchor distT="0" distB="0" distL="114300" distR="114300" simplePos="0" relativeHeight="251657216" behindDoc="0" locked="0" layoutInCell="1" allowOverlap="1" wp14:anchorId="523CFAB4" wp14:editId="3BFA1A4A">
                <wp:simplePos x="0" y="0"/>
                <wp:positionH relativeFrom="column">
                  <wp:posOffset>-289560</wp:posOffset>
                </wp:positionH>
                <wp:positionV relativeFrom="paragraph">
                  <wp:posOffset>-137795</wp:posOffset>
                </wp:positionV>
                <wp:extent cx="880745" cy="662305"/>
                <wp:effectExtent l="0" t="0" r="0" b="0"/>
                <wp:wrapNone/>
                <wp:docPr id="705285435" name="Picture 70528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1E4C9F74" w14:textId="283A1814" w:rsidR="000F0603" w:rsidRDefault="000F0603" w:rsidP="000F0603">
          <w:pPr>
            <w:tabs>
              <w:tab w:val="left" w:pos="1843"/>
              <w:tab w:val="center" w:pos="2268"/>
              <w:tab w:val="left" w:pos="2552"/>
            </w:tabs>
            <w:jc w:val="center"/>
          </w:pPr>
          <w:r>
            <w:rPr>
              <w:sz w:val="28"/>
              <w:szCs w:val="28"/>
            </w:rPr>
            <w:t xml:space="preserve">Clinical </w:t>
          </w:r>
          <w:r w:rsidR="005F2756">
            <w:rPr>
              <w:sz w:val="28"/>
              <w:szCs w:val="28"/>
            </w:rPr>
            <w:t>Evaluation Plan</w:t>
          </w:r>
        </w:p>
      </w:tc>
      <w:tc>
        <w:tcPr>
          <w:tcW w:w="2920" w:type="dxa"/>
          <w:vAlign w:val="center"/>
        </w:tcPr>
        <w:p w14:paraId="7C8DE01B" w14:textId="77777777" w:rsidR="000F0603" w:rsidRPr="00681A4D" w:rsidRDefault="000F0603" w:rsidP="000F0603">
          <w:pPr>
            <w:tabs>
              <w:tab w:val="left" w:pos="1843"/>
              <w:tab w:val="center" w:pos="2268"/>
              <w:tab w:val="left" w:pos="2552"/>
            </w:tabs>
            <w:jc w:val="left"/>
            <w:rPr>
              <w:color w:val="FF0000"/>
            </w:rPr>
          </w:pPr>
          <w:r>
            <w:rPr>
              <w:color w:val="FF0000"/>
            </w:rPr>
            <w:t xml:space="preserve">[Doc Number] </w:t>
          </w:r>
          <w:proofErr w:type="gramStart"/>
          <w:r>
            <w:rPr>
              <w:color w:val="FF0000"/>
            </w:rPr>
            <w:t>rev.Y</w:t>
          </w:r>
          <w:proofErr w:type="gramEnd"/>
        </w:p>
      </w:tc>
    </w:tr>
  </w:tbl>
  <w:p w14:paraId="2183A426" w14:textId="77777777" w:rsidR="000F0603" w:rsidRPr="001549D2" w:rsidRDefault="000F0603" w:rsidP="000F0603">
    <w:pPr>
      <w:pStyle w:val="Header"/>
    </w:pPr>
  </w:p>
  <w:p w14:paraId="529437EE" w14:textId="77777777" w:rsidR="005D59B6" w:rsidRPr="000F0603" w:rsidRDefault="005D59B6" w:rsidP="000F0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025B"/>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6F1340"/>
    <w:multiLevelType w:val="hybridMultilevel"/>
    <w:tmpl w:val="6AAA5B08"/>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733DE3"/>
    <w:multiLevelType w:val="hybridMultilevel"/>
    <w:tmpl w:val="EE04BA0C"/>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A50641"/>
    <w:multiLevelType w:val="hybridMultilevel"/>
    <w:tmpl w:val="CAEEBF16"/>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8365AC"/>
    <w:multiLevelType w:val="hybridMultilevel"/>
    <w:tmpl w:val="7B029A8E"/>
    <w:lvl w:ilvl="0" w:tplc="BD0C1DC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D44B3D"/>
    <w:multiLevelType w:val="hybridMultilevel"/>
    <w:tmpl w:val="50EE3C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C7D1B7C"/>
    <w:multiLevelType w:val="hybridMultilevel"/>
    <w:tmpl w:val="E05E2216"/>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AB33F7"/>
    <w:multiLevelType w:val="hybridMultilevel"/>
    <w:tmpl w:val="F852E3A8"/>
    <w:lvl w:ilvl="0" w:tplc="B7ACDE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01EF6"/>
    <w:multiLevelType w:val="hybridMultilevel"/>
    <w:tmpl w:val="50EE3C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AE96C2A"/>
    <w:multiLevelType w:val="hybridMultilevel"/>
    <w:tmpl w:val="92CC4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0E4C60"/>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8B319F"/>
    <w:multiLevelType w:val="hybridMultilevel"/>
    <w:tmpl w:val="A8321910"/>
    <w:lvl w:ilvl="0" w:tplc="8DBA9522">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D86AA7"/>
    <w:multiLevelType w:val="multilevel"/>
    <w:tmpl w:val="45E015E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hint="default"/>
        <w:b/>
        <w:bC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98A1F8D"/>
    <w:multiLevelType w:val="hybridMultilevel"/>
    <w:tmpl w:val="1C1CA720"/>
    <w:lvl w:ilvl="0" w:tplc="BD0C1DC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7446CB"/>
    <w:multiLevelType w:val="hybridMultilevel"/>
    <w:tmpl w:val="59A20D6A"/>
    <w:lvl w:ilvl="0" w:tplc="3F02905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261887"/>
    <w:multiLevelType w:val="hybridMultilevel"/>
    <w:tmpl w:val="E7483944"/>
    <w:lvl w:ilvl="0" w:tplc="8B0E447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7B4FAC"/>
    <w:multiLevelType w:val="hybridMultilevel"/>
    <w:tmpl w:val="6A06D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4904D4"/>
    <w:multiLevelType w:val="hybridMultilevel"/>
    <w:tmpl w:val="59BC1A70"/>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F813A0"/>
    <w:multiLevelType w:val="hybridMultilevel"/>
    <w:tmpl w:val="4FE431F8"/>
    <w:lvl w:ilvl="0" w:tplc="7AA202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B22A2"/>
    <w:multiLevelType w:val="hybridMultilevel"/>
    <w:tmpl w:val="216CB178"/>
    <w:lvl w:ilvl="0" w:tplc="B7EC4EE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76659A"/>
    <w:multiLevelType w:val="hybridMultilevel"/>
    <w:tmpl w:val="E474EFB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F30027"/>
    <w:multiLevelType w:val="hybridMultilevel"/>
    <w:tmpl w:val="50623958"/>
    <w:lvl w:ilvl="0" w:tplc="C254AD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C4E5808"/>
    <w:multiLevelType w:val="hybridMultilevel"/>
    <w:tmpl w:val="50EE3C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5E1F13F8"/>
    <w:multiLevelType w:val="hybridMultilevel"/>
    <w:tmpl w:val="A8369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F13D4"/>
    <w:multiLevelType w:val="hybridMultilevel"/>
    <w:tmpl w:val="B6F0AB16"/>
    <w:lvl w:ilvl="0" w:tplc="3F02905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816613"/>
    <w:multiLevelType w:val="hybridMultilevel"/>
    <w:tmpl w:val="00B8EEF2"/>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C1431B"/>
    <w:multiLevelType w:val="hybridMultilevel"/>
    <w:tmpl w:val="EA00C008"/>
    <w:lvl w:ilvl="0" w:tplc="F6BE8E56">
      <w:start w:val="1"/>
      <w:numFmt w:val="low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68421936">
    <w:abstractNumId w:val="12"/>
  </w:num>
  <w:num w:numId="2" w16cid:durableId="1734621211">
    <w:abstractNumId w:val="6"/>
  </w:num>
  <w:num w:numId="3" w16cid:durableId="747072263">
    <w:abstractNumId w:val="9"/>
  </w:num>
  <w:num w:numId="4" w16cid:durableId="343824919">
    <w:abstractNumId w:val="20"/>
  </w:num>
  <w:num w:numId="5" w16cid:durableId="2008442251">
    <w:abstractNumId w:val="11"/>
  </w:num>
  <w:num w:numId="6" w16cid:durableId="397168031">
    <w:abstractNumId w:val="16"/>
  </w:num>
  <w:num w:numId="7" w16cid:durableId="1675721630">
    <w:abstractNumId w:val="22"/>
  </w:num>
  <w:num w:numId="8" w16cid:durableId="129519309">
    <w:abstractNumId w:val="8"/>
  </w:num>
  <w:num w:numId="9" w16cid:durableId="454450872">
    <w:abstractNumId w:val="5"/>
  </w:num>
  <w:num w:numId="10" w16cid:durableId="981422453">
    <w:abstractNumId w:val="14"/>
  </w:num>
  <w:num w:numId="11" w16cid:durableId="523515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5210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914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3886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43183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6468890">
    <w:abstractNumId w:val="10"/>
  </w:num>
  <w:num w:numId="17" w16cid:durableId="547838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376972">
    <w:abstractNumId w:val="18"/>
  </w:num>
  <w:num w:numId="19" w16cid:durableId="1677727313">
    <w:abstractNumId w:val="0"/>
  </w:num>
  <w:num w:numId="20" w16cid:durableId="1189298075">
    <w:abstractNumId w:val="23"/>
  </w:num>
  <w:num w:numId="21" w16cid:durableId="1790079245">
    <w:abstractNumId w:val="15"/>
  </w:num>
  <w:num w:numId="22" w16cid:durableId="229316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6572228">
    <w:abstractNumId w:val="13"/>
  </w:num>
  <w:num w:numId="24" w16cid:durableId="142737904">
    <w:abstractNumId w:val="26"/>
  </w:num>
  <w:num w:numId="25" w16cid:durableId="1471631672">
    <w:abstractNumId w:val="4"/>
  </w:num>
  <w:num w:numId="26" w16cid:durableId="1266575050">
    <w:abstractNumId w:val="1"/>
  </w:num>
  <w:num w:numId="27" w16cid:durableId="994990996">
    <w:abstractNumId w:val="3"/>
  </w:num>
  <w:num w:numId="28" w16cid:durableId="212816326">
    <w:abstractNumId w:val="25"/>
  </w:num>
  <w:num w:numId="29" w16cid:durableId="1370564415">
    <w:abstractNumId w:val="17"/>
  </w:num>
  <w:num w:numId="30" w16cid:durableId="1257715438">
    <w:abstractNumId w:val="2"/>
  </w:num>
  <w:num w:numId="31" w16cid:durableId="1554653218">
    <w:abstractNumId w:val="24"/>
  </w:num>
  <w:num w:numId="32" w16cid:durableId="798184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0261550">
    <w:abstractNumId w:val="12"/>
  </w:num>
  <w:num w:numId="34" w16cid:durableId="1986738332">
    <w:abstractNumId w:val="12"/>
  </w:num>
  <w:num w:numId="35" w16cid:durableId="730005805">
    <w:abstractNumId w:val="12"/>
  </w:num>
  <w:num w:numId="36" w16cid:durableId="2022464814">
    <w:abstractNumId w:val="12"/>
  </w:num>
  <w:num w:numId="37" w16cid:durableId="88082506">
    <w:abstractNumId w:val="7"/>
  </w:num>
  <w:num w:numId="38" w16cid:durableId="1559434233">
    <w:abstractNumId w:val="19"/>
  </w:num>
  <w:num w:numId="39" w16cid:durableId="183245258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34"/>
    <w:rsid w:val="00000A63"/>
    <w:rsid w:val="00000AA7"/>
    <w:rsid w:val="00000D21"/>
    <w:rsid w:val="00002092"/>
    <w:rsid w:val="00003087"/>
    <w:rsid w:val="000039F5"/>
    <w:rsid w:val="00003B92"/>
    <w:rsid w:val="00007141"/>
    <w:rsid w:val="00010A1F"/>
    <w:rsid w:val="00010CC1"/>
    <w:rsid w:val="00011F84"/>
    <w:rsid w:val="00012479"/>
    <w:rsid w:val="0001260A"/>
    <w:rsid w:val="00012BE1"/>
    <w:rsid w:val="00013FCB"/>
    <w:rsid w:val="000141F9"/>
    <w:rsid w:val="0001439C"/>
    <w:rsid w:val="00015B3D"/>
    <w:rsid w:val="00016CD9"/>
    <w:rsid w:val="0001734A"/>
    <w:rsid w:val="000178BD"/>
    <w:rsid w:val="00021315"/>
    <w:rsid w:val="00021707"/>
    <w:rsid w:val="000223D6"/>
    <w:rsid w:val="00023EE5"/>
    <w:rsid w:val="000255FE"/>
    <w:rsid w:val="00025B01"/>
    <w:rsid w:val="00026F8B"/>
    <w:rsid w:val="000277CF"/>
    <w:rsid w:val="00027B3A"/>
    <w:rsid w:val="00030765"/>
    <w:rsid w:val="00030E01"/>
    <w:rsid w:val="00032DCB"/>
    <w:rsid w:val="00033A7E"/>
    <w:rsid w:val="0003444D"/>
    <w:rsid w:val="0003456F"/>
    <w:rsid w:val="000358CB"/>
    <w:rsid w:val="000379F2"/>
    <w:rsid w:val="00040E47"/>
    <w:rsid w:val="000415C5"/>
    <w:rsid w:val="00042A43"/>
    <w:rsid w:val="00042F85"/>
    <w:rsid w:val="00043057"/>
    <w:rsid w:val="00043D91"/>
    <w:rsid w:val="00044D81"/>
    <w:rsid w:val="00044D87"/>
    <w:rsid w:val="0004797D"/>
    <w:rsid w:val="000502DA"/>
    <w:rsid w:val="00050578"/>
    <w:rsid w:val="00050FD2"/>
    <w:rsid w:val="00051662"/>
    <w:rsid w:val="00051A92"/>
    <w:rsid w:val="0005243A"/>
    <w:rsid w:val="00052F18"/>
    <w:rsid w:val="0005359A"/>
    <w:rsid w:val="00053A3F"/>
    <w:rsid w:val="00054430"/>
    <w:rsid w:val="00054652"/>
    <w:rsid w:val="0005492B"/>
    <w:rsid w:val="00057548"/>
    <w:rsid w:val="000609E1"/>
    <w:rsid w:val="00061872"/>
    <w:rsid w:val="00062136"/>
    <w:rsid w:val="0006346C"/>
    <w:rsid w:val="0006431A"/>
    <w:rsid w:val="00064BFB"/>
    <w:rsid w:val="00066052"/>
    <w:rsid w:val="0006605C"/>
    <w:rsid w:val="000711FD"/>
    <w:rsid w:val="000718CB"/>
    <w:rsid w:val="00072180"/>
    <w:rsid w:val="000722F4"/>
    <w:rsid w:val="00072457"/>
    <w:rsid w:val="00072826"/>
    <w:rsid w:val="0007304A"/>
    <w:rsid w:val="0007320D"/>
    <w:rsid w:val="00073F86"/>
    <w:rsid w:val="00074072"/>
    <w:rsid w:val="000741C3"/>
    <w:rsid w:val="000745D3"/>
    <w:rsid w:val="00074647"/>
    <w:rsid w:val="0007517A"/>
    <w:rsid w:val="00075D74"/>
    <w:rsid w:val="00077392"/>
    <w:rsid w:val="00077810"/>
    <w:rsid w:val="00077F85"/>
    <w:rsid w:val="000819A3"/>
    <w:rsid w:val="00082D0A"/>
    <w:rsid w:val="00082D74"/>
    <w:rsid w:val="00082EF4"/>
    <w:rsid w:val="00084C51"/>
    <w:rsid w:val="0008578A"/>
    <w:rsid w:val="00087114"/>
    <w:rsid w:val="0008762A"/>
    <w:rsid w:val="000918F2"/>
    <w:rsid w:val="0009266F"/>
    <w:rsid w:val="0009305B"/>
    <w:rsid w:val="000934C7"/>
    <w:rsid w:val="00093C03"/>
    <w:rsid w:val="000940F5"/>
    <w:rsid w:val="000948B5"/>
    <w:rsid w:val="000955C6"/>
    <w:rsid w:val="00095694"/>
    <w:rsid w:val="000969F8"/>
    <w:rsid w:val="00097216"/>
    <w:rsid w:val="00097349"/>
    <w:rsid w:val="000A0014"/>
    <w:rsid w:val="000A121C"/>
    <w:rsid w:val="000A345B"/>
    <w:rsid w:val="000A572E"/>
    <w:rsid w:val="000A6038"/>
    <w:rsid w:val="000A6302"/>
    <w:rsid w:val="000A6B41"/>
    <w:rsid w:val="000B3188"/>
    <w:rsid w:val="000B31A3"/>
    <w:rsid w:val="000B5EC1"/>
    <w:rsid w:val="000B6F87"/>
    <w:rsid w:val="000B7077"/>
    <w:rsid w:val="000B71E2"/>
    <w:rsid w:val="000C33FC"/>
    <w:rsid w:val="000C3BA8"/>
    <w:rsid w:val="000C3E40"/>
    <w:rsid w:val="000C653F"/>
    <w:rsid w:val="000C6DE0"/>
    <w:rsid w:val="000C75A8"/>
    <w:rsid w:val="000D2D21"/>
    <w:rsid w:val="000D31B9"/>
    <w:rsid w:val="000D42A8"/>
    <w:rsid w:val="000D55EC"/>
    <w:rsid w:val="000D60C2"/>
    <w:rsid w:val="000D7385"/>
    <w:rsid w:val="000D7DEC"/>
    <w:rsid w:val="000D7FE4"/>
    <w:rsid w:val="000E1E95"/>
    <w:rsid w:val="000E41A5"/>
    <w:rsid w:val="000E4642"/>
    <w:rsid w:val="000E4B33"/>
    <w:rsid w:val="000E56FD"/>
    <w:rsid w:val="000E602D"/>
    <w:rsid w:val="000E6EC7"/>
    <w:rsid w:val="000E7364"/>
    <w:rsid w:val="000F0557"/>
    <w:rsid w:val="000F0603"/>
    <w:rsid w:val="000F1A56"/>
    <w:rsid w:val="000F4C28"/>
    <w:rsid w:val="000F5608"/>
    <w:rsid w:val="000F6BE9"/>
    <w:rsid w:val="000F6E76"/>
    <w:rsid w:val="000F76D5"/>
    <w:rsid w:val="000F77F4"/>
    <w:rsid w:val="000F7D93"/>
    <w:rsid w:val="00100857"/>
    <w:rsid w:val="00100C20"/>
    <w:rsid w:val="00103364"/>
    <w:rsid w:val="0010384A"/>
    <w:rsid w:val="00104BA2"/>
    <w:rsid w:val="001061FE"/>
    <w:rsid w:val="00107CE5"/>
    <w:rsid w:val="0011004F"/>
    <w:rsid w:val="00110397"/>
    <w:rsid w:val="00112160"/>
    <w:rsid w:val="001132D0"/>
    <w:rsid w:val="001133AC"/>
    <w:rsid w:val="00114A91"/>
    <w:rsid w:val="00114D9C"/>
    <w:rsid w:val="001164C6"/>
    <w:rsid w:val="001167E2"/>
    <w:rsid w:val="00117DD2"/>
    <w:rsid w:val="0012188B"/>
    <w:rsid w:val="001219B2"/>
    <w:rsid w:val="001228F8"/>
    <w:rsid w:val="00122EA3"/>
    <w:rsid w:val="00124E69"/>
    <w:rsid w:val="00126C2B"/>
    <w:rsid w:val="00131600"/>
    <w:rsid w:val="00131609"/>
    <w:rsid w:val="00133C26"/>
    <w:rsid w:val="00134344"/>
    <w:rsid w:val="00134528"/>
    <w:rsid w:val="00134603"/>
    <w:rsid w:val="00135147"/>
    <w:rsid w:val="00135AA4"/>
    <w:rsid w:val="00136DA4"/>
    <w:rsid w:val="00136E2C"/>
    <w:rsid w:val="00137331"/>
    <w:rsid w:val="001377A1"/>
    <w:rsid w:val="00137F8B"/>
    <w:rsid w:val="00140069"/>
    <w:rsid w:val="0014065A"/>
    <w:rsid w:val="00140DD7"/>
    <w:rsid w:val="0014157F"/>
    <w:rsid w:val="00142B27"/>
    <w:rsid w:val="001433A7"/>
    <w:rsid w:val="00145376"/>
    <w:rsid w:val="001453EC"/>
    <w:rsid w:val="00146832"/>
    <w:rsid w:val="0014717B"/>
    <w:rsid w:val="00147C28"/>
    <w:rsid w:val="0015078B"/>
    <w:rsid w:val="0015113C"/>
    <w:rsid w:val="001514DD"/>
    <w:rsid w:val="00151FBD"/>
    <w:rsid w:val="001531D9"/>
    <w:rsid w:val="001549D2"/>
    <w:rsid w:val="00154BD6"/>
    <w:rsid w:val="00154FE6"/>
    <w:rsid w:val="001553EC"/>
    <w:rsid w:val="00155CD9"/>
    <w:rsid w:val="00156DF2"/>
    <w:rsid w:val="00157DF3"/>
    <w:rsid w:val="00162D8D"/>
    <w:rsid w:val="00163791"/>
    <w:rsid w:val="0016487B"/>
    <w:rsid w:val="00165EB0"/>
    <w:rsid w:val="0016652F"/>
    <w:rsid w:val="00166DC6"/>
    <w:rsid w:val="00167ED4"/>
    <w:rsid w:val="001712A8"/>
    <w:rsid w:val="00173EDD"/>
    <w:rsid w:val="001753C7"/>
    <w:rsid w:val="00175B4F"/>
    <w:rsid w:val="00176224"/>
    <w:rsid w:val="0017786F"/>
    <w:rsid w:val="00180734"/>
    <w:rsid w:val="0018333F"/>
    <w:rsid w:val="00183F2D"/>
    <w:rsid w:val="00185223"/>
    <w:rsid w:val="00185A2B"/>
    <w:rsid w:val="00185C8F"/>
    <w:rsid w:val="0018676B"/>
    <w:rsid w:val="00186910"/>
    <w:rsid w:val="00191089"/>
    <w:rsid w:val="0019109B"/>
    <w:rsid w:val="00192EFE"/>
    <w:rsid w:val="00194C66"/>
    <w:rsid w:val="00194E5F"/>
    <w:rsid w:val="00195178"/>
    <w:rsid w:val="001956DF"/>
    <w:rsid w:val="00195CDE"/>
    <w:rsid w:val="0019652F"/>
    <w:rsid w:val="00196751"/>
    <w:rsid w:val="001974CB"/>
    <w:rsid w:val="001A0616"/>
    <w:rsid w:val="001A1995"/>
    <w:rsid w:val="001A1F08"/>
    <w:rsid w:val="001A35D6"/>
    <w:rsid w:val="001A4C79"/>
    <w:rsid w:val="001A51FC"/>
    <w:rsid w:val="001A72BA"/>
    <w:rsid w:val="001B0567"/>
    <w:rsid w:val="001B0C48"/>
    <w:rsid w:val="001B379E"/>
    <w:rsid w:val="001B5E33"/>
    <w:rsid w:val="001B6929"/>
    <w:rsid w:val="001B739D"/>
    <w:rsid w:val="001B77FA"/>
    <w:rsid w:val="001C257D"/>
    <w:rsid w:val="001C263C"/>
    <w:rsid w:val="001C42AB"/>
    <w:rsid w:val="001C45E8"/>
    <w:rsid w:val="001C4934"/>
    <w:rsid w:val="001C4979"/>
    <w:rsid w:val="001C595E"/>
    <w:rsid w:val="001C71AD"/>
    <w:rsid w:val="001C7F46"/>
    <w:rsid w:val="001D0816"/>
    <w:rsid w:val="001D3968"/>
    <w:rsid w:val="001D4AD1"/>
    <w:rsid w:val="001D57E9"/>
    <w:rsid w:val="001D72AC"/>
    <w:rsid w:val="001E03C1"/>
    <w:rsid w:val="001E0F10"/>
    <w:rsid w:val="001E22BC"/>
    <w:rsid w:val="001E2425"/>
    <w:rsid w:val="001E3512"/>
    <w:rsid w:val="001E37DE"/>
    <w:rsid w:val="001E498B"/>
    <w:rsid w:val="001E64BF"/>
    <w:rsid w:val="001E707C"/>
    <w:rsid w:val="001E7280"/>
    <w:rsid w:val="001E75DF"/>
    <w:rsid w:val="001F04E7"/>
    <w:rsid w:val="001F08A7"/>
    <w:rsid w:val="001F0A9E"/>
    <w:rsid w:val="001F0C0A"/>
    <w:rsid w:val="001F2B62"/>
    <w:rsid w:val="001F392D"/>
    <w:rsid w:val="001F3C0E"/>
    <w:rsid w:val="001F3F5F"/>
    <w:rsid w:val="001F3F9F"/>
    <w:rsid w:val="001F4B52"/>
    <w:rsid w:val="001F59C5"/>
    <w:rsid w:val="001F5C3A"/>
    <w:rsid w:val="001F615A"/>
    <w:rsid w:val="001F7CAE"/>
    <w:rsid w:val="00201C20"/>
    <w:rsid w:val="00202F93"/>
    <w:rsid w:val="00202FBE"/>
    <w:rsid w:val="0020417A"/>
    <w:rsid w:val="0020612F"/>
    <w:rsid w:val="00206461"/>
    <w:rsid w:val="00207882"/>
    <w:rsid w:val="002102BD"/>
    <w:rsid w:val="00210EF5"/>
    <w:rsid w:val="00212257"/>
    <w:rsid w:val="00213E04"/>
    <w:rsid w:val="00217556"/>
    <w:rsid w:val="0021793D"/>
    <w:rsid w:val="00222C82"/>
    <w:rsid w:val="002251DB"/>
    <w:rsid w:val="00225B1F"/>
    <w:rsid w:val="0022675E"/>
    <w:rsid w:val="00227387"/>
    <w:rsid w:val="0023244E"/>
    <w:rsid w:val="00232964"/>
    <w:rsid w:val="00232C87"/>
    <w:rsid w:val="00233F9B"/>
    <w:rsid w:val="002354D3"/>
    <w:rsid w:val="00236700"/>
    <w:rsid w:val="00236E33"/>
    <w:rsid w:val="002372CB"/>
    <w:rsid w:val="002405A5"/>
    <w:rsid w:val="0024087D"/>
    <w:rsid w:val="00241695"/>
    <w:rsid w:val="00244282"/>
    <w:rsid w:val="0024437D"/>
    <w:rsid w:val="00244F19"/>
    <w:rsid w:val="0024501C"/>
    <w:rsid w:val="002453DB"/>
    <w:rsid w:val="00245542"/>
    <w:rsid w:val="0024778E"/>
    <w:rsid w:val="00247A43"/>
    <w:rsid w:val="00247D4C"/>
    <w:rsid w:val="002517E9"/>
    <w:rsid w:val="00253894"/>
    <w:rsid w:val="00255EE2"/>
    <w:rsid w:val="00256FB6"/>
    <w:rsid w:val="00257233"/>
    <w:rsid w:val="00260595"/>
    <w:rsid w:val="00260A9E"/>
    <w:rsid w:val="00261AA8"/>
    <w:rsid w:val="002624E8"/>
    <w:rsid w:val="00262BB2"/>
    <w:rsid w:val="0026576E"/>
    <w:rsid w:val="00265B1A"/>
    <w:rsid w:val="00266754"/>
    <w:rsid w:val="00266A55"/>
    <w:rsid w:val="00267C22"/>
    <w:rsid w:val="00273395"/>
    <w:rsid w:val="0027342A"/>
    <w:rsid w:val="002739D5"/>
    <w:rsid w:val="00274820"/>
    <w:rsid w:val="00274936"/>
    <w:rsid w:val="00274B69"/>
    <w:rsid w:val="00275420"/>
    <w:rsid w:val="00275C63"/>
    <w:rsid w:val="0028119C"/>
    <w:rsid w:val="002818D2"/>
    <w:rsid w:val="00282B01"/>
    <w:rsid w:val="002836DD"/>
    <w:rsid w:val="0028589D"/>
    <w:rsid w:val="00285D99"/>
    <w:rsid w:val="00285DFD"/>
    <w:rsid w:val="00286473"/>
    <w:rsid w:val="00286CE3"/>
    <w:rsid w:val="0029085D"/>
    <w:rsid w:val="00292761"/>
    <w:rsid w:val="002928A5"/>
    <w:rsid w:val="00294491"/>
    <w:rsid w:val="002955F9"/>
    <w:rsid w:val="002956F9"/>
    <w:rsid w:val="0029577B"/>
    <w:rsid w:val="002A0363"/>
    <w:rsid w:val="002A1CFA"/>
    <w:rsid w:val="002A2E31"/>
    <w:rsid w:val="002A41B8"/>
    <w:rsid w:val="002A43E2"/>
    <w:rsid w:val="002A4998"/>
    <w:rsid w:val="002A59E6"/>
    <w:rsid w:val="002A5B9D"/>
    <w:rsid w:val="002A5DD8"/>
    <w:rsid w:val="002A6108"/>
    <w:rsid w:val="002A6154"/>
    <w:rsid w:val="002A626E"/>
    <w:rsid w:val="002A682B"/>
    <w:rsid w:val="002A6A21"/>
    <w:rsid w:val="002A704B"/>
    <w:rsid w:val="002B03B5"/>
    <w:rsid w:val="002B04FE"/>
    <w:rsid w:val="002B089E"/>
    <w:rsid w:val="002B0BE5"/>
    <w:rsid w:val="002B0CC5"/>
    <w:rsid w:val="002B42BD"/>
    <w:rsid w:val="002B5706"/>
    <w:rsid w:val="002B5904"/>
    <w:rsid w:val="002B5A79"/>
    <w:rsid w:val="002B5F7D"/>
    <w:rsid w:val="002C046D"/>
    <w:rsid w:val="002C1482"/>
    <w:rsid w:val="002C182D"/>
    <w:rsid w:val="002C23EC"/>
    <w:rsid w:val="002C268C"/>
    <w:rsid w:val="002C2747"/>
    <w:rsid w:val="002C4027"/>
    <w:rsid w:val="002C5832"/>
    <w:rsid w:val="002C628F"/>
    <w:rsid w:val="002C7AB0"/>
    <w:rsid w:val="002C7D18"/>
    <w:rsid w:val="002D3DAD"/>
    <w:rsid w:val="002D616A"/>
    <w:rsid w:val="002D761B"/>
    <w:rsid w:val="002D7A68"/>
    <w:rsid w:val="002E00D1"/>
    <w:rsid w:val="002E46C8"/>
    <w:rsid w:val="002E5054"/>
    <w:rsid w:val="002E55E8"/>
    <w:rsid w:val="002E7B3D"/>
    <w:rsid w:val="002E7BA0"/>
    <w:rsid w:val="002E7F34"/>
    <w:rsid w:val="002F0AAC"/>
    <w:rsid w:val="002F2F63"/>
    <w:rsid w:val="002F441B"/>
    <w:rsid w:val="002F44CE"/>
    <w:rsid w:val="002F4AAC"/>
    <w:rsid w:val="002F4DCE"/>
    <w:rsid w:val="002F5178"/>
    <w:rsid w:val="002F7507"/>
    <w:rsid w:val="002F7644"/>
    <w:rsid w:val="00301643"/>
    <w:rsid w:val="0030197D"/>
    <w:rsid w:val="00301EC6"/>
    <w:rsid w:val="0030365D"/>
    <w:rsid w:val="00303D2C"/>
    <w:rsid w:val="00304488"/>
    <w:rsid w:val="00305318"/>
    <w:rsid w:val="00305581"/>
    <w:rsid w:val="00307075"/>
    <w:rsid w:val="00307130"/>
    <w:rsid w:val="00307C85"/>
    <w:rsid w:val="003100F1"/>
    <w:rsid w:val="00311DAB"/>
    <w:rsid w:val="00312409"/>
    <w:rsid w:val="00312CFD"/>
    <w:rsid w:val="003132B5"/>
    <w:rsid w:val="00314374"/>
    <w:rsid w:val="00315109"/>
    <w:rsid w:val="00316018"/>
    <w:rsid w:val="00316496"/>
    <w:rsid w:val="00317199"/>
    <w:rsid w:val="003200C0"/>
    <w:rsid w:val="00320827"/>
    <w:rsid w:val="00320C9D"/>
    <w:rsid w:val="00322354"/>
    <w:rsid w:val="003223DE"/>
    <w:rsid w:val="0032375E"/>
    <w:rsid w:val="00325BBD"/>
    <w:rsid w:val="003274E8"/>
    <w:rsid w:val="00334319"/>
    <w:rsid w:val="00335818"/>
    <w:rsid w:val="00336860"/>
    <w:rsid w:val="003370CC"/>
    <w:rsid w:val="003375DB"/>
    <w:rsid w:val="00340850"/>
    <w:rsid w:val="0034275C"/>
    <w:rsid w:val="0034338D"/>
    <w:rsid w:val="00343BA9"/>
    <w:rsid w:val="003445EF"/>
    <w:rsid w:val="00344FC9"/>
    <w:rsid w:val="0034517D"/>
    <w:rsid w:val="003452DC"/>
    <w:rsid w:val="003468B2"/>
    <w:rsid w:val="00346B3F"/>
    <w:rsid w:val="00346BE0"/>
    <w:rsid w:val="00346EA9"/>
    <w:rsid w:val="0034792A"/>
    <w:rsid w:val="00347A4B"/>
    <w:rsid w:val="00351A1A"/>
    <w:rsid w:val="00351C71"/>
    <w:rsid w:val="003534AB"/>
    <w:rsid w:val="003553EF"/>
    <w:rsid w:val="00356434"/>
    <w:rsid w:val="00356BE1"/>
    <w:rsid w:val="003574B3"/>
    <w:rsid w:val="00360164"/>
    <w:rsid w:val="00362571"/>
    <w:rsid w:val="00363E3C"/>
    <w:rsid w:val="003655C2"/>
    <w:rsid w:val="00366152"/>
    <w:rsid w:val="0036652C"/>
    <w:rsid w:val="00366871"/>
    <w:rsid w:val="00366C67"/>
    <w:rsid w:val="00367338"/>
    <w:rsid w:val="00371B0D"/>
    <w:rsid w:val="0037268C"/>
    <w:rsid w:val="00372F8B"/>
    <w:rsid w:val="003738F2"/>
    <w:rsid w:val="0037465F"/>
    <w:rsid w:val="00374DAA"/>
    <w:rsid w:val="003758F2"/>
    <w:rsid w:val="003759CC"/>
    <w:rsid w:val="00381428"/>
    <w:rsid w:val="00381DD8"/>
    <w:rsid w:val="0038250A"/>
    <w:rsid w:val="00382CDE"/>
    <w:rsid w:val="0038355A"/>
    <w:rsid w:val="00383785"/>
    <w:rsid w:val="00384AC3"/>
    <w:rsid w:val="00385A82"/>
    <w:rsid w:val="003865AE"/>
    <w:rsid w:val="00386685"/>
    <w:rsid w:val="00386B10"/>
    <w:rsid w:val="003874B8"/>
    <w:rsid w:val="003901B9"/>
    <w:rsid w:val="00390BF7"/>
    <w:rsid w:val="00391631"/>
    <w:rsid w:val="00391A44"/>
    <w:rsid w:val="00391AC9"/>
    <w:rsid w:val="00392195"/>
    <w:rsid w:val="00392949"/>
    <w:rsid w:val="003936E8"/>
    <w:rsid w:val="003940CC"/>
    <w:rsid w:val="00394425"/>
    <w:rsid w:val="00394CC6"/>
    <w:rsid w:val="003959E1"/>
    <w:rsid w:val="00396895"/>
    <w:rsid w:val="0039691C"/>
    <w:rsid w:val="003A00C3"/>
    <w:rsid w:val="003A0A0A"/>
    <w:rsid w:val="003A0FA7"/>
    <w:rsid w:val="003A33C0"/>
    <w:rsid w:val="003A3BE9"/>
    <w:rsid w:val="003A4DE3"/>
    <w:rsid w:val="003A5017"/>
    <w:rsid w:val="003A7B25"/>
    <w:rsid w:val="003A7C68"/>
    <w:rsid w:val="003B0735"/>
    <w:rsid w:val="003B0DD4"/>
    <w:rsid w:val="003B161D"/>
    <w:rsid w:val="003B17E8"/>
    <w:rsid w:val="003B1D1C"/>
    <w:rsid w:val="003B1E3F"/>
    <w:rsid w:val="003B27C3"/>
    <w:rsid w:val="003B2F2A"/>
    <w:rsid w:val="003B30FA"/>
    <w:rsid w:val="003B3291"/>
    <w:rsid w:val="003B3BBB"/>
    <w:rsid w:val="003B4B3E"/>
    <w:rsid w:val="003B5880"/>
    <w:rsid w:val="003B5B0F"/>
    <w:rsid w:val="003B6F2E"/>
    <w:rsid w:val="003B7412"/>
    <w:rsid w:val="003C0C79"/>
    <w:rsid w:val="003C1EB3"/>
    <w:rsid w:val="003C4045"/>
    <w:rsid w:val="003C4633"/>
    <w:rsid w:val="003C56B4"/>
    <w:rsid w:val="003C62EE"/>
    <w:rsid w:val="003D0ABD"/>
    <w:rsid w:val="003D0EFF"/>
    <w:rsid w:val="003D1180"/>
    <w:rsid w:val="003D1BDD"/>
    <w:rsid w:val="003D26D1"/>
    <w:rsid w:val="003D32F4"/>
    <w:rsid w:val="003D335F"/>
    <w:rsid w:val="003D3CAC"/>
    <w:rsid w:val="003D4402"/>
    <w:rsid w:val="003D4BDB"/>
    <w:rsid w:val="003D52B8"/>
    <w:rsid w:val="003D573A"/>
    <w:rsid w:val="003D62AE"/>
    <w:rsid w:val="003D6CF2"/>
    <w:rsid w:val="003D7C86"/>
    <w:rsid w:val="003E0F71"/>
    <w:rsid w:val="003E1267"/>
    <w:rsid w:val="003E12FD"/>
    <w:rsid w:val="003E386C"/>
    <w:rsid w:val="003E3AB9"/>
    <w:rsid w:val="003E5486"/>
    <w:rsid w:val="003E6026"/>
    <w:rsid w:val="003F0A1F"/>
    <w:rsid w:val="003F240F"/>
    <w:rsid w:val="003F3627"/>
    <w:rsid w:val="003F511A"/>
    <w:rsid w:val="00401A02"/>
    <w:rsid w:val="00401E89"/>
    <w:rsid w:val="004039BF"/>
    <w:rsid w:val="004065A3"/>
    <w:rsid w:val="004079AB"/>
    <w:rsid w:val="00410D6A"/>
    <w:rsid w:val="004119F6"/>
    <w:rsid w:val="00411FDB"/>
    <w:rsid w:val="00413E18"/>
    <w:rsid w:val="004141B4"/>
    <w:rsid w:val="00415938"/>
    <w:rsid w:val="00416077"/>
    <w:rsid w:val="004213BB"/>
    <w:rsid w:val="00422AA3"/>
    <w:rsid w:val="00425482"/>
    <w:rsid w:val="004265FB"/>
    <w:rsid w:val="004301D9"/>
    <w:rsid w:val="0043114D"/>
    <w:rsid w:val="004328CC"/>
    <w:rsid w:val="00432DB5"/>
    <w:rsid w:val="00434BFE"/>
    <w:rsid w:val="004359E9"/>
    <w:rsid w:val="00440886"/>
    <w:rsid w:val="00440B6A"/>
    <w:rsid w:val="00441634"/>
    <w:rsid w:val="00442681"/>
    <w:rsid w:val="00442ECA"/>
    <w:rsid w:val="00444AA8"/>
    <w:rsid w:val="00444BB4"/>
    <w:rsid w:val="00445BEE"/>
    <w:rsid w:val="00445F7A"/>
    <w:rsid w:val="0044643B"/>
    <w:rsid w:val="00447744"/>
    <w:rsid w:val="00447FAD"/>
    <w:rsid w:val="00450D9F"/>
    <w:rsid w:val="00453622"/>
    <w:rsid w:val="00454178"/>
    <w:rsid w:val="00455078"/>
    <w:rsid w:val="00456654"/>
    <w:rsid w:val="004569EA"/>
    <w:rsid w:val="00457239"/>
    <w:rsid w:val="00457665"/>
    <w:rsid w:val="004576CA"/>
    <w:rsid w:val="004576FA"/>
    <w:rsid w:val="00457E82"/>
    <w:rsid w:val="00460457"/>
    <w:rsid w:val="00460733"/>
    <w:rsid w:val="00461D60"/>
    <w:rsid w:val="0046339D"/>
    <w:rsid w:val="00464EBD"/>
    <w:rsid w:val="00465336"/>
    <w:rsid w:val="004653EF"/>
    <w:rsid w:val="0046558B"/>
    <w:rsid w:val="00465C16"/>
    <w:rsid w:val="00465C4B"/>
    <w:rsid w:val="0046645D"/>
    <w:rsid w:val="00466DD9"/>
    <w:rsid w:val="00467051"/>
    <w:rsid w:val="0046770A"/>
    <w:rsid w:val="004704D0"/>
    <w:rsid w:val="00471F28"/>
    <w:rsid w:val="00472B8C"/>
    <w:rsid w:val="0047349F"/>
    <w:rsid w:val="00473DC1"/>
    <w:rsid w:val="0047658C"/>
    <w:rsid w:val="00476B43"/>
    <w:rsid w:val="004771FE"/>
    <w:rsid w:val="00480F53"/>
    <w:rsid w:val="00481DA6"/>
    <w:rsid w:val="00482627"/>
    <w:rsid w:val="00482754"/>
    <w:rsid w:val="004854BD"/>
    <w:rsid w:val="0048652A"/>
    <w:rsid w:val="00486BAC"/>
    <w:rsid w:val="00490826"/>
    <w:rsid w:val="00492A09"/>
    <w:rsid w:val="00493938"/>
    <w:rsid w:val="00493ADE"/>
    <w:rsid w:val="00494119"/>
    <w:rsid w:val="00494489"/>
    <w:rsid w:val="00494BFD"/>
    <w:rsid w:val="00494E3F"/>
    <w:rsid w:val="00496D0B"/>
    <w:rsid w:val="004979BA"/>
    <w:rsid w:val="00497CE8"/>
    <w:rsid w:val="004A12DA"/>
    <w:rsid w:val="004A1E19"/>
    <w:rsid w:val="004A2A16"/>
    <w:rsid w:val="004A2E68"/>
    <w:rsid w:val="004A35C7"/>
    <w:rsid w:val="004A411A"/>
    <w:rsid w:val="004A4DEF"/>
    <w:rsid w:val="004A72C4"/>
    <w:rsid w:val="004A7BC6"/>
    <w:rsid w:val="004A7C84"/>
    <w:rsid w:val="004A7D55"/>
    <w:rsid w:val="004A7EAB"/>
    <w:rsid w:val="004B17A4"/>
    <w:rsid w:val="004B1935"/>
    <w:rsid w:val="004B2467"/>
    <w:rsid w:val="004B4497"/>
    <w:rsid w:val="004B491E"/>
    <w:rsid w:val="004B4F46"/>
    <w:rsid w:val="004B7259"/>
    <w:rsid w:val="004B7B72"/>
    <w:rsid w:val="004C01F5"/>
    <w:rsid w:val="004C08F6"/>
    <w:rsid w:val="004C095C"/>
    <w:rsid w:val="004C19FF"/>
    <w:rsid w:val="004C220A"/>
    <w:rsid w:val="004C2BEE"/>
    <w:rsid w:val="004C4FE4"/>
    <w:rsid w:val="004C5B18"/>
    <w:rsid w:val="004C7930"/>
    <w:rsid w:val="004D0CCE"/>
    <w:rsid w:val="004D18FC"/>
    <w:rsid w:val="004D1B26"/>
    <w:rsid w:val="004D2616"/>
    <w:rsid w:val="004D3D0D"/>
    <w:rsid w:val="004D44CF"/>
    <w:rsid w:val="004D4B36"/>
    <w:rsid w:val="004D53B3"/>
    <w:rsid w:val="004D5A61"/>
    <w:rsid w:val="004D6AC8"/>
    <w:rsid w:val="004E284D"/>
    <w:rsid w:val="004E6069"/>
    <w:rsid w:val="004E7C79"/>
    <w:rsid w:val="004F1046"/>
    <w:rsid w:val="004F1639"/>
    <w:rsid w:val="004F2127"/>
    <w:rsid w:val="004F473F"/>
    <w:rsid w:val="004F4A6A"/>
    <w:rsid w:val="004F500C"/>
    <w:rsid w:val="004F50DC"/>
    <w:rsid w:val="004F5CCB"/>
    <w:rsid w:val="004F66AF"/>
    <w:rsid w:val="004F7CBC"/>
    <w:rsid w:val="00500902"/>
    <w:rsid w:val="00502587"/>
    <w:rsid w:val="00504C40"/>
    <w:rsid w:val="00506CC4"/>
    <w:rsid w:val="0050703E"/>
    <w:rsid w:val="00507525"/>
    <w:rsid w:val="00507604"/>
    <w:rsid w:val="00507F5F"/>
    <w:rsid w:val="0051126E"/>
    <w:rsid w:val="00514C5B"/>
    <w:rsid w:val="005154F3"/>
    <w:rsid w:val="00516D58"/>
    <w:rsid w:val="00517928"/>
    <w:rsid w:val="0052018B"/>
    <w:rsid w:val="005202EF"/>
    <w:rsid w:val="00522A89"/>
    <w:rsid w:val="00522DA0"/>
    <w:rsid w:val="00525077"/>
    <w:rsid w:val="005253DC"/>
    <w:rsid w:val="00525669"/>
    <w:rsid w:val="005256BB"/>
    <w:rsid w:val="00527CEE"/>
    <w:rsid w:val="00530A8F"/>
    <w:rsid w:val="00530F8A"/>
    <w:rsid w:val="005331A8"/>
    <w:rsid w:val="00534503"/>
    <w:rsid w:val="00540C86"/>
    <w:rsid w:val="005417A2"/>
    <w:rsid w:val="00541808"/>
    <w:rsid w:val="00542FA8"/>
    <w:rsid w:val="00543B42"/>
    <w:rsid w:val="005448C0"/>
    <w:rsid w:val="00545BCF"/>
    <w:rsid w:val="00546734"/>
    <w:rsid w:val="00547B17"/>
    <w:rsid w:val="00547B63"/>
    <w:rsid w:val="0055075F"/>
    <w:rsid w:val="00551698"/>
    <w:rsid w:val="00551B21"/>
    <w:rsid w:val="005521AD"/>
    <w:rsid w:val="0055222C"/>
    <w:rsid w:val="0055235F"/>
    <w:rsid w:val="0055238A"/>
    <w:rsid w:val="0055310B"/>
    <w:rsid w:val="005559EA"/>
    <w:rsid w:val="00555D45"/>
    <w:rsid w:val="00556627"/>
    <w:rsid w:val="00557331"/>
    <w:rsid w:val="00561FE6"/>
    <w:rsid w:val="00562611"/>
    <w:rsid w:val="00562BF2"/>
    <w:rsid w:val="00563515"/>
    <w:rsid w:val="00563D7D"/>
    <w:rsid w:val="005645AA"/>
    <w:rsid w:val="00564E2A"/>
    <w:rsid w:val="0056788D"/>
    <w:rsid w:val="0057150B"/>
    <w:rsid w:val="00571824"/>
    <w:rsid w:val="00573D0F"/>
    <w:rsid w:val="005744E0"/>
    <w:rsid w:val="005752B9"/>
    <w:rsid w:val="00575B9A"/>
    <w:rsid w:val="005764BD"/>
    <w:rsid w:val="005770CB"/>
    <w:rsid w:val="00577AC1"/>
    <w:rsid w:val="00577C05"/>
    <w:rsid w:val="00580C42"/>
    <w:rsid w:val="0058196F"/>
    <w:rsid w:val="00581D0F"/>
    <w:rsid w:val="00581FB0"/>
    <w:rsid w:val="00582D64"/>
    <w:rsid w:val="00583C97"/>
    <w:rsid w:val="00585551"/>
    <w:rsid w:val="00585A6A"/>
    <w:rsid w:val="005873E8"/>
    <w:rsid w:val="005909E8"/>
    <w:rsid w:val="005917AE"/>
    <w:rsid w:val="00591F00"/>
    <w:rsid w:val="0059240D"/>
    <w:rsid w:val="00593B2A"/>
    <w:rsid w:val="00595102"/>
    <w:rsid w:val="005954C5"/>
    <w:rsid w:val="00595C4A"/>
    <w:rsid w:val="005961A6"/>
    <w:rsid w:val="0059692F"/>
    <w:rsid w:val="005971E2"/>
    <w:rsid w:val="005A0C1A"/>
    <w:rsid w:val="005A225F"/>
    <w:rsid w:val="005A4043"/>
    <w:rsid w:val="005A44DB"/>
    <w:rsid w:val="005A4D4D"/>
    <w:rsid w:val="005A5759"/>
    <w:rsid w:val="005A59B1"/>
    <w:rsid w:val="005A5AB5"/>
    <w:rsid w:val="005A5E4E"/>
    <w:rsid w:val="005A6107"/>
    <w:rsid w:val="005A6315"/>
    <w:rsid w:val="005A66FC"/>
    <w:rsid w:val="005A6E2E"/>
    <w:rsid w:val="005A73BC"/>
    <w:rsid w:val="005A7736"/>
    <w:rsid w:val="005B153E"/>
    <w:rsid w:val="005B2484"/>
    <w:rsid w:val="005B41F9"/>
    <w:rsid w:val="005B5443"/>
    <w:rsid w:val="005B65C6"/>
    <w:rsid w:val="005B7CE1"/>
    <w:rsid w:val="005B7E45"/>
    <w:rsid w:val="005B7F76"/>
    <w:rsid w:val="005C1F2D"/>
    <w:rsid w:val="005C1FF4"/>
    <w:rsid w:val="005C2718"/>
    <w:rsid w:val="005C6976"/>
    <w:rsid w:val="005C792E"/>
    <w:rsid w:val="005D0072"/>
    <w:rsid w:val="005D0C1B"/>
    <w:rsid w:val="005D1926"/>
    <w:rsid w:val="005D3499"/>
    <w:rsid w:val="005D4502"/>
    <w:rsid w:val="005D561B"/>
    <w:rsid w:val="005D59B6"/>
    <w:rsid w:val="005D5B48"/>
    <w:rsid w:val="005D5DBE"/>
    <w:rsid w:val="005E0598"/>
    <w:rsid w:val="005E0777"/>
    <w:rsid w:val="005E0A08"/>
    <w:rsid w:val="005E1E3F"/>
    <w:rsid w:val="005E2026"/>
    <w:rsid w:val="005E27A0"/>
    <w:rsid w:val="005E31A7"/>
    <w:rsid w:val="005E3721"/>
    <w:rsid w:val="005E45EE"/>
    <w:rsid w:val="005E54E6"/>
    <w:rsid w:val="005E6A17"/>
    <w:rsid w:val="005E7D8C"/>
    <w:rsid w:val="005E7E00"/>
    <w:rsid w:val="005E7F9A"/>
    <w:rsid w:val="005F2756"/>
    <w:rsid w:val="005F3564"/>
    <w:rsid w:val="005F437D"/>
    <w:rsid w:val="005F4B30"/>
    <w:rsid w:val="005F4C8F"/>
    <w:rsid w:val="005F5175"/>
    <w:rsid w:val="00600866"/>
    <w:rsid w:val="00601945"/>
    <w:rsid w:val="0060238F"/>
    <w:rsid w:val="0060337A"/>
    <w:rsid w:val="00603784"/>
    <w:rsid w:val="00603D8C"/>
    <w:rsid w:val="006045F5"/>
    <w:rsid w:val="006058C7"/>
    <w:rsid w:val="0060781A"/>
    <w:rsid w:val="006108A7"/>
    <w:rsid w:val="00610F74"/>
    <w:rsid w:val="00611C54"/>
    <w:rsid w:val="006121A8"/>
    <w:rsid w:val="00613080"/>
    <w:rsid w:val="00613325"/>
    <w:rsid w:val="00615780"/>
    <w:rsid w:val="00615B98"/>
    <w:rsid w:val="00616367"/>
    <w:rsid w:val="0062162E"/>
    <w:rsid w:val="00621CFE"/>
    <w:rsid w:val="00621E79"/>
    <w:rsid w:val="00621EA6"/>
    <w:rsid w:val="00623249"/>
    <w:rsid w:val="00623265"/>
    <w:rsid w:val="00623CD0"/>
    <w:rsid w:val="00625BE8"/>
    <w:rsid w:val="00626721"/>
    <w:rsid w:val="00626C3E"/>
    <w:rsid w:val="0062719F"/>
    <w:rsid w:val="006322BC"/>
    <w:rsid w:val="0063283F"/>
    <w:rsid w:val="0063389C"/>
    <w:rsid w:val="0063417A"/>
    <w:rsid w:val="00634310"/>
    <w:rsid w:val="006344E2"/>
    <w:rsid w:val="00634763"/>
    <w:rsid w:val="00634D2A"/>
    <w:rsid w:val="00637B7C"/>
    <w:rsid w:val="00640DA5"/>
    <w:rsid w:val="00640DCE"/>
    <w:rsid w:val="00641701"/>
    <w:rsid w:val="0064229A"/>
    <w:rsid w:val="00642E47"/>
    <w:rsid w:val="00642F09"/>
    <w:rsid w:val="0064346F"/>
    <w:rsid w:val="00643552"/>
    <w:rsid w:val="006435B3"/>
    <w:rsid w:val="0064498E"/>
    <w:rsid w:val="00645D7A"/>
    <w:rsid w:val="00645F07"/>
    <w:rsid w:val="00645F64"/>
    <w:rsid w:val="0064611A"/>
    <w:rsid w:val="00646665"/>
    <w:rsid w:val="006523BF"/>
    <w:rsid w:val="00652E62"/>
    <w:rsid w:val="006531CE"/>
    <w:rsid w:val="0065372B"/>
    <w:rsid w:val="00653737"/>
    <w:rsid w:val="00654786"/>
    <w:rsid w:val="006551CC"/>
    <w:rsid w:val="00656074"/>
    <w:rsid w:val="00660E59"/>
    <w:rsid w:val="006632AC"/>
    <w:rsid w:val="00664E3B"/>
    <w:rsid w:val="006679DD"/>
    <w:rsid w:val="00667E63"/>
    <w:rsid w:val="00671CA8"/>
    <w:rsid w:val="00673B56"/>
    <w:rsid w:val="00674D28"/>
    <w:rsid w:val="00676900"/>
    <w:rsid w:val="006777C8"/>
    <w:rsid w:val="00680088"/>
    <w:rsid w:val="00680E97"/>
    <w:rsid w:val="0068147E"/>
    <w:rsid w:val="00681A4D"/>
    <w:rsid w:val="0068481A"/>
    <w:rsid w:val="006850F2"/>
    <w:rsid w:val="006854A6"/>
    <w:rsid w:val="00685B7F"/>
    <w:rsid w:val="00686653"/>
    <w:rsid w:val="00686F52"/>
    <w:rsid w:val="00687860"/>
    <w:rsid w:val="006904E8"/>
    <w:rsid w:val="00690707"/>
    <w:rsid w:val="0069250C"/>
    <w:rsid w:val="006926DD"/>
    <w:rsid w:val="00693A46"/>
    <w:rsid w:val="00695940"/>
    <w:rsid w:val="006960B2"/>
    <w:rsid w:val="006978E9"/>
    <w:rsid w:val="006A0D35"/>
    <w:rsid w:val="006A148D"/>
    <w:rsid w:val="006A1AA0"/>
    <w:rsid w:val="006A274B"/>
    <w:rsid w:val="006A3BAF"/>
    <w:rsid w:val="006A41DA"/>
    <w:rsid w:val="006A4FE0"/>
    <w:rsid w:val="006A6A90"/>
    <w:rsid w:val="006B0F08"/>
    <w:rsid w:val="006B19C7"/>
    <w:rsid w:val="006B2638"/>
    <w:rsid w:val="006B393A"/>
    <w:rsid w:val="006B3C7D"/>
    <w:rsid w:val="006B4958"/>
    <w:rsid w:val="006B5170"/>
    <w:rsid w:val="006C07D7"/>
    <w:rsid w:val="006C2C30"/>
    <w:rsid w:val="006C4FB0"/>
    <w:rsid w:val="006C7619"/>
    <w:rsid w:val="006C79D4"/>
    <w:rsid w:val="006D054D"/>
    <w:rsid w:val="006D05C8"/>
    <w:rsid w:val="006D1680"/>
    <w:rsid w:val="006D1F47"/>
    <w:rsid w:val="006D262C"/>
    <w:rsid w:val="006D36B6"/>
    <w:rsid w:val="006D3C5F"/>
    <w:rsid w:val="006D56D5"/>
    <w:rsid w:val="006D61F3"/>
    <w:rsid w:val="006D70DF"/>
    <w:rsid w:val="006E03EA"/>
    <w:rsid w:val="006E118E"/>
    <w:rsid w:val="006E1DDC"/>
    <w:rsid w:val="006E3B01"/>
    <w:rsid w:val="006E5AF3"/>
    <w:rsid w:val="006E77BD"/>
    <w:rsid w:val="006E7F6A"/>
    <w:rsid w:val="006F2666"/>
    <w:rsid w:val="006F299A"/>
    <w:rsid w:val="006F2E58"/>
    <w:rsid w:val="006F32DD"/>
    <w:rsid w:val="006F3CB2"/>
    <w:rsid w:val="006F4358"/>
    <w:rsid w:val="006F52AE"/>
    <w:rsid w:val="006F61F0"/>
    <w:rsid w:val="006F6AD7"/>
    <w:rsid w:val="006F6B3E"/>
    <w:rsid w:val="00700316"/>
    <w:rsid w:val="007005B8"/>
    <w:rsid w:val="00701A2F"/>
    <w:rsid w:val="00702307"/>
    <w:rsid w:val="00702FA3"/>
    <w:rsid w:val="0070489E"/>
    <w:rsid w:val="007055FA"/>
    <w:rsid w:val="00707340"/>
    <w:rsid w:val="00707419"/>
    <w:rsid w:val="00710ECE"/>
    <w:rsid w:val="00711C76"/>
    <w:rsid w:val="00711FC4"/>
    <w:rsid w:val="0071604F"/>
    <w:rsid w:val="0071702F"/>
    <w:rsid w:val="007210AC"/>
    <w:rsid w:val="00721348"/>
    <w:rsid w:val="007216B4"/>
    <w:rsid w:val="00721822"/>
    <w:rsid w:val="00721D34"/>
    <w:rsid w:val="00721E72"/>
    <w:rsid w:val="007222DE"/>
    <w:rsid w:val="0072346E"/>
    <w:rsid w:val="00723F56"/>
    <w:rsid w:val="00724522"/>
    <w:rsid w:val="00724C90"/>
    <w:rsid w:val="00725978"/>
    <w:rsid w:val="00726655"/>
    <w:rsid w:val="007271C0"/>
    <w:rsid w:val="007305E9"/>
    <w:rsid w:val="00732460"/>
    <w:rsid w:val="00732DCA"/>
    <w:rsid w:val="00732ECF"/>
    <w:rsid w:val="007346B6"/>
    <w:rsid w:val="00734837"/>
    <w:rsid w:val="00735EFC"/>
    <w:rsid w:val="00737B2C"/>
    <w:rsid w:val="00740CF4"/>
    <w:rsid w:val="007412C6"/>
    <w:rsid w:val="00741F80"/>
    <w:rsid w:val="007423C7"/>
    <w:rsid w:val="00743054"/>
    <w:rsid w:val="00743380"/>
    <w:rsid w:val="00745588"/>
    <w:rsid w:val="007457CB"/>
    <w:rsid w:val="00746B11"/>
    <w:rsid w:val="00746E9F"/>
    <w:rsid w:val="007524E7"/>
    <w:rsid w:val="007528B3"/>
    <w:rsid w:val="00753112"/>
    <w:rsid w:val="0075446F"/>
    <w:rsid w:val="0075551B"/>
    <w:rsid w:val="0075555A"/>
    <w:rsid w:val="00755FBD"/>
    <w:rsid w:val="00756F6F"/>
    <w:rsid w:val="00757C81"/>
    <w:rsid w:val="00757F2F"/>
    <w:rsid w:val="00760247"/>
    <w:rsid w:val="00761977"/>
    <w:rsid w:val="00761E68"/>
    <w:rsid w:val="007632ED"/>
    <w:rsid w:val="007644D4"/>
    <w:rsid w:val="00764AE4"/>
    <w:rsid w:val="00765780"/>
    <w:rsid w:val="00766213"/>
    <w:rsid w:val="00766490"/>
    <w:rsid w:val="00766594"/>
    <w:rsid w:val="0076704B"/>
    <w:rsid w:val="00771E88"/>
    <w:rsid w:val="0077285C"/>
    <w:rsid w:val="00773B31"/>
    <w:rsid w:val="0077534E"/>
    <w:rsid w:val="007757FA"/>
    <w:rsid w:val="00775B4B"/>
    <w:rsid w:val="00776DCD"/>
    <w:rsid w:val="00777B76"/>
    <w:rsid w:val="0078272F"/>
    <w:rsid w:val="00782B84"/>
    <w:rsid w:val="00783643"/>
    <w:rsid w:val="007840FB"/>
    <w:rsid w:val="00784B95"/>
    <w:rsid w:val="00785306"/>
    <w:rsid w:val="00785384"/>
    <w:rsid w:val="007857FB"/>
    <w:rsid w:val="00786416"/>
    <w:rsid w:val="0078689E"/>
    <w:rsid w:val="00787432"/>
    <w:rsid w:val="00787461"/>
    <w:rsid w:val="00791533"/>
    <w:rsid w:val="00791832"/>
    <w:rsid w:val="007934DD"/>
    <w:rsid w:val="00793739"/>
    <w:rsid w:val="00795A96"/>
    <w:rsid w:val="007961AD"/>
    <w:rsid w:val="00797A6C"/>
    <w:rsid w:val="007A03E2"/>
    <w:rsid w:val="007A0BD4"/>
    <w:rsid w:val="007A2CFC"/>
    <w:rsid w:val="007A549E"/>
    <w:rsid w:val="007A590C"/>
    <w:rsid w:val="007A6443"/>
    <w:rsid w:val="007A6574"/>
    <w:rsid w:val="007A7752"/>
    <w:rsid w:val="007B119B"/>
    <w:rsid w:val="007B30AA"/>
    <w:rsid w:val="007B41C8"/>
    <w:rsid w:val="007B4CDC"/>
    <w:rsid w:val="007B56A3"/>
    <w:rsid w:val="007B5E1A"/>
    <w:rsid w:val="007B6487"/>
    <w:rsid w:val="007B6658"/>
    <w:rsid w:val="007B69D4"/>
    <w:rsid w:val="007B769A"/>
    <w:rsid w:val="007C16CB"/>
    <w:rsid w:val="007C2196"/>
    <w:rsid w:val="007C2E70"/>
    <w:rsid w:val="007C4C6E"/>
    <w:rsid w:val="007C57B2"/>
    <w:rsid w:val="007D05C9"/>
    <w:rsid w:val="007D0BDA"/>
    <w:rsid w:val="007D383C"/>
    <w:rsid w:val="007D429B"/>
    <w:rsid w:val="007D44D9"/>
    <w:rsid w:val="007D48EB"/>
    <w:rsid w:val="007D555F"/>
    <w:rsid w:val="007D611C"/>
    <w:rsid w:val="007D6319"/>
    <w:rsid w:val="007E00E8"/>
    <w:rsid w:val="007E04E7"/>
    <w:rsid w:val="007E05AC"/>
    <w:rsid w:val="007E0E3C"/>
    <w:rsid w:val="007E0EB3"/>
    <w:rsid w:val="007E10A1"/>
    <w:rsid w:val="007E1763"/>
    <w:rsid w:val="007E1A30"/>
    <w:rsid w:val="007E1F60"/>
    <w:rsid w:val="007E303B"/>
    <w:rsid w:val="007E31B0"/>
    <w:rsid w:val="007E392C"/>
    <w:rsid w:val="007E677D"/>
    <w:rsid w:val="007E6C72"/>
    <w:rsid w:val="007F026D"/>
    <w:rsid w:val="007F0320"/>
    <w:rsid w:val="007F1B2F"/>
    <w:rsid w:val="007F1F95"/>
    <w:rsid w:val="007F414C"/>
    <w:rsid w:val="007F46BB"/>
    <w:rsid w:val="007F5F81"/>
    <w:rsid w:val="007F75F6"/>
    <w:rsid w:val="00801154"/>
    <w:rsid w:val="00801760"/>
    <w:rsid w:val="008019E7"/>
    <w:rsid w:val="00801ED4"/>
    <w:rsid w:val="00804A76"/>
    <w:rsid w:val="00804F14"/>
    <w:rsid w:val="00805E63"/>
    <w:rsid w:val="00806583"/>
    <w:rsid w:val="0080663E"/>
    <w:rsid w:val="00806991"/>
    <w:rsid w:val="00806F90"/>
    <w:rsid w:val="008079BA"/>
    <w:rsid w:val="008102D0"/>
    <w:rsid w:val="00812527"/>
    <w:rsid w:val="008125A7"/>
    <w:rsid w:val="00814C0B"/>
    <w:rsid w:val="00814E33"/>
    <w:rsid w:val="00815C6B"/>
    <w:rsid w:val="00817A71"/>
    <w:rsid w:val="00817ACE"/>
    <w:rsid w:val="008219AE"/>
    <w:rsid w:val="008220D5"/>
    <w:rsid w:val="008228A2"/>
    <w:rsid w:val="0082340D"/>
    <w:rsid w:val="0082745C"/>
    <w:rsid w:val="00827809"/>
    <w:rsid w:val="00827AE3"/>
    <w:rsid w:val="00830769"/>
    <w:rsid w:val="008309FA"/>
    <w:rsid w:val="00830ABB"/>
    <w:rsid w:val="00830FF3"/>
    <w:rsid w:val="00831D80"/>
    <w:rsid w:val="00832C98"/>
    <w:rsid w:val="00833C47"/>
    <w:rsid w:val="00834689"/>
    <w:rsid w:val="00834D5F"/>
    <w:rsid w:val="00834DDB"/>
    <w:rsid w:val="00837B5D"/>
    <w:rsid w:val="00837C4B"/>
    <w:rsid w:val="00840966"/>
    <w:rsid w:val="0084218A"/>
    <w:rsid w:val="00843245"/>
    <w:rsid w:val="0084336A"/>
    <w:rsid w:val="00844E7C"/>
    <w:rsid w:val="00847504"/>
    <w:rsid w:val="008500A8"/>
    <w:rsid w:val="0085014C"/>
    <w:rsid w:val="00850514"/>
    <w:rsid w:val="00850FF9"/>
    <w:rsid w:val="00851AEC"/>
    <w:rsid w:val="00852AA2"/>
    <w:rsid w:val="00852C7E"/>
    <w:rsid w:val="0085324F"/>
    <w:rsid w:val="00853263"/>
    <w:rsid w:val="0085388C"/>
    <w:rsid w:val="00854A6E"/>
    <w:rsid w:val="00857687"/>
    <w:rsid w:val="0086074B"/>
    <w:rsid w:val="008608D0"/>
    <w:rsid w:val="008614E2"/>
    <w:rsid w:val="008617BC"/>
    <w:rsid w:val="00864559"/>
    <w:rsid w:val="00866712"/>
    <w:rsid w:val="00867556"/>
    <w:rsid w:val="00871845"/>
    <w:rsid w:val="008718AA"/>
    <w:rsid w:val="0087281B"/>
    <w:rsid w:val="00873054"/>
    <w:rsid w:val="00875630"/>
    <w:rsid w:val="00876022"/>
    <w:rsid w:val="00877A7F"/>
    <w:rsid w:val="00881BC9"/>
    <w:rsid w:val="00882371"/>
    <w:rsid w:val="00882461"/>
    <w:rsid w:val="00882BF2"/>
    <w:rsid w:val="00883964"/>
    <w:rsid w:val="00883D74"/>
    <w:rsid w:val="00885F18"/>
    <w:rsid w:val="00886013"/>
    <w:rsid w:val="008877B5"/>
    <w:rsid w:val="00887B28"/>
    <w:rsid w:val="00887B77"/>
    <w:rsid w:val="00890365"/>
    <w:rsid w:val="00891742"/>
    <w:rsid w:val="0089199F"/>
    <w:rsid w:val="00891A1D"/>
    <w:rsid w:val="0089259A"/>
    <w:rsid w:val="00892DE6"/>
    <w:rsid w:val="00894276"/>
    <w:rsid w:val="00894732"/>
    <w:rsid w:val="008947FD"/>
    <w:rsid w:val="00894D8A"/>
    <w:rsid w:val="0089559D"/>
    <w:rsid w:val="00895BAE"/>
    <w:rsid w:val="00896026"/>
    <w:rsid w:val="0089681C"/>
    <w:rsid w:val="00896B89"/>
    <w:rsid w:val="00896E58"/>
    <w:rsid w:val="00897D86"/>
    <w:rsid w:val="008A3085"/>
    <w:rsid w:val="008A36C9"/>
    <w:rsid w:val="008A48DD"/>
    <w:rsid w:val="008A5CBC"/>
    <w:rsid w:val="008A712E"/>
    <w:rsid w:val="008A7E8C"/>
    <w:rsid w:val="008B0833"/>
    <w:rsid w:val="008B23B0"/>
    <w:rsid w:val="008B4CFC"/>
    <w:rsid w:val="008B665E"/>
    <w:rsid w:val="008C12C9"/>
    <w:rsid w:val="008C1711"/>
    <w:rsid w:val="008C1DD8"/>
    <w:rsid w:val="008C2928"/>
    <w:rsid w:val="008C2E21"/>
    <w:rsid w:val="008C3F80"/>
    <w:rsid w:val="008C428A"/>
    <w:rsid w:val="008C4596"/>
    <w:rsid w:val="008C5F34"/>
    <w:rsid w:val="008C760C"/>
    <w:rsid w:val="008C7DA8"/>
    <w:rsid w:val="008D0142"/>
    <w:rsid w:val="008D062F"/>
    <w:rsid w:val="008D1F36"/>
    <w:rsid w:val="008D2A58"/>
    <w:rsid w:val="008D3BE0"/>
    <w:rsid w:val="008D3DB8"/>
    <w:rsid w:val="008D470A"/>
    <w:rsid w:val="008D5286"/>
    <w:rsid w:val="008E2367"/>
    <w:rsid w:val="008E3B63"/>
    <w:rsid w:val="008E4C08"/>
    <w:rsid w:val="008E63AA"/>
    <w:rsid w:val="008E79A1"/>
    <w:rsid w:val="008E7B83"/>
    <w:rsid w:val="008F0435"/>
    <w:rsid w:val="008F1EDD"/>
    <w:rsid w:val="008F2A60"/>
    <w:rsid w:val="008F2C3F"/>
    <w:rsid w:val="008F60DF"/>
    <w:rsid w:val="008F7637"/>
    <w:rsid w:val="00901D96"/>
    <w:rsid w:val="00902CCD"/>
    <w:rsid w:val="00904557"/>
    <w:rsid w:val="00904F93"/>
    <w:rsid w:val="00905305"/>
    <w:rsid w:val="00905DA6"/>
    <w:rsid w:val="0091134A"/>
    <w:rsid w:val="0091171D"/>
    <w:rsid w:val="009131F5"/>
    <w:rsid w:val="00914B12"/>
    <w:rsid w:val="00914F45"/>
    <w:rsid w:val="0091619B"/>
    <w:rsid w:val="00916555"/>
    <w:rsid w:val="00916DCF"/>
    <w:rsid w:val="009178CD"/>
    <w:rsid w:val="00917EF8"/>
    <w:rsid w:val="009215F5"/>
    <w:rsid w:val="00922458"/>
    <w:rsid w:val="0092257C"/>
    <w:rsid w:val="009228D4"/>
    <w:rsid w:val="009230CF"/>
    <w:rsid w:val="00924FB4"/>
    <w:rsid w:val="00930136"/>
    <w:rsid w:val="009304CF"/>
    <w:rsid w:val="00930656"/>
    <w:rsid w:val="00930F05"/>
    <w:rsid w:val="009317C5"/>
    <w:rsid w:val="0093245E"/>
    <w:rsid w:val="00933D1F"/>
    <w:rsid w:val="00933FA1"/>
    <w:rsid w:val="00937656"/>
    <w:rsid w:val="00937847"/>
    <w:rsid w:val="009400FB"/>
    <w:rsid w:val="00941128"/>
    <w:rsid w:val="0094139E"/>
    <w:rsid w:val="0094200D"/>
    <w:rsid w:val="0094266F"/>
    <w:rsid w:val="00942CE2"/>
    <w:rsid w:val="00943569"/>
    <w:rsid w:val="009439F6"/>
    <w:rsid w:val="00944C99"/>
    <w:rsid w:val="0094584B"/>
    <w:rsid w:val="009466C6"/>
    <w:rsid w:val="00946A7E"/>
    <w:rsid w:val="009473C3"/>
    <w:rsid w:val="00947952"/>
    <w:rsid w:val="00947AAF"/>
    <w:rsid w:val="00950D3F"/>
    <w:rsid w:val="009512F9"/>
    <w:rsid w:val="009531FD"/>
    <w:rsid w:val="00953599"/>
    <w:rsid w:val="00953A0B"/>
    <w:rsid w:val="00954D2C"/>
    <w:rsid w:val="00954E5A"/>
    <w:rsid w:val="009552F4"/>
    <w:rsid w:val="00956E30"/>
    <w:rsid w:val="00960563"/>
    <w:rsid w:val="00960DA3"/>
    <w:rsid w:val="00962FA8"/>
    <w:rsid w:val="0096333F"/>
    <w:rsid w:val="00963472"/>
    <w:rsid w:val="00963927"/>
    <w:rsid w:val="00963D40"/>
    <w:rsid w:val="009641DC"/>
    <w:rsid w:val="00964302"/>
    <w:rsid w:val="009649FE"/>
    <w:rsid w:val="009657AC"/>
    <w:rsid w:val="00970C05"/>
    <w:rsid w:val="009720C6"/>
    <w:rsid w:val="009728D2"/>
    <w:rsid w:val="00972AA2"/>
    <w:rsid w:val="00973774"/>
    <w:rsid w:val="009746C5"/>
    <w:rsid w:val="009807F1"/>
    <w:rsid w:val="00982487"/>
    <w:rsid w:val="0098412F"/>
    <w:rsid w:val="00984B56"/>
    <w:rsid w:val="00986555"/>
    <w:rsid w:val="00990066"/>
    <w:rsid w:val="009920DF"/>
    <w:rsid w:val="00992BFE"/>
    <w:rsid w:val="00992DE8"/>
    <w:rsid w:val="00993B00"/>
    <w:rsid w:val="00993BC9"/>
    <w:rsid w:val="00994271"/>
    <w:rsid w:val="00995A2E"/>
    <w:rsid w:val="00995BA1"/>
    <w:rsid w:val="00996D32"/>
    <w:rsid w:val="00997CF0"/>
    <w:rsid w:val="009A0541"/>
    <w:rsid w:val="009A112E"/>
    <w:rsid w:val="009A2159"/>
    <w:rsid w:val="009A267D"/>
    <w:rsid w:val="009A31BB"/>
    <w:rsid w:val="009A3D02"/>
    <w:rsid w:val="009A58A1"/>
    <w:rsid w:val="009A5924"/>
    <w:rsid w:val="009A63AF"/>
    <w:rsid w:val="009A6C5D"/>
    <w:rsid w:val="009A6F74"/>
    <w:rsid w:val="009B01CE"/>
    <w:rsid w:val="009B03BA"/>
    <w:rsid w:val="009B12F8"/>
    <w:rsid w:val="009B18EC"/>
    <w:rsid w:val="009B198F"/>
    <w:rsid w:val="009B1D8C"/>
    <w:rsid w:val="009B21DA"/>
    <w:rsid w:val="009B5264"/>
    <w:rsid w:val="009B59E7"/>
    <w:rsid w:val="009B6470"/>
    <w:rsid w:val="009B79F2"/>
    <w:rsid w:val="009C0370"/>
    <w:rsid w:val="009C0508"/>
    <w:rsid w:val="009C05FA"/>
    <w:rsid w:val="009C0AC2"/>
    <w:rsid w:val="009C0B5C"/>
    <w:rsid w:val="009C198A"/>
    <w:rsid w:val="009C22A0"/>
    <w:rsid w:val="009C3696"/>
    <w:rsid w:val="009C4F51"/>
    <w:rsid w:val="009C5886"/>
    <w:rsid w:val="009C5E65"/>
    <w:rsid w:val="009C64F1"/>
    <w:rsid w:val="009C7E17"/>
    <w:rsid w:val="009D4405"/>
    <w:rsid w:val="009E004F"/>
    <w:rsid w:val="009E1BAF"/>
    <w:rsid w:val="009E2067"/>
    <w:rsid w:val="009E37F8"/>
    <w:rsid w:val="009E3D24"/>
    <w:rsid w:val="009E3E4F"/>
    <w:rsid w:val="009E4C38"/>
    <w:rsid w:val="009E5CDB"/>
    <w:rsid w:val="009E6436"/>
    <w:rsid w:val="009E76DE"/>
    <w:rsid w:val="009F2CA7"/>
    <w:rsid w:val="009F39C1"/>
    <w:rsid w:val="009F5BFE"/>
    <w:rsid w:val="009F5E26"/>
    <w:rsid w:val="009F73C4"/>
    <w:rsid w:val="009F7869"/>
    <w:rsid w:val="00A00935"/>
    <w:rsid w:val="00A03CE5"/>
    <w:rsid w:val="00A05CEE"/>
    <w:rsid w:val="00A062C2"/>
    <w:rsid w:val="00A069C4"/>
    <w:rsid w:val="00A102A7"/>
    <w:rsid w:val="00A11986"/>
    <w:rsid w:val="00A12AFD"/>
    <w:rsid w:val="00A1381F"/>
    <w:rsid w:val="00A14872"/>
    <w:rsid w:val="00A1526B"/>
    <w:rsid w:val="00A1535D"/>
    <w:rsid w:val="00A16DAA"/>
    <w:rsid w:val="00A17252"/>
    <w:rsid w:val="00A17C4B"/>
    <w:rsid w:val="00A20527"/>
    <w:rsid w:val="00A20645"/>
    <w:rsid w:val="00A21BE0"/>
    <w:rsid w:val="00A22935"/>
    <w:rsid w:val="00A23DC1"/>
    <w:rsid w:val="00A2512D"/>
    <w:rsid w:val="00A2796D"/>
    <w:rsid w:val="00A27DE8"/>
    <w:rsid w:val="00A31A0D"/>
    <w:rsid w:val="00A31BB8"/>
    <w:rsid w:val="00A32B6C"/>
    <w:rsid w:val="00A32EE6"/>
    <w:rsid w:val="00A330AA"/>
    <w:rsid w:val="00A33BB8"/>
    <w:rsid w:val="00A36D50"/>
    <w:rsid w:val="00A373A4"/>
    <w:rsid w:val="00A40628"/>
    <w:rsid w:val="00A40D09"/>
    <w:rsid w:val="00A411AE"/>
    <w:rsid w:val="00A41288"/>
    <w:rsid w:val="00A417D5"/>
    <w:rsid w:val="00A418A3"/>
    <w:rsid w:val="00A43CDB"/>
    <w:rsid w:val="00A43CE8"/>
    <w:rsid w:val="00A44C55"/>
    <w:rsid w:val="00A465FD"/>
    <w:rsid w:val="00A47D25"/>
    <w:rsid w:val="00A55B22"/>
    <w:rsid w:val="00A57E0E"/>
    <w:rsid w:val="00A619DF"/>
    <w:rsid w:val="00A61DBC"/>
    <w:rsid w:val="00A62948"/>
    <w:rsid w:val="00A63E42"/>
    <w:rsid w:val="00A65DB4"/>
    <w:rsid w:val="00A665B4"/>
    <w:rsid w:val="00A665E8"/>
    <w:rsid w:val="00A66CA6"/>
    <w:rsid w:val="00A677EC"/>
    <w:rsid w:val="00A724AE"/>
    <w:rsid w:val="00A73E99"/>
    <w:rsid w:val="00A755B4"/>
    <w:rsid w:val="00A75D6E"/>
    <w:rsid w:val="00A76CB1"/>
    <w:rsid w:val="00A801A5"/>
    <w:rsid w:val="00A819BE"/>
    <w:rsid w:val="00A81A40"/>
    <w:rsid w:val="00A83FD0"/>
    <w:rsid w:val="00A8424A"/>
    <w:rsid w:val="00A8453D"/>
    <w:rsid w:val="00A849D0"/>
    <w:rsid w:val="00A85708"/>
    <w:rsid w:val="00A87A41"/>
    <w:rsid w:val="00A87B45"/>
    <w:rsid w:val="00A900DF"/>
    <w:rsid w:val="00A912FA"/>
    <w:rsid w:val="00A9258D"/>
    <w:rsid w:val="00A9307E"/>
    <w:rsid w:val="00A95F93"/>
    <w:rsid w:val="00A97C6B"/>
    <w:rsid w:val="00AA0401"/>
    <w:rsid w:val="00AA0635"/>
    <w:rsid w:val="00AA09D6"/>
    <w:rsid w:val="00AA40AC"/>
    <w:rsid w:val="00AA4CED"/>
    <w:rsid w:val="00AA671C"/>
    <w:rsid w:val="00AA7025"/>
    <w:rsid w:val="00AB022A"/>
    <w:rsid w:val="00AB27B4"/>
    <w:rsid w:val="00AB2DE1"/>
    <w:rsid w:val="00AB3AE3"/>
    <w:rsid w:val="00AB3E15"/>
    <w:rsid w:val="00AB47CD"/>
    <w:rsid w:val="00AB54E8"/>
    <w:rsid w:val="00AB5B28"/>
    <w:rsid w:val="00AB5F8F"/>
    <w:rsid w:val="00AB6487"/>
    <w:rsid w:val="00AB7850"/>
    <w:rsid w:val="00AC0651"/>
    <w:rsid w:val="00AC400D"/>
    <w:rsid w:val="00AC42B3"/>
    <w:rsid w:val="00AC4987"/>
    <w:rsid w:val="00AC6002"/>
    <w:rsid w:val="00AC68A9"/>
    <w:rsid w:val="00AC6FB4"/>
    <w:rsid w:val="00AC72E0"/>
    <w:rsid w:val="00AD0946"/>
    <w:rsid w:val="00AD0E86"/>
    <w:rsid w:val="00AD1576"/>
    <w:rsid w:val="00AD17E7"/>
    <w:rsid w:val="00AD1B81"/>
    <w:rsid w:val="00AD2419"/>
    <w:rsid w:val="00AD24F2"/>
    <w:rsid w:val="00AD2C89"/>
    <w:rsid w:val="00AD2CFF"/>
    <w:rsid w:val="00AD39CF"/>
    <w:rsid w:val="00AD483D"/>
    <w:rsid w:val="00AD49B3"/>
    <w:rsid w:val="00AD4F8B"/>
    <w:rsid w:val="00AD6306"/>
    <w:rsid w:val="00AD6530"/>
    <w:rsid w:val="00AD6BA1"/>
    <w:rsid w:val="00AD7F8C"/>
    <w:rsid w:val="00AE0817"/>
    <w:rsid w:val="00AE115E"/>
    <w:rsid w:val="00AE2BBE"/>
    <w:rsid w:val="00AE2F03"/>
    <w:rsid w:val="00AE3358"/>
    <w:rsid w:val="00AE4E59"/>
    <w:rsid w:val="00AE52DE"/>
    <w:rsid w:val="00AE619F"/>
    <w:rsid w:val="00AE7526"/>
    <w:rsid w:val="00AE76A3"/>
    <w:rsid w:val="00AF0F78"/>
    <w:rsid w:val="00AF1E74"/>
    <w:rsid w:val="00AF38D4"/>
    <w:rsid w:val="00AF5372"/>
    <w:rsid w:val="00AF5822"/>
    <w:rsid w:val="00AF6CA4"/>
    <w:rsid w:val="00B001DC"/>
    <w:rsid w:val="00B03BD9"/>
    <w:rsid w:val="00B03C0D"/>
    <w:rsid w:val="00B04527"/>
    <w:rsid w:val="00B0470B"/>
    <w:rsid w:val="00B06E76"/>
    <w:rsid w:val="00B0701A"/>
    <w:rsid w:val="00B07C2A"/>
    <w:rsid w:val="00B07DBA"/>
    <w:rsid w:val="00B11A0E"/>
    <w:rsid w:val="00B14B47"/>
    <w:rsid w:val="00B17F4C"/>
    <w:rsid w:val="00B208D2"/>
    <w:rsid w:val="00B211A8"/>
    <w:rsid w:val="00B23340"/>
    <w:rsid w:val="00B256CC"/>
    <w:rsid w:val="00B25A9F"/>
    <w:rsid w:val="00B30015"/>
    <w:rsid w:val="00B30554"/>
    <w:rsid w:val="00B315DB"/>
    <w:rsid w:val="00B31F0A"/>
    <w:rsid w:val="00B336CD"/>
    <w:rsid w:val="00B336FF"/>
    <w:rsid w:val="00B33ED0"/>
    <w:rsid w:val="00B34C19"/>
    <w:rsid w:val="00B34CF4"/>
    <w:rsid w:val="00B351E3"/>
    <w:rsid w:val="00B368E8"/>
    <w:rsid w:val="00B3741D"/>
    <w:rsid w:val="00B377DC"/>
    <w:rsid w:val="00B4099A"/>
    <w:rsid w:val="00B419F7"/>
    <w:rsid w:val="00B43682"/>
    <w:rsid w:val="00B43B43"/>
    <w:rsid w:val="00B4422A"/>
    <w:rsid w:val="00B47B3F"/>
    <w:rsid w:val="00B50463"/>
    <w:rsid w:val="00B50AFA"/>
    <w:rsid w:val="00B516EF"/>
    <w:rsid w:val="00B51A0B"/>
    <w:rsid w:val="00B51A38"/>
    <w:rsid w:val="00B5200C"/>
    <w:rsid w:val="00B5397E"/>
    <w:rsid w:val="00B5451B"/>
    <w:rsid w:val="00B551D0"/>
    <w:rsid w:val="00B561CA"/>
    <w:rsid w:val="00B56647"/>
    <w:rsid w:val="00B57816"/>
    <w:rsid w:val="00B607D0"/>
    <w:rsid w:val="00B616DB"/>
    <w:rsid w:val="00B61873"/>
    <w:rsid w:val="00B62364"/>
    <w:rsid w:val="00B626F9"/>
    <w:rsid w:val="00B63071"/>
    <w:rsid w:val="00B63B5D"/>
    <w:rsid w:val="00B63C88"/>
    <w:rsid w:val="00B64421"/>
    <w:rsid w:val="00B666F9"/>
    <w:rsid w:val="00B67741"/>
    <w:rsid w:val="00B700F3"/>
    <w:rsid w:val="00B7081B"/>
    <w:rsid w:val="00B73714"/>
    <w:rsid w:val="00B7672E"/>
    <w:rsid w:val="00B76C95"/>
    <w:rsid w:val="00B76EC6"/>
    <w:rsid w:val="00B7735E"/>
    <w:rsid w:val="00B8186D"/>
    <w:rsid w:val="00B83201"/>
    <w:rsid w:val="00B8461F"/>
    <w:rsid w:val="00B84621"/>
    <w:rsid w:val="00B854C9"/>
    <w:rsid w:val="00B85BC7"/>
    <w:rsid w:val="00B879A5"/>
    <w:rsid w:val="00B87FC6"/>
    <w:rsid w:val="00B903F7"/>
    <w:rsid w:val="00B95C1C"/>
    <w:rsid w:val="00B95DED"/>
    <w:rsid w:val="00B9613F"/>
    <w:rsid w:val="00B9625F"/>
    <w:rsid w:val="00B962A2"/>
    <w:rsid w:val="00B969F3"/>
    <w:rsid w:val="00BA0446"/>
    <w:rsid w:val="00BA0CF1"/>
    <w:rsid w:val="00BA166C"/>
    <w:rsid w:val="00BA290C"/>
    <w:rsid w:val="00BA2C54"/>
    <w:rsid w:val="00BA3C44"/>
    <w:rsid w:val="00BA467E"/>
    <w:rsid w:val="00BA4FA1"/>
    <w:rsid w:val="00BA687D"/>
    <w:rsid w:val="00BA7EE2"/>
    <w:rsid w:val="00BB1C3D"/>
    <w:rsid w:val="00BB205A"/>
    <w:rsid w:val="00BB28CC"/>
    <w:rsid w:val="00BB315D"/>
    <w:rsid w:val="00BB3919"/>
    <w:rsid w:val="00BB5436"/>
    <w:rsid w:val="00BB5C84"/>
    <w:rsid w:val="00BB79D9"/>
    <w:rsid w:val="00BC0D62"/>
    <w:rsid w:val="00BC14E3"/>
    <w:rsid w:val="00BC173D"/>
    <w:rsid w:val="00BC1B8F"/>
    <w:rsid w:val="00BC1FA3"/>
    <w:rsid w:val="00BC33E9"/>
    <w:rsid w:val="00BC3D62"/>
    <w:rsid w:val="00BC3E11"/>
    <w:rsid w:val="00BC557A"/>
    <w:rsid w:val="00BC56FA"/>
    <w:rsid w:val="00BC5CE0"/>
    <w:rsid w:val="00BC6496"/>
    <w:rsid w:val="00BC6A25"/>
    <w:rsid w:val="00BC73A3"/>
    <w:rsid w:val="00BD0886"/>
    <w:rsid w:val="00BD2577"/>
    <w:rsid w:val="00BD4448"/>
    <w:rsid w:val="00BD4659"/>
    <w:rsid w:val="00BD4898"/>
    <w:rsid w:val="00BD4A58"/>
    <w:rsid w:val="00BD6724"/>
    <w:rsid w:val="00BE2649"/>
    <w:rsid w:val="00BE2BBF"/>
    <w:rsid w:val="00BE49BF"/>
    <w:rsid w:val="00BE6731"/>
    <w:rsid w:val="00BF0F7F"/>
    <w:rsid w:val="00BF0FD0"/>
    <w:rsid w:val="00BF35A6"/>
    <w:rsid w:val="00BF3CB6"/>
    <w:rsid w:val="00BF3D45"/>
    <w:rsid w:val="00BF3EBB"/>
    <w:rsid w:val="00BF450A"/>
    <w:rsid w:val="00BF5EB9"/>
    <w:rsid w:val="00BF6719"/>
    <w:rsid w:val="00BF774A"/>
    <w:rsid w:val="00C0138A"/>
    <w:rsid w:val="00C0181A"/>
    <w:rsid w:val="00C01F82"/>
    <w:rsid w:val="00C049A8"/>
    <w:rsid w:val="00C05C68"/>
    <w:rsid w:val="00C06A63"/>
    <w:rsid w:val="00C06BA1"/>
    <w:rsid w:val="00C1190A"/>
    <w:rsid w:val="00C1194F"/>
    <w:rsid w:val="00C139B3"/>
    <w:rsid w:val="00C13ABD"/>
    <w:rsid w:val="00C14E6D"/>
    <w:rsid w:val="00C16BA3"/>
    <w:rsid w:val="00C16C99"/>
    <w:rsid w:val="00C173A3"/>
    <w:rsid w:val="00C176C9"/>
    <w:rsid w:val="00C23A0C"/>
    <w:rsid w:val="00C24931"/>
    <w:rsid w:val="00C25861"/>
    <w:rsid w:val="00C26E6B"/>
    <w:rsid w:val="00C2789D"/>
    <w:rsid w:val="00C3253D"/>
    <w:rsid w:val="00C334D3"/>
    <w:rsid w:val="00C3350D"/>
    <w:rsid w:val="00C341C8"/>
    <w:rsid w:val="00C3475A"/>
    <w:rsid w:val="00C34CD5"/>
    <w:rsid w:val="00C35901"/>
    <w:rsid w:val="00C36060"/>
    <w:rsid w:val="00C3616E"/>
    <w:rsid w:val="00C369C6"/>
    <w:rsid w:val="00C36A5A"/>
    <w:rsid w:val="00C40D19"/>
    <w:rsid w:val="00C412E4"/>
    <w:rsid w:val="00C416B6"/>
    <w:rsid w:val="00C41DB8"/>
    <w:rsid w:val="00C42650"/>
    <w:rsid w:val="00C42717"/>
    <w:rsid w:val="00C42C90"/>
    <w:rsid w:val="00C4314D"/>
    <w:rsid w:val="00C443E1"/>
    <w:rsid w:val="00C447FC"/>
    <w:rsid w:val="00C44A6E"/>
    <w:rsid w:val="00C455C0"/>
    <w:rsid w:val="00C460BE"/>
    <w:rsid w:val="00C4727E"/>
    <w:rsid w:val="00C504FA"/>
    <w:rsid w:val="00C537DB"/>
    <w:rsid w:val="00C53F53"/>
    <w:rsid w:val="00C54C30"/>
    <w:rsid w:val="00C5593D"/>
    <w:rsid w:val="00C56EF4"/>
    <w:rsid w:val="00C57E85"/>
    <w:rsid w:val="00C614F5"/>
    <w:rsid w:val="00C61814"/>
    <w:rsid w:val="00C62D3C"/>
    <w:rsid w:val="00C63D08"/>
    <w:rsid w:val="00C661FA"/>
    <w:rsid w:val="00C66AA4"/>
    <w:rsid w:val="00C66B52"/>
    <w:rsid w:val="00C67476"/>
    <w:rsid w:val="00C67766"/>
    <w:rsid w:val="00C67B22"/>
    <w:rsid w:val="00C67ECB"/>
    <w:rsid w:val="00C706C0"/>
    <w:rsid w:val="00C70829"/>
    <w:rsid w:val="00C71110"/>
    <w:rsid w:val="00C71143"/>
    <w:rsid w:val="00C716D5"/>
    <w:rsid w:val="00C71726"/>
    <w:rsid w:val="00C72633"/>
    <w:rsid w:val="00C73596"/>
    <w:rsid w:val="00C743A1"/>
    <w:rsid w:val="00C761D8"/>
    <w:rsid w:val="00C8140E"/>
    <w:rsid w:val="00C83753"/>
    <w:rsid w:val="00C83CBF"/>
    <w:rsid w:val="00C8464F"/>
    <w:rsid w:val="00C848B6"/>
    <w:rsid w:val="00C85DC8"/>
    <w:rsid w:val="00C8612E"/>
    <w:rsid w:val="00C867E4"/>
    <w:rsid w:val="00C86960"/>
    <w:rsid w:val="00C86B0E"/>
    <w:rsid w:val="00C86EBE"/>
    <w:rsid w:val="00C90210"/>
    <w:rsid w:val="00C90AC7"/>
    <w:rsid w:val="00C91AD8"/>
    <w:rsid w:val="00C9260B"/>
    <w:rsid w:val="00C92EAD"/>
    <w:rsid w:val="00C9361E"/>
    <w:rsid w:val="00C93946"/>
    <w:rsid w:val="00C9409A"/>
    <w:rsid w:val="00C9436D"/>
    <w:rsid w:val="00C95443"/>
    <w:rsid w:val="00C957F9"/>
    <w:rsid w:val="00CA0B79"/>
    <w:rsid w:val="00CA1132"/>
    <w:rsid w:val="00CA2E39"/>
    <w:rsid w:val="00CA493D"/>
    <w:rsid w:val="00CA50DB"/>
    <w:rsid w:val="00CA6777"/>
    <w:rsid w:val="00CB092D"/>
    <w:rsid w:val="00CB0B6A"/>
    <w:rsid w:val="00CB1087"/>
    <w:rsid w:val="00CB1865"/>
    <w:rsid w:val="00CB2454"/>
    <w:rsid w:val="00CB2D2C"/>
    <w:rsid w:val="00CB30BA"/>
    <w:rsid w:val="00CB3AD2"/>
    <w:rsid w:val="00CB440B"/>
    <w:rsid w:val="00CB47EB"/>
    <w:rsid w:val="00CB523D"/>
    <w:rsid w:val="00CB57DD"/>
    <w:rsid w:val="00CB663E"/>
    <w:rsid w:val="00CB753A"/>
    <w:rsid w:val="00CB786C"/>
    <w:rsid w:val="00CC0E53"/>
    <w:rsid w:val="00CC24C2"/>
    <w:rsid w:val="00CC4227"/>
    <w:rsid w:val="00CC4938"/>
    <w:rsid w:val="00CC4FE1"/>
    <w:rsid w:val="00CC643A"/>
    <w:rsid w:val="00CC6B01"/>
    <w:rsid w:val="00CD2A50"/>
    <w:rsid w:val="00CD354D"/>
    <w:rsid w:val="00CD3C12"/>
    <w:rsid w:val="00CD443D"/>
    <w:rsid w:val="00CD696F"/>
    <w:rsid w:val="00CD7481"/>
    <w:rsid w:val="00CD7D86"/>
    <w:rsid w:val="00CE08D0"/>
    <w:rsid w:val="00CE0F73"/>
    <w:rsid w:val="00CE201F"/>
    <w:rsid w:val="00CE4204"/>
    <w:rsid w:val="00CE54B8"/>
    <w:rsid w:val="00CE5D47"/>
    <w:rsid w:val="00CE7323"/>
    <w:rsid w:val="00CF0613"/>
    <w:rsid w:val="00CF0A48"/>
    <w:rsid w:val="00CF0E54"/>
    <w:rsid w:val="00CF1F50"/>
    <w:rsid w:val="00CF2D2A"/>
    <w:rsid w:val="00CF4DC8"/>
    <w:rsid w:val="00D02B76"/>
    <w:rsid w:val="00D032E3"/>
    <w:rsid w:val="00D0337D"/>
    <w:rsid w:val="00D04AE5"/>
    <w:rsid w:val="00D05B46"/>
    <w:rsid w:val="00D06A33"/>
    <w:rsid w:val="00D1003C"/>
    <w:rsid w:val="00D11C3E"/>
    <w:rsid w:val="00D12417"/>
    <w:rsid w:val="00D12D68"/>
    <w:rsid w:val="00D12FBC"/>
    <w:rsid w:val="00D137CD"/>
    <w:rsid w:val="00D142B9"/>
    <w:rsid w:val="00D17051"/>
    <w:rsid w:val="00D2139C"/>
    <w:rsid w:val="00D25861"/>
    <w:rsid w:val="00D26B79"/>
    <w:rsid w:val="00D3231B"/>
    <w:rsid w:val="00D336BD"/>
    <w:rsid w:val="00D3565D"/>
    <w:rsid w:val="00D365E1"/>
    <w:rsid w:val="00D40413"/>
    <w:rsid w:val="00D407C0"/>
    <w:rsid w:val="00D41AAD"/>
    <w:rsid w:val="00D41BAE"/>
    <w:rsid w:val="00D43798"/>
    <w:rsid w:val="00D44DD5"/>
    <w:rsid w:val="00D46068"/>
    <w:rsid w:val="00D47DD1"/>
    <w:rsid w:val="00D50CE2"/>
    <w:rsid w:val="00D52276"/>
    <w:rsid w:val="00D52A7C"/>
    <w:rsid w:val="00D535DE"/>
    <w:rsid w:val="00D536C3"/>
    <w:rsid w:val="00D54192"/>
    <w:rsid w:val="00D55437"/>
    <w:rsid w:val="00D56142"/>
    <w:rsid w:val="00D57385"/>
    <w:rsid w:val="00D57722"/>
    <w:rsid w:val="00D57D89"/>
    <w:rsid w:val="00D57EBC"/>
    <w:rsid w:val="00D60C2A"/>
    <w:rsid w:val="00D60F0E"/>
    <w:rsid w:val="00D61E06"/>
    <w:rsid w:val="00D623E8"/>
    <w:rsid w:val="00D628A5"/>
    <w:rsid w:val="00D62F97"/>
    <w:rsid w:val="00D642D9"/>
    <w:rsid w:val="00D6527E"/>
    <w:rsid w:val="00D65CE8"/>
    <w:rsid w:val="00D65FA6"/>
    <w:rsid w:val="00D67351"/>
    <w:rsid w:val="00D7083E"/>
    <w:rsid w:val="00D715B2"/>
    <w:rsid w:val="00D72368"/>
    <w:rsid w:val="00D72A65"/>
    <w:rsid w:val="00D72E43"/>
    <w:rsid w:val="00D7312F"/>
    <w:rsid w:val="00D73ECE"/>
    <w:rsid w:val="00D73F41"/>
    <w:rsid w:val="00D768ED"/>
    <w:rsid w:val="00D80979"/>
    <w:rsid w:val="00D80A06"/>
    <w:rsid w:val="00D82F03"/>
    <w:rsid w:val="00D83332"/>
    <w:rsid w:val="00D835F7"/>
    <w:rsid w:val="00D847E9"/>
    <w:rsid w:val="00D85E56"/>
    <w:rsid w:val="00D8794D"/>
    <w:rsid w:val="00D91518"/>
    <w:rsid w:val="00D9226A"/>
    <w:rsid w:val="00D926BF"/>
    <w:rsid w:val="00D94E5E"/>
    <w:rsid w:val="00D94E7B"/>
    <w:rsid w:val="00D96730"/>
    <w:rsid w:val="00D9777C"/>
    <w:rsid w:val="00D97F83"/>
    <w:rsid w:val="00DA056C"/>
    <w:rsid w:val="00DA1B95"/>
    <w:rsid w:val="00DA4AE5"/>
    <w:rsid w:val="00DA64BA"/>
    <w:rsid w:val="00DA6664"/>
    <w:rsid w:val="00DA6A4E"/>
    <w:rsid w:val="00DA6F45"/>
    <w:rsid w:val="00DA7361"/>
    <w:rsid w:val="00DB170F"/>
    <w:rsid w:val="00DB1B4E"/>
    <w:rsid w:val="00DB2CB1"/>
    <w:rsid w:val="00DB30AF"/>
    <w:rsid w:val="00DB5722"/>
    <w:rsid w:val="00DB64A0"/>
    <w:rsid w:val="00DC06B5"/>
    <w:rsid w:val="00DC0E70"/>
    <w:rsid w:val="00DC1616"/>
    <w:rsid w:val="00DC3457"/>
    <w:rsid w:val="00DC4AE0"/>
    <w:rsid w:val="00DC4C9A"/>
    <w:rsid w:val="00DC5466"/>
    <w:rsid w:val="00DC5ED6"/>
    <w:rsid w:val="00DC6FAB"/>
    <w:rsid w:val="00DC7562"/>
    <w:rsid w:val="00DD1110"/>
    <w:rsid w:val="00DD1E97"/>
    <w:rsid w:val="00DD2195"/>
    <w:rsid w:val="00DD293D"/>
    <w:rsid w:val="00DD2F1A"/>
    <w:rsid w:val="00DD5349"/>
    <w:rsid w:val="00DD58FF"/>
    <w:rsid w:val="00DD6232"/>
    <w:rsid w:val="00DE1598"/>
    <w:rsid w:val="00DE2009"/>
    <w:rsid w:val="00DE649C"/>
    <w:rsid w:val="00DE67A5"/>
    <w:rsid w:val="00DE6DB3"/>
    <w:rsid w:val="00DE729D"/>
    <w:rsid w:val="00DE7890"/>
    <w:rsid w:val="00DF14B5"/>
    <w:rsid w:val="00DF1593"/>
    <w:rsid w:val="00DF2264"/>
    <w:rsid w:val="00DF2530"/>
    <w:rsid w:val="00DF36F7"/>
    <w:rsid w:val="00DF43BE"/>
    <w:rsid w:val="00DF45A1"/>
    <w:rsid w:val="00DF46F1"/>
    <w:rsid w:val="00DF4CBA"/>
    <w:rsid w:val="00DF5965"/>
    <w:rsid w:val="00DF5A69"/>
    <w:rsid w:val="00DF5A6F"/>
    <w:rsid w:val="00DF5F10"/>
    <w:rsid w:val="00E007A1"/>
    <w:rsid w:val="00E03810"/>
    <w:rsid w:val="00E04631"/>
    <w:rsid w:val="00E051BE"/>
    <w:rsid w:val="00E06735"/>
    <w:rsid w:val="00E06D8C"/>
    <w:rsid w:val="00E06F14"/>
    <w:rsid w:val="00E0708D"/>
    <w:rsid w:val="00E1000D"/>
    <w:rsid w:val="00E1045F"/>
    <w:rsid w:val="00E10F54"/>
    <w:rsid w:val="00E10F72"/>
    <w:rsid w:val="00E122C5"/>
    <w:rsid w:val="00E122D1"/>
    <w:rsid w:val="00E12395"/>
    <w:rsid w:val="00E1293A"/>
    <w:rsid w:val="00E12E72"/>
    <w:rsid w:val="00E15445"/>
    <w:rsid w:val="00E16199"/>
    <w:rsid w:val="00E167DC"/>
    <w:rsid w:val="00E16FD4"/>
    <w:rsid w:val="00E175A2"/>
    <w:rsid w:val="00E20381"/>
    <w:rsid w:val="00E20729"/>
    <w:rsid w:val="00E20D25"/>
    <w:rsid w:val="00E20D32"/>
    <w:rsid w:val="00E20DBE"/>
    <w:rsid w:val="00E20EE3"/>
    <w:rsid w:val="00E20F9D"/>
    <w:rsid w:val="00E2235B"/>
    <w:rsid w:val="00E22E87"/>
    <w:rsid w:val="00E24CA8"/>
    <w:rsid w:val="00E24F31"/>
    <w:rsid w:val="00E252A0"/>
    <w:rsid w:val="00E26C86"/>
    <w:rsid w:val="00E27143"/>
    <w:rsid w:val="00E27CCF"/>
    <w:rsid w:val="00E27CD3"/>
    <w:rsid w:val="00E27DCE"/>
    <w:rsid w:val="00E3188D"/>
    <w:rsid w:val="00E31E05"/>
    <w:rsid w:val="00E3346A"/>
    <w:rsid w:val="00E339B8"/>
    <w:rsid w:val="00E33B42"/>
    <w:rsid w:val="00E35597"/>
    <w:rsid w:val="00E360B2"/>
    <w:rsid w:val="00E368B5"/>
    <w:rsid w:val="00E403FC"/>
    <w:rsid w:val="00E408A4"/>
    <w:rsid w:val="00E41BCD"/>
    <w:rsid w:val="00E42AA5"/>
    <w:rsid w:val="00E42E82"/>
    <w:rsid w:val="00E43B6C"/>
    <w:rsid w:val="00E44575"/>
    <w:rsid w:val="00E466D4"/>
    <w:rsid w:val="00E4672B"/>
    <w:rsid w:val="00E46C1A"/>
    <w:rsid w:val="00E476CD"/>
    <w:rsid w:val="00E5019E"/>
    <w:rsid w:val="00E50589"/>
    <w:rsid w:val="00E5159B"/>
    <w:rsid w:val="00E516D6"/>
    <w:rsid w:val="00E51818"/>
    <w:rsid w:val="00E51B54"/>
    <w:rsid w:val="00E51FAE"/>
    <w:rsid w:val="00E528BE"/>
    <w:rsid w:val="00E52B46"/>
    <w:rsid w:val="00E52CC3"/>
    <w:rsid w:val="00E52E54"/>
    <w:rsid w:val="00E54308"/>
    <w:rsid w:val="00E54AE7"/>
    <w:rsid w:val="00E613B9"/>
    <w:rsid w:val="00E6141E"/>
    <w:rsid w:val="00E62C2B"/>
    <w:rsid w:val="00E62D07"/>
    <w:rsid w:val="00E62F06"/>
    <w:rsid w:val="00E6534D"/>
    <w:rsid w:val="00E65472"/>
    <w:rsid w:val="00E65CE7"/>
    <w:rsid w:val="00E66958"/>
    <w:rsid w:val="00E70666"/>
    <w:rsid w:val="00E7137E"/>
    <w:rsid w:val="00E7173B"/>
    <w:rsid w:val="00E71AF7"/>
    <w:rsid w:val="00E7235B"/>
    <w:rsid w:val="00E73030"/>
    <w:rsid w:val="00E73782"/>
    <w:rsid w:val="00E74896"/>
    <w:rsid w:val="00E75229"/>
    <w:rsid w:val="00E7540E"/>
    <w:rsid w:val="00E76B45"/>
    <w:rsid w:val="00E77748"/>
    <w:rsid w:val="00E77CCB"/>
    <w:rsid w:val="00E85499"/>
    <w:rsid w:val="00E86C30"/>
    <w:rsid w:val="00E9281C"/>
    <w:rsid w:val="00E92D5F"/>
    <w:rsid w:val="00E93974"/>
    <w:rsid w:val="00E93AD5"/>
    <w:rsid w:val="00E93B65"/>
    <w:rsid w:val="00E94453"/>
    <w:rsid w:val="00E94CB1"/>
    <w:rsid w:val="00EA02E9"/>
    <w:rsid w:val="00EA1F09"/>
    <w:rsid w:val="00EA1FC1"/>
    <w:rsid w:val="00EA2FCF"/>
    <w:rsid w:val="00EA3699"/>
    <w:rsid w:val="00EA4049"/>
    <w:rsid w:val="00EA4216"/>
    <w:rsid w:val="00EA5DCA"/>
    <w:rsid w:val="00EA7A2B"/>
    <w:rsid w:val="00EB0A53"/>
    <w:rsid w:val="00EB14F8"/>
    <w:rsid w:val="00EB1CB9"/>
    <w:rsid w:val="00EB2ED4"/>
    <w:rsid w:val="00EB301F"/>
    <w:rsid w:val="00EB31AF"/>
    <w:rsid w:val="00EB3447"/>
    <w:rsid w:val="00EB4044"/>
    <w:rsid w:val="00EB5845"/>
    <w:rsid w:val="00EB6E2C"/>
    <w:rsid w:val="00EB6EA3"/>
    <w:rsid w:val="00EC04ED"/>
    <w:rsid w:val="00EC1429"/>
    <w:rsid w:val="00EC1854"/>
    <w:rsid w:val="00EC1EAC"/>
    <w:rsid w:val="00EC1FC0"/>
    <w:rsid w:val="00EC27D6"/>
    <w:rsid w:val="00EC3851"/>
    <w:rsid w:val="00EC3D24"/>
    <w:rsid w:val="00EC46B2"/>
    <w:rsid w:val="00EC5501"/>
    <w:rsid w:val="00EC5836"/>
    <w:rsid w:val="00EC6B5B"/>
    <w:rsid w:val="00EC6FF8"/>
    <w:rsid w:val="00EC72D4"/>
    <w:rsid w:val="00ED3AB7"/>
    <w:rsid w:val="00ED46A5"/>
    <w:rsid w:val="00ED4CC5"/>
    <w:rsid w:val="00ED4F74"/>
    <w:rsid w:val="00ED5D60"/>
    <w:rsid w:val="00ED762A"/>
    <w:rsid w:val="00ED7DBD"/>
    <w:rsid w:val="00EE0476"/>
    <w:rsid w:val="00EE0CEE"/>
    <w:rsid w:val="00EE0D1A"/>
    <w:rsid w:val="00EE0DAD"/>
    <w:rsid w:val="00EE2E62"/>
    <w:rsid w:val="00EE4399"/>
    <w:rsid w:val="00EE5CF0"/>
    <w:rsid w:val="00EE7136"/>
    <w:rsid w:val="00EE79D5"/>
    <w:rsid w:val="00EF1067"/>
    <w:rsid w:val="00EF4881"/>
    <w:rsid w:val="00F00B9F"/>
    <w:rsid w:val="00F00C35"/>
    <w:rsid w:val="00F00E5A"/>
    <w:rsid w:val="00F0131C"/>
    <w:rsid w:val="00F01B48"/>
    <w:rsid w:val="00F01BB6"/>
    <w:rsid w:val="00F01DE8"/>
    <w:rsid w:val="00F05E17"/>
    <w:rsid w:val="00F10053"/>
    <w:rsid w:val="00F117E9"/>
    <w:rsid w:val="00F12F13"/>
    <w:rsid w:val="00F12FB4"/>
    <w:rsid w:val="00F1309C"/>
    <w:rsid w:val="00F1355A"/>
    <w:rsid w:val="00F1363B"/>
    <w:rsid w:val="00F13691"/>
    <w:rsid w:val="00F1580A"/>
    <w:rsid w:val="00F15C7D"/>
    <w:rsid w:val="00F16F6D"/>
    <w:rsid w:val="00F1761B"/>
    <w:rsid w:val="00F17BA8"/>
    <w:rsid w:val="00F20917"/>
    <w:rsid w:val="00F20A2B"/>
    <w:rsid w:val="00F22599"/>
    <w:rsid w:val="00F259CE"/>
    <w:rsid w:val="00F276D4"/>
    <w:rsid w:val="00F31039"/>
    <w:rsid w:val="00F319B6"/>
    <w:rsid w:val="00F32B9F"/>
    <w:rsid w:val="00F32C59"/>
    <w:rsid w:val="00F3330D"/>
    <w:rsid w:val="00F33C92"/>
    <w:rsid w:val="00F34176"/>
    <w:rsid w:val="00F35E7B"/>
    <w:rsid w:val="00F366E8"/>
    <w:rsid w:val="00F36D46"/>
    <w:rsid w:val="00F37992"/>
    <w:rsid w:val="00F4045D"/>
    <w:rsid w:val="00F41EA0"/>
    <w:rsid w:val="00F4335B"/>
    <w:rsid w:val="00F437ED"/>
    <w:rsid w:val="00F44023"/>
    <w:rsid w:val="00F44B82"/>
    <w:rsid w:val="00F4567D"/>
    <w:rsid w:val="00F45D73"/>
    <w:rsid w:val="00F46137"/>
    <w:rsid w:val="00F5182C"/>
    <w:rsid w:val="00F5204D"/>
    <w:rsid w:val="00F52C13"/>
    <w:rsid w:val="00F52E42"/>
    <w:rsid w:val="00F6052A"/>
    <w:rsid w:val="00F61306"/>
    <w:rsid w:val="00F61A34"/>
    <w:rsid w:val="00F61D4B"/>
    <w:rsid w:val="00F6201E"/>
    <w:rsid w:val="00F6270F"/>
    <w:rsid w:val="00F6298D"/>
    <w:rsid w:val="00F6361C"/>
    <w:rsid w:val="00F64621"/>
    <w:rsid w:val="00F6496F"/>
    <w:rsid w:val="00F65232"/>
    <w:rsid w:val="00F653E2"/>
    <w:rsid w:val="00F6609A"/>
    <w:rsid w:val="00F67FEB"/>
    <w:rsid w:val="00F702A2"/>
    <w:rsid w:val="00F70685"/>
    <w:rsid w:val="00F70757"/>
    <w:rsid w:val="00F71356"/>
    <w:rsid w:val="00F72DD3"/>
    <w:rsid w:val="00F73AD4"/>
    <w:rsid w:val="00F73DEC"/>
    <w:rsid w:val="00F766DC"/>
    <w:rsid w:val="00F810B7"/>
    <w:rsid w:val="00F82088"/>
    <w:rsid w:val="00F82168"/>
    <w:rsid w:val="00F82367"/>
    <w:rsid w:val="00F82922"/>
    <w:rsid w:val="00F83C6D"/>
    <w:rsid w:val="00F84274"/>
    <w:rsid w:val="00F84517"/>
    <w:rsid w:val="00F845ED"/>
    <w:rsid w:val="00F8599F"/>
    <w:rsid w:val="00F85D16"/>
    <w:rsid w:val="00F914A6"/>
    <w:rsid w:val="00F919EC"/>
    <w:rsid w:val="00F92ED4"/>
    <w:rsid w:val="00F94F01"/>
    <w:rsid w:val="00FA195F"/>
    <w:rsid w:val="00FA1A20"/>
    <w:rsid w:val="00FA2AF7"/>
    <w:rsid w:val="00FA302B"/>
    <w:rsid w:val="00FA351B"/>
    <w:rsid w:val="00FA4EAF"/>
    <w:rsid w:val="00FA5B04"/>
    <w:rsid w:val="00FA6A59"/>
    <w:rsid w:val="00FA728B"/>
    <w:rsid w:val="00FA76ED"/>
    <w:rsid w:val="00FB1655"/>
    <w:rsid w:val="00FB1F2B"/>
    <w:rsid w:val="00FB2F50"/>
    <w:rsid w:val="00FB3165"/>
    <w:rsid w:val="00FB6FFA"/>
    <w:rsid w:val="00FC288C"/>
    <w:rsid w:val="00FC48A2"/>
    <w:rsid w:val="00FC5795"/>
    <w:rsid w:val="00FC6742"/>
    <w:rsid w:val="00FC6F1B"/>
    <w:rsid w:val="00FD150F"/>
    <w:rsid w:val="00FD1B31"/>
    <w:rsid w:val="00FD2E50"/>
    <w:rsid w:val="00FD3D8A"/>
    <w:rsid w:val="00FD4161"/>
    <w:rsid w:val="00FD6DF8"/>
    <w:rsid w:val="00FD71BA"/>
    <w:rsid w:val="00FD7DBF"/>
    <w:rsid w:val="00FE0E03"/>
    <w:rsid w:val="00FE1DA6"/>
    <w:rsid w:val="00FE319B"/>
    <w:rsid w:val="00FE381F"/>
    <w:rsid w:val="00FE3B3B"/>
    <w:rsid w:val="00FE4E51"/>
    <w:rsid w:val="00FE547C"/>
    <w:rsid w:val="00FE578F"/>
    <w:rsid w:val="00FE6038"/>
    <w:rsid w:val="00FE695D"/>
    <w:rsid w:val="00FF1FF7"/>
    <w:rsid w:val="00FF221B"/>
    <w:rsid w:val="00FF2AB3"/>
    <w:rsid w:val="00FF7642"/>
    <w:rsid w:val="00FF7691"/>
    <w:rsid w:val="00FF7C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CB1"/>
  <w15:docId w15:val="{839CBF60-4A58-4C33-AE79-5BB0744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26"/>
    <w:pPr>
      <w:spacing w:after="0" w:line="240" w:lineRule="auto"/>
      <w:jc w:val="both"/>
    </w:pPr>
    <w:rPr>
      <w:rFonts w:asciiTheme="majorHAnsi" w:hAnsiTheme="majorHAnsi"/>
      <w:lang w:val="en-US"/>
    </w:rPr>
  </w:style>
  <w:style w:type="paragraph" w:styleId="Heading1">
    <w:name w:val="heading 1"/>
    <w:basedOn w:val="Normal"/>
    <w:next w:val="Normal"/>
    <w:link w:val="Heading1Char"/>
    <w:uiPriority w:val="9"/>
    <w:qFormat/>
    <w:rsid w:val="00882BF2"/>
    <w:pPr>
      <w:keepNext/>
      <w:keepLines/>
      <w:numPr>
        <w:numId w:val="1"/>
      </w:numPr>
      <w:pBdr>
        <w:bottom w:val="single" w:sz="4" w:space="1" w:color="4F81BD" w:themeColor="accent1"/>
      </w:pBdr>
      <w:outlineLvl w:val="0"/>
    </w:pPr>
    <w:rPr>
      <w:rFonts w:eastAsiaTheme="majorEastAsia" w:cstheme="majorBidi"/>
      <w:b/>
      <w:bCs/>
      <w:color w:val="4F81BD" w:themeColor="accent1"/>
      <w:sz w:val="24"/>
      <w:szCs w:val="28"/>
    </w:rPr>
  </w:style>
  <w:style w:type="paragraph" w:styleId="Heading2">
    <w:name w:val="heading 2"/>
    <w:basedOn w:val="Normal"/>
    <w:next w:val="Normal"/>
    <w:link w:val="Heading2Char"/>
    <w:uiPriority w:val="9"/>
    <w:unhideWhenUsed/>
    <w:qFormat/>
    <w:rsid w:val="009E1BAF"/>
    <w:pPr>
      <w:keepNext/>
      <w:keepLines/>
      <w:numPr>
        <w:ilvl w:val="1"/>
        <w:numId w:val="1"/>
      </w:numPr>
      <w:spacing w:before="200" w:line="360" w:lineRule="auto"/>
      <w:ind w:left="864"/>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E1BAF"/>
    <w:pPr>
      <w:keepNext/>
      <w:keepLines/>
      <w:numPr>
        <w:ilvl w:val="2"/>
        <w:numId w:val="1"/>
      </w:numPr>
      <w:spacing w:line="360" w:lineRule="auto"/>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1C7F46"/>
    <w:pPr>
      <w:keepNext/>
      <w:keepLines/>
      <w:numPr>
        <w:ilvl w:val="3"/>
        <w:numId w:val="1"/>
      </w:numPr>
      <w:spacing w:before="40" w:line="360" w:lineRule="auto"/>
      <w:ind w:left="1996" w:hanging="862"/>
      <w:outlineLvl w:val="3"/>
    </w:pPr>
    <w:rPr>
      <w:rFonts w:eastAsiaTheme="majorEastAsia" w:cstheme="majorBidi"/>
      <w:b/>
      <w:iCs/>
    </w:rPr>
  </w:style>
  <w:style w:type="paragraph" w:styleId="Heading5">
    <w:name w:val="heading 5"/>
    <w:basedOn w:val="Normal"/>
    <w:next w:val="Normal"/>
    <w:link w:val="Heading5Char"/>
    <w:uiPriority w:val="9"/>
    <w:unhideWhenUsed/>
    <w:qFormat/>
    <w:rsid w:val="00A75D6E"/>
    <w:pPr>
      <w:keepNext/>
      <w:keepLines/>
      <w:numPr>
        <w:ilvl w:val="4"/>
        <w:numId w:val="1"/>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5D6E"/>
    <w:pPr>
      <w:keepNext/>
      <w:keepLines/>
      <w:numPr>
        <w:ilvl w:val="5"/>
        <w:numId w:val="1"/>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A75D6E"/>
    <w:pPr>
      <w:keepNext/>
      <w:keepLines/>
      <w:numPr>
        <w:ilvl w:val="6"/>
        <w:numId w:val="1"/>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75D6E"/>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D6E"/>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F2"/>
    <w:rPr>
      <w:rFonts w:asciiTheme="majorHAnsi" w:eastAsiaTheme="majorEastAsia" w:hAnsiTheme="majorHAnsi" w:cstheme="majorBidi"/>
      <w:b/>
      <w:bCs/>
      <w:color w:val="4F81BD" w:themeColor="accent1"/>
      <w:sz w:val="24"/>
      <w:szCs w:val="28"/>
      <w:lang w:val="en-US"/>
    </w:rPr>
  </w:style>
  <w:style w:type="character" w:customStyle="1" w:styleId="Heading2Char">
    <w:name w:val="Heading 2 Char"/>
    <w:basedOn w:val="DefaultParagraphFont"/>
    <w:link w:val="Heading2"/>
    <w:uiPriority w:val="9"/>
    <w:rsid w:val="009E1BAF"/>
    <w:rPr>
      <w:rFonts w:asciiTheme="majorHAnsi" w:eastAsiaTheme="majorEastAsia" w:hAnsiTheme="majorHAnsi" w:cstheme="majorBidi"/>
      <w:b/>
      <w:bCs/>
      <w:sz w:val="24"/>
      <w:szCs w:val="26"/>
      <w:lang w:val="en-US"/>
    </w:rPr>
  </w:style>
  <w:style w:type="paragraph" w:styleId="Title">
    <w:name w:val="Title"/>
    <w:basedOn w:val="Normal"/>
    <w:next w:val="Normal"/>
    <w:link w:val="TitleChar"/>
    <w:uiPriority w:val="10"/>
    <w:rsid w:val="003564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6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E1BAF"/>
    <w:rPr>
      <w:rFonts w:asciiTheme="majorHAnsi" w:eastAsiaTheme="majorEastAsia" w:hAnsiTheme="majorHAnsi" w:cstheme="majorBidi"/>
      <w:b/>
      <w:bCs/>
      <w:sz w:val="24"/>
      <w:lang w:val="en-US"/>
    </w:rPr>
  </w:style>
  <w:style w:type="paragraph" w:styleId="Header">
    <w:name w:val="header"/>
    <w:basedOn w:val="Normal"/>
    <w:link w:val="HeaderChar"/>
    <w:unhideWhenUsed/>
    <w:rsid w:val="00D0337D"/>
    <w:pPr>
      <w:tabs>
        <w:tab w:val="center" w:pos="4536"/>
        <w:tab w:val="right" w:pos="9072"/>
      </w:tabs>
    </w:pPr>
  </w:style>
  <w:style w:type="character" w:customStyle="1" w:styleId="HeaderChar">
    <w:name w:val="Header Char"/>
    <w:basedOn w:val="DefaultParagraphFont"/>
    <w:link w:val="Header"/>
    <w:uiPriority w:val="99"/>
    <w:rsid w:val="00D0337D"/>
    <w:rPr>
      <w:rFonts w:ascii="Arial" w:hAnsi="Arial"/>
    </w:rPr>
  </w:style>
  <w:style w:type="paragraph" w:styleId="Footer">
    <w:name w:val="footer"/>
    <w:basedOn w:val="Normal"/>
    <w:link w:val="FooterChar"/>
    <w:uiPriority w:val="99"/>
    <w:unhideWhenUsed/>
    <w:rsid w:val="00D0337D"/>
    <w:pPr>
      <w:tabs>
        <w:tab w:val="center" w:pos="4536"/>
        <w:tab w:val="right" w:pos="9072"/>
      </w:tabs>
    </w:pPr>
  </w:style>
  <w:style w:type="character" w:customStyle="1" w:styleId="FooterChar">
    <w:name w:val="Footer Char"/>
    <w:basedOn w:val="DefaultParagraphFont"/>
    <w:link w:val="Footer"/>
    <w:uiPriority w:val="99"/>
    <w:rsid w:val="00D0337D"/>
    <w:rPr>
      <w:rFonts w:ascii="Arial" w:hAnsi="Arial"/>
    </w:rPr>
  </w:style>
  <w:style w:type="table" w:styleId="TableGrid">
    <w:name w:val="Table Grid"/>
    <w:aliases w:val="Sample Table,PDI Table"/>
    <w:basedOn w:val="TableNormal"/>
    <w:uiPriority w:val="39"/>
    <w:qFormat/>
    <w:rsid w:val="00D03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04AE5"/>
    <w:pPr>
      <w:spacing w:after="100"/>
    </w:pPr>
    <w:rPr>
      <w:lang w:val="fr-FR"/>
    </w:rPr>
  </w:style>
  <w:style w:type="character" w:styleId="Hyperlink">
    <w:name w:val="Hyperlink"/>
    <w:basedOn w:val="DefaultParagraphFont"/>
    <w:uiPriority w:val="99"/>
    <w:unhideWhenUsed/>
    <w:rsid w:val="00D04AE5"/>
    <w:rPr>
      <w:color w:val="0000FF" w:themeColor="hyperlink"/>
      <w:u w:val="single"/>
    </w:rPr>
  </w:style>
  <w:style w:type="paragraph" w:styleId="ListParagraph">
    <w:name w:val="List Paragraph"/>
    <w:aliases w:val="List Paragraph1,Tabelltitel,Tableau,Listenabsatz,List Paragraph Char Char,b1,Bullet- 1.5,List Paragraph11,List Paragraph111,List Paragraph2,Nummerierung,Bullet L1,Bullet List,Bullet List Paragraph,Questions,列表段落"/>
    <w:basedOn w:val="Normal"/>
    <w:link w:val="ListParagraphChar"/>
    <w:uiPriority w:val="34"/>
    <w:qFormat/>
    <w:rsid w:val="00D04AE5"/>
    <w:pPr>
      <w:ind w:left="720"/>
      <w:contextualSpacing/>
    </w:pPr>
    <w:rPr>
      <w:lang w:val="fr-FR"/>
    </w:rPr>
  </w:style>
  <w:style w:type="paragraph" w:styleId="BalloonText">
    <w:name w:val="Balloon Text"/>
    <w:basedOn w:val="Normal"/>
    <w:link w:val="BalloonTextChar"/>
    <w:uiPriority w:val="99"/>
    <w:semiHidden/>
    <w:unhideWhenUsed/>
    <w:rsid w:val="00AE0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17"/>
    <w:rPr>
      <w:rFonts w:ascii="Segoe UI" w:hAnsi="Segoe UI" w:cs="Segoe UI"/>
      <w:sz w:val="18"/>
      <w:szCs w:val="18"/>
      <w:lang w:val="en-US"/>
    </w:rPr>
  </w:style>
  <w:style w:type="character" w:customStyle="1" w:styleId="Heading4Char">
    <w:name w:val="Heading 4 Char"/>
    <w:basedOn w:val="DefaultParagraphFont"/>
    <w:link w:val="Heading4"/>
    <w:uiPriority w:val="9"/>
    <w:rsid w:val="001C7F46"/>
    <w:rPr>
      <w:rFonts w:asciiTheme="majorHAnsi" w:eastAsiaTheme="majorEastAsia" w:hAnsiTheme="majorHAnsi" w:cstheme="majorBidi"/>
      <w:b/>
      <w:iCs/>
      <w:lang w:val="en-US"/>
    </w:rPr>
  </w:style>
  <w:style w:type="character" w:customStyle="1" w:styleId="Heading5Char">
    <w:name w:val="Heading 5 Char"/>
    <w:basedOn w:val="DefaultParagraphFont"/>
    <w:link w:val="Heading5"/>
    <w:uiPriority w:val="9"/>
    <w:semiHidden/>
    <w:rsid w:val="00A75D6E"/>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75D6E"/>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75D6E"/>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75D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75D6E"/>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E65CE7"/>
    <w:pPr>
      <w:numPr>
        <w:numId w:val="0"/>
      </w:numPr>
      <w:pBdr>
        <w:bottom w:val="none" w:sz="0" w:space="0" w:color="auto"/>
      </w:pBdr>
      <w:spacing w:before="240" w:line="259" w:lineRule="auto"/>
      <w:jc w:val="left"/>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E65CE7"/>
    <w:pPr>
      <w:spacing w:after="100"/>
      <w:ind w:left="220"/>
    </w:pPr>
  </w:style>
  <w:style w:type="paragraph" w:styleId="TOC3">
    <w:name w:val="toc 3"/>
    <w:basedOn w:val="Normal"/>
    <w:next w:val="Normal"/>
    <w:autoRedefine/>
    <w:uiPriority w:val="39"/>
    <w:unhideWhenUsed/>
    <w:rsid w:val="00E65CE7"/>
    <w:pPr>
      <w:spacing w:after="100"/>
      <w:ind w:left="440"/>
    </w:pPr>
  </w:style>
  <w:style w:type="table" w:customStyle="1" w:styleId="TableGrid1">
    <w:name w:val="Table Grid1"/>
    <w:basedOn w:val="TableNormal"/>
    <w:next w:val="TableGrid"/>
    <w:uiPriority w:val="59"/>
    <w:rsid w:val="001C5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Caption Char,Table heading,cerCAPTION,Fig Tittle,Top Caption,Char Char Char 1,Char char Char 2,Table,Times Roman 10 bold,Figure,Char2,Char Char Char Char,Char Char Char,Figure Caption,1 Tbl Titles,Char Char Char + Arial,Left,Before:  6 pt"/>
    <w:basedOn w:val="Normal"/>
    <w:next w:val="Normal"/>
    <w:link w:val="CaptionChar1"/>
    <w:uiPriority w:val="35"/>
    <w:unhideWhenUsed/>
    <w:qFormat/>
    <w:rsid w:val="001C595E"/>
    <w:pPr>
      <w:spacing w:after="200"/>
    </w:pPr>
    <w:rPr>
      <w:i/>
      <w:iCs/>
      <w:color w:val="1F497D" w:themeColor="text2"/>
      <w:sz w:val="18"/>
      <w:szCs w:val="18"/>
    </w:rPr>
  </w:style>
  <w:style w:type="table" w:customStyle="1" w:styleId="TableGrid2">
    <w:name w:val="Table Grid2"/>
    <w:basedOn w:val="TableNormal"/>
    <w:next w:val="TableGrid"/>
    <w:rsid w:val="001C595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noteText">
    <w:name w:val="footnote text"/>
    <w:basedOn w:val="Normal"/>
    <w:link w:val="FootnoteTextChar"/>
    <w:uiPriority w:val="99"/>
    <w:unhideWhenUsed/>
    <w:rsid w:val="001C595E"/>
    <w:rPr>
      <w:sz w:val="20"/>
      <w:szCs w:val="20"/>
    </w:rPr>
  </w:style>
  <w:style w:type="character" w:customStyle="1" w:styleId="FootnoteTextChar">
    <w:name w:val="Footnote Text Char"/>
    <w:basedOn w:val="DefaultParagraphFont"/>
    <w:link w:val="FootnoteText"/>
    <w:uiPriority w:val="99"/>
    <w:rsid w:val="001C595E"/>
    <w:rPr>
      <w:rFonts w:ascii="Cambria" w:hAnsi="Cambria"/>
      <w:sz w:val="20"/>
      <w:szCs w:val="20"/>
      <w:lang w:val="en-US"/>
    </w:rPr>
  </w:style>
  <w:style w:type="character" w:styleId="FootnoteReference">
    <w:name w:val="footnote reference"/>
    <w:basedOn w:val="DefaultParagraphFont"/>
    <w:uiPriority w:val="99"/>
    <w:semiHidden/>
    <w:unhideWhenUsed/>
    <w:rsid w:val="001C595E"/>
    <w:rPr>
      <w:vertAlign w:val="superscript"/>
    </w:rPr>
  </w:style>
  <w:style w:type="character" w:styleId="CommentReference">
    <w:name w:val="annotation reference"/>
    <w:basedOn w:val="DefaultParagraphFont"/>
    <w:uiPriority w:val="99"/>
    <w:unhideWhenUsed/>
    <w:rsid w:val="006F2666"/>
    <w:rPr>
      <w:sz w:val="16"/>
      <w:szCs w:val="16"/>
    </w:rPr>
  </w:style>
  <w:style w:type="paragraph" w:styleId="CommentText">
    <w:name w:val="annotation text"/>
    <w:aliases w:val="Char2 Char Char Char Char Char Char Char Char Char Char,Char2 Char Char Char Char Char Char Char Char Char,Char2 Char Char Char Char Char, Char2 Char Char Char Char Char Char Char Char Char Char, Char2 Char Char Char Char Char,Char1"/>
    <w:basedOn w:val="Normal"/>
    <w:link w:val="CommentTextChar"/>
    <w:uiPriority w:val="99"/>
    <w:unhideWhenUsed/>
    <w:rsid w:val="006F2666"/>
    <w:rPr>
      <w:sz w:val="20"/>
      <w:szCs w:val="20"/>
    </w:rPr>
  </w:style>
  <w:style w:type="character" w:customStyle="1" w:styleId="CommentTextChar">
    <w:name w:val="Comment Text Char"/>
    <w:aliases w:val="Char2 Char Char Char Char Char Char Char Char Char Char Char,Char2 Char Char Char Char Char Char Char Char Char Char1,Char2 Char Char Char Char Char Char, Char2 Char Char Char Char Char Char Char Char Char Char Char,Char1 Char"/>
    <w:basedOn w:val="DefaultParagraphFont"/>
    <w:link w:val="CommentText"/>
    <w:uiPriority w:val="99"/>
    <w:qFormat/>
    <w:rsid w:val="006F2666"/>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6F2666"/>
    <w:rPr>
      <w:b/>
      <w:bCs/>
    </w:rPr>
  </w:style>
  <w:style w:type="character" w:customStyle="1" w:styleId="CommentSubjectChar">
    <w:name w:val="Comment Subject Char"/>
    <w:basedOn w:val="CommentTextChar"/>
    <w:link w:val="CommentSubject"/>
    <w:uiPriority w:val="99"/>
    <w:semiHidden/>
    <w:rsid w:val="006F2666"/>
    <w:rPr>
      <w:rFonts w:ascii="Cambria" w:hAnsi="Cambria"/>
      <w:b/>
      <w:bCs/>
      <w:sz w:val="20"/>
      <w:szCs w:val="20"/>
      <w:lang w:val="en-US"/>
    </w:rPr>
  </w:style>
  <w:style w:type="table" w:customStyle="1" w:styleId="TableGrid31">
    <w:name w:val="Table Grid31"/>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
    <w:name w:val="Table Grid5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2112">
    <w:name w:val="Table Grid211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Normal"/>
    <w:next w:val="TableGrid"/>
    <w:rsid w:val="00B85BC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4">
    <w:name w:val="Table Grid4"/>
    <w:basedOn w:val="TableNormal"/>
    <w:next w:val="TableGrid"/>
    <w:rsid w:val="009C050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CaptionChar1">
    <w:name w:val="Caption Char1"/>
    <w:aliases w:val="Caption Char Char,Table heading Char,cerCAPTION Char,Fig Tittle Char,Top Caption Char,Char Char Char 1 Char,Char char Char 2 Char,Table Char,Times Roman 10 bold Char,Figure Char,Char2 Char,Char Char Char Char Char,Char Char Char Char1"/>
    <w:link w:val="Caption"/>
    <w:uiPriority w:val="35"/>
    <w:qFormat/>
    <w:rsid w:val="00D52A7C"/>
    <w:rPr>
      <w:rFonts w:asciiTheme="majorHAnsi" w:hAnsiTheme="majorHAnsi"/>
      <w:i/>
      <w:iCs/>
      <w:color w:val="1F497D" w:themeColor="text2"/>
      <w:sz w:val="18"/>
      <w:szCs w:val="18"/>
      <w:lang w:val="en-US"/>
    </w:rPr>
  </w:style>
  <w:style w:type="character" w:styleId="UnresolvedMention">
    <w:name w:val="Unresolved Mention"/>
    <w:basedOn w:val="DefaultParagraphFont"/>
    <w:uiPriority w:val="99"/>
    <w:semiHidden/>
    <w:unhideWhenUsed/>
    <w:rsid w:val="00FE6038"/>
    <w:rPr>
      <w:color w:val="605E5C"/>
      <w:shd w:val="clear" w:color="auto" w:fill="E1DFDD"/>
    </w:rPr>
  </w:style>
  <w:style w:type="character" w:styleId="FollowedHyperlink">
    <w:name w:val="FollowedHyperlink"/>
    <w:basedOn w:val="DefaultParagraphFont"/>
    <w:uiPriority w:val="99"/>
    <w:semiHidden/>
    <w:unhideWhenUsed/>
    <w:rsid w:val="00B0701A"/>
    <w:rPr>
      <w:color w:val="800080" w:themeColor="followedHyperlink"/>
      <w:u w:val="single"/>
    </w:rPr>
  </w:style>
  <w:style w:type="character" w:customStyle="1" w:styleId="ListParagraphChar">
    <w:name w:val="List Paragraph Char"/>
    <w:aliases w:val="List Paragraph1 Char,Tabelltitel Char,Tableau Char,Listenabsatz Char,List Paragraph Char Char Char,b1 Char,Bullet- 1.5 Char,List Paragraph11 Char,List Paragraph111 Char,List Paragraph2 Char,Nummerierung Char,Bullet L1 Char,列表段落 Char"/>
    <w:link w:val="ListParagraph"/>
    <w:uiPriority w:val="34"/>
    <w:qFormat/>
    <w:locked/>
    <w:rsid w:val="00E7173B"/>
    <w:rPr>
      <w:rFonts w:asciiTheme="majorHAnsi" w:hAnsiTheme="majorHAnsi"/>
    </w:rPr>
  </w:style>
  <w:style w:type="paragraph" w:customStyle="1" w:styleId="CERTableEntry">
    <w:name w:val="CER Table Entry"/>
    <w:basedOn w:val="Normal"/>
    <w:link w:val="CERTableEntryChar"/>
    <w:qFormat/>
    <w:rsid w:val="00DE7890"/>
    <w:pPr>
      <w:spacing w:before="40" w:after="40" w:line="240" w:lineRule="exact"/>
    </w:pPr>
    <w:rPr>
      <w:rFonts w:ascii="Arial" w:eastAsia="Times New Roman" w:hAnsi="Arial" w:cs="Times New Roman"/>
      <w:sz w:val="20"/>
      <w:szCs w:val="18"/>
    </w:rPr>
  </w:style>
  <w:style w:type="character" w:customStyle="1" w:styleId="CERTableEntryChar">
    <w:name w:val="CER Table Entry Char"/>
    <w:basedOn w:val="DefaultParagraphFont"/>
    <w:link w:val="CERTableEntry"/>
    <w:rsid w:val="00DE7890"/>
    <w:rPr>
      <w:rFonts w:ascii="Arial" w:eastAsia="Times New Roman" w:hAnsi="Arial" w:cs="Times New Roman"/>
      <w:sz w:val="20"/>
      <w:szCs w:val="18"/>
      <w:lang w:val="en-US"/>
    </w:rPr>
  </w:style>
  <w:style w:type="character" w:customStyle="1" w:styleId="normaltextrun">
    <w:name w:val="normaltextrun"/>
    <w:basedOn w:val="DefaultParagraphFont"/>
    <w:rsid w:val="00307075"/>
  </w:style>
  <w:style w:type="paragraph" w:styleId="Revision">
    <w:name w:val="Revision"/>
    <w:hidden/>
    <w:uiPriority w:val="99"/>
    <w:semiHidden/>
    <w:rsid w:val="00307075"/>
    <w:pPr>
      <w:spacing w:after="0" w:line="240" w:lineRule="auto"/>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1509">
      <w:bodyDiv w:val="1"/>
      <w:marLeft w:val="0"/>
      <w:marRight w:val="0"/>
      <w:marTop w:val="0"/>
      <w:marBottom w:val="0"/>
      <w:divBdr>
        <w:top w:val="none" w:sz="0" w:space="0" w:color="auto"/>
        <w:left w:val="none" w:sz="0" w:space="0" w:color="auto"/>
        <w:bottom w:val="none" w:sz="0" w:space="0" w:color="auto"/>
        <w:right w:val="none" w:sz="0" w:space="0" w:color="auto"/>
      </w:divBdr>
    </w:div>
    <w:div w:id="420837332">
      <w:bodyDiv w:val="1"/>
      <w:marLeft w:val="0"/>
      <w:marRight w:val="0"/>
      <w:marTop w:val="0"/>
      <w:marBottom w:val="0"/>
      <w:divBdr>
        <w:top w:val="none" w:sz="0" w:space="0" w:color="auto"/>
        <w:left w:val="none" w:sz="0" w:space="0" w:color="auto"/>
        <w:bottom w:val="none" w:sz="0" w:space="0" w:color="auto"/>
        <w:right w:val="none" w:sz="0" w:space="0" w:color="auto"/>
      </w:divBdr>
    </w:div>
    <w:div w:id="181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35C4839CAD94E97D7F6C77ED0DEC6" ma:contentTypeVersion="4" ma:contentTypeDescription="Crée un document." ma:contentTypeScope="" ma:versionID="8a4b100c00ea9576ae1beec5b5268d33">
  <xsd:schema xmlns:xsd="http://www.w3.org/2001/XMLSchema" xmlns:xs="http://www.w3.org/2001/XMLSchema" xmlns:p="http://schemas.microsoft.com/office/2006/metadata/properties" xmlns:ns2="6c4d98ee-0bf1-4ccf-a8da-c930f2b76b3e" targetNamespace="http://schemas.microsoft.com/office/2006/metadata/properties" ma:root="true" ma:fieldsID="01f3f4d71d5cfa7441ebf5637b2c1753" ns2:_="">
    <xsd:import namespace="6c4d98ee-0bf1-4ccf-a8da-c930f2b76b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d98ee-0bf1-4ccf-a8da-c930f2b76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FF9F7-D28F-4AC6-A23F-9EBF83C7D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d98ee-0bf1-4ccf-a8da-c930f2b76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856DB-FBDE-4539-8445-36AC6358FA3B}">
  <ds:schemaRefs>
    <ds:schemaRef ds:uri="http://schemas.microsoft.com/sharepoint/v3/contenttype/forms"/>
  </ds:schemaRefs>
</ds:datastoreItem>
</file>

<file path=customXml/itemProps3.xml><?xml version="1.0" encoding="utf-8"?>
<ds:datastoreItem xmlns:ds="http://schemas.openxmlformats.org/officeDocument/2006/customXml" ds:itemID="{3FA2E47D-9BCD-4CBA-897A-2FFCA8200A7D}">
  <ds:schemaRefs>
    <ds:schemaRef ds:uri="http://schemas.openxmlformats.org/officeDocument/2006/bibliography"/>
  </ds:schemaRefs>
</ds:datastoreItem>
</file>

<file path=customXml/itemProps4.xml><?xml version="1.0" encoding="utf-8"?>
<ds:datastoreItem xmlns:ds="http://schemas.openxmlformats.org/officeDocument/2006/customXml" ds:itemID="{8F045B75-0696-4E50-8665-A22BBB807B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36</Pages>
  <Words>8873</Words>
  <Characters>48805</Characters>
  <Application>Microsoft Office Word</Application>
  <DocSecurity>0</DocSecurity>
  <Lines>406</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57563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Alexandre Pétiard</cp:lastModifiedBy>
  <cp:revision>33</cp:revision>
  <dcterms:created xsi:type="dcterms:W3CDTF">2024-06-18T07:04:00Z</dcterms:created>
  <dcterms:modified xsi:type="dcterms:W3CDTF">2024-06-18T12:13:00Z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0x01010044435C4839CAD94E97D7F6C77ED0DEC6</vt:lpwstr>
  </property>
</Properties>
</file>