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A734" w14:textId="77777777" w:rsidR="001B739D" w:rsidRDefault="001B739D" w:rsidP="001B739D">
      <w:pPr>
        <w:rPr>
          <w:rFonts w:ascii="Alice" w:hAnsi="Alice" w:cstheme="minorHAnsi"/>
        </w:rPr>
      </w:pPr>
      <w:bookmarkStart w:id="0" w:name="_Toc458540286"/>
    </w:p>
    <w:p w14:paraId="034A5A4C" w14:textId="77777777" w:rsidR="001B739D" w:rsidRDefault="001B739D" w:rsidP="001B739D">
      <w:pPr>
        <w:rPr>
          <w:rFonts w:ascii="Alice" w:hAnsi="Alice" w:cstheme="minorHAnsi"/>
        </w:rPr>
      </w:pPr>
    </w:p>
    <w:p w14:paraId="5676D85F" w14:textId="77777777" w:rsidR="001B739D" w:rsidRDefault="001B739D" w:rsidP="001B739D">
      <w:pPr>
        <w:rPr>
          <w:rFonts w:ascii="Alice" w:hAnsi="Alice" w:cstheme="minorHAnsi"/>
        </w:rPr>
      </w:pPr>
    </w:p>
    <w:p w14:paraId="28578849" w14:textId="77777777" w:rsidR="001B739D" w:rsidRDefault="001B739D" w:rsidP="001B739D">
      <w:pPr>
        <w:rPr>
          <w:rFonts w:ascii="Alice" w:hAnsi="Alice" w:cstheme="minorHAnsi"/>
        </w:rPr>
      </w:pPr>
    </w:p>
    <w:p w14:paraId="411425D9" w14:textId="77777777" w:rsidR="001B739D" w:rsidRDefault="001B739D" w:rsidP="001B739D">
      <w:pPr>
        <w:rPr>
          <w:rFonts w:ascii="Alice" w:hAnsi="Alice" w:cstheme="minorHAnsi"/>
        </w:rPr>
      </w:pPr>
    </w:p>
    <w:p w14:paraId="3CFCBAB1" w14:textId="77777777" w:rsidR="001B739D" w:rsidRDefault="001B739D" w:rsidP="001B739D">
      <w:pPr>
        <w:rPr>
          <w:rFonts w:ascii="Alice" w:hAnsi="Alice" w:cstheme="minorHAnsi"/>
        </w:rPr>
      </w:pPr>
    </w:p>
    <w:p w14:paraId="4692EF5E" w14:textId="77777777" w:rsidR="001B739D" w:rsidRDefault="001B739D" w:rsidP="001B739D">
      <w:pPr>
        <w:tabs>
          <w:tab w:val="left" w:pos="7440"/>
        </w:tabs>
        <w:rPr>
          <w:rFonts w:ascii="Alice" w:hAnsi="Alice" w:cstheme="minorHAnsi"/>
        </w:rPr>
      </w:pPr>
      <w:r>
        <w:rPr>
          <w:rFonts w:ascii="Alice" w:hAnsi="Alice" w:cstheme="minorHAnsi"/>
        </w:rPr>
        <w:tab/>
      </w:r>
    </w:p>
    <w:p w14:paraId="0DF5C58A" w14:textId="77777777" w:rsidR="001B739D" w:rsidRDefault="001B739D" w:rsidP="001B739D">
      <w:pPr>
        <w:rPr>
          <w:rFonts w:ascii="Alice" w:hAnsi="Alice" w:cstheme="minorHAnsi"/>
        </w:rPr>
      </w:pPr>
    </w:p>
    <w:p w14:paraId="28A7F130" w14:textId="77777777" w:rsidR="001B739D" w:rsidRDefault="001B739D" w:rsidP="001B739D">
      <w:pPr>
        <w:rPr>
          <w:rFonts w:ascii="Alice" w:hAnsi="Alice" w:cstheme="minorHAnsi"/>
        </w:rPr>
      </w:pPr>
    </w:p>
    <w:p w14:paraId="4DDC7ECD" w14:textId="77777777" w:rsidR="001B739D" w:rsidRDefault="001B739D" w:rsidP="001B739D">
      <w:pPr>
        <w:rPr>
          <w:rFonts w:ascii="Alice" w:hAnsi="Alice" w:cstheme="minorHAnsi"/>
        </w:rPr>
      </w:pPr>
    </w:p>
    <w:p w14:paraId="1EF95970" w14:textId="77777777" w:rsidR="001B739D" w:rsidRDefault="001B739D" w:rsidP="001B739D">
      <w:pPr>
        <w:rPr>
          <w:rFonts w:ascii="Alice" w:hAnsi="Alice" w:cstheme="minorHAnsi"/>
        </w:rPr>
      </w:pPr>
    </w:p>
    <w:p w14:paraId="5EE8E4CB" w14:textId="77777777" w:rsidR="001B739D" w:rsidRDefault="001B739D" w:rsidP="001B739D">
      <w:pPr>
        <w:rPr>
          <w:rFonts w:ascii="Alice" w:hAnsi="Alice" w:cstheme="minorHAnsi"/>
        </w:rPr>
      </w:pPr>
    </w:p>
    <w:p w14:paraId="279E280C" w14:textId="77777777" w:rsidR="001B739D" w:rsidRDefault="001B739D" w:rsidP="001B739D">
      <w:pPr>
        <w:rPr>
          <w:rFonts w:ascii="Alice" w:hAnsi="Alice" w:cstheme="minorHAnsi"/>
        </w:rPr>
      </w:pPr>
    </w:p>
    <w:p w14:paraId="79732833" w14:textId="77777777" w:rsidR="001B739D" w:rsidRDefault="001B739D" w:rsidP="001B739D">
      <w:pPr>
        <w:rPr>
          <w:rFonts w:ascii="Alice" w:hAnsi="Alice" w:cstheme="minorHAnsi"/>
        </w:rPr>
      </w:pPr>
    </w:p>
    <w:p w14:paraId="51DA368B" w14:textId="77777777" w:rsidR="001B739D" w:rsidRDefault="001B739D" w:rsidP="001B739D">
      <w:pPr>
        <w:rPr>
          <w:rFonts w:ascii="Alice" w:hAnsi="Alice" w:cstheme="minorHAnsi"/>
        </w:rPr>
      </w:pPr>
    </w:p>
    <w:p w14:paraId="3B6B62D0" w14:textId="77777777" w:rsidR="001B739D" w:rsidRDefault="001B739D" w:rsidP="001B739D">
      <w:pPr>
        <w:rPr>
          <w:sz w:val="28"/>
          <w:szCs w:val="28"/>
        </w:rPr>
      </w:pPr>
    </w:p>
    <w:p w14:paraId="21BAAA1E" w14:textId="77777777" w:rsidR="001B739D" w:rsidRPr="000711FD" w:rsidRDefault="001B739D" w:rsidP="001B739D">
      <w:pPr>
        <w:rPr>
          <w:sz w:val="28"/>
          <w:szCs w:val="28"/>
        </w:rPr>
      </w:pPr>
    </w:p>
    <w:p w14:paraId="111D1199" w14:textId="22146362" w:rsidR="001B739D" w:rsidRPr="009019FE" w:rsidRDefault="003A1719" w:rsidP="001B739D">
      <w:pPr>
        <w:rPr>
          <w:b/>
          <w:bCs/>
          <w:sz w:val="40"/>
          <w:szCs w:val="40"/>
        </w:rPr>
      </w:pPr>
      <w:r>
        <w:rPr>
          <w:b/>
          <w:bCs/>
          <w:sz w:val="40"/>
          <w:szCs w:val="40"/>
        </w:rPr>
        <w:t>PMS Plan</w:t>
      </w:r>
    </w:p>
    <w:p w14:paraId="2338E61D" w14:textId="77777777" w:rsidR="001B739D" w:rsidRPr="005448C0" w:rsidRDefault="001B739D" w:rsidP="001B739D">
      <w:pPr>
        <w:rPr>
          <w:sz w:val="40"/>
          <w:szCs w:val="40"/>
        </w:rPr>
      </w:pPr>
    </w:p>
    <w:p w14:paraId="58E09D9B" w14:textId="77777777" w:rsidR="001B739D" w:rsidRPr="005448C0" w:rsidRDefault="001B739D" w:rsidP="001B739D">
      <w:pPr>
        <w:rPr>
          <w:sz w:val="40"/>
          <w:szCs w:val="40"/>
        </w:rPr>
      </w:pPr>
      <w:r w:rsidRPr="005448C0">
        <w:rPr>
          <w:sz w:val="40"/>
          <w:szCs w:val="40"/>
        </w:rPr>
        <w:t>For</w:t>
      </w:r>
    </w:p>
    <w:p w14:paraId="3C0B308E" w14:textId="77777777" w:rsidR="001B739D" w:rsidRDefault="001B739D" w:rsidP="001B739D"/>
    <w:p w14:paraId="14528AFC" w14:textId="77777777" w:rsidR="001B739D" w:rsidRDefault="001B739D" w:rsidP="001B739D"/>
    <w:p w14:paraId="3DAA9F64" w14:textId="77777777" w:rsidR="001B739D" w:rsidRDefault="001B739D" w:rsidP="001B739D"/>
    <w:p w14:paraId="55B1A1DC" w14:textId="77777777" w:rsidR="001B739D" w:rsidRDefault="001B739D" w:rsidP="001B739D"/>
    <w:p w14:paraId="1A9B494B" w14:textId="77777777" w:rsidR="001B739D" w:rsidRPr="003E3AB9" w:rsidRDefault="001B739D" w:rsidP="001B739D">
      <w:pPr>
        <w:jc w:val="center"/>
        <w:rPr>
          <w:sz w:val="40"/>
          <w:szCs w:val="40"/>
        </w:rPr>
      </w:pPr>
      <w:r>
        <w:rPr>
          <w:sz w:val="40"/>
          <w:szCs w:val="40"/>
        </w:rPr>
        <w:t>[</w:t>
      </w:r>
      <w:r w:rsidRPr="00075D74">
        <w:rPr>
          <w:color w:val="FF0000"/>
          <w:sz w:val="40"/>
          <w:szCs w:val="40"/>
        </w:rPr>
        <w:t>Device Name</w:t>
      </w:r>
      <w:r>
        <w:rPr>
          <w:sz w:val="40"/>
          <w:szCs w:val="40"/>
        </w:rPr>
        <w:t>]</w:t>
      </w:r>
    </w:p>
    <w:p w14:paraId="525789F4" w14:textId="77777777" w:rsidR="001B739D" w:rsidRDefault="001B739D" w:rsidP="001B739D"/>
    <w:p w14:paraId="035428F7" w14:textId="77777777" w:rsidR="001B739D" w:rsidRDefault="001B739D" w:rsidP="001B739D"/>
    <w:p w14:paraId="4EB43E9B" w14:textId="77777777" w:rsidR="001B739D" w:rsidRDefault="001B739D" w:rsidP="001B739D"/>
    <w:p w14:paraId="73D2A6F6" w14:textId="77777777" w:rsidR="001B739D" w:rsidRDefault="001B739D" w:rsidP="001B739D"/>
    <w:p w14:paraId="735C165D" w14:textId="77777777" w:rsidR="001B739D" w:rsidRDefault="001B739D" w:rsidP="001B739D"/>
    <w:p w14:paraId="2ED2D650" w14:textId="77777777" w:rsidR="001B739D" w:rsidRDefault="001B739D" w:rsidP="001B739D"/>
    <w:p w14:paraId="69747D86" w14:textId="77777777" w:rsidR="001B739D" w:rsidRDefault="001B739D" w:rsidP="001B739D"/>
    <w:p w14:paraId="35005BF1" w14:textId="77777777" w:rsidR="001B739D" w:rsidRDefault="001B739D" w:rsidP="001B739D"/>
    <w:p w14:paraId="69D3F35B" w14:textId="77777777" w:rsidR="001B739D" w:rsidRDefault="001B739D" w:rsidP="001B739D"/>
    <w:p w14:paraId="032BDCDA" w14:textId="77777777" w:rsidR="001B739D" w:rsidRDefault="001B739D" w:rsidP="001B739D"/>
    <w:p w14:paraId="44C45529" w14:textId="77777777" w:rsidR="001B739D" w:rsidRDefault="001B739D" w:rsidP="001B739D"/>
    <w:p w14:paraId="3B03E80E" w14:textId="77777777" w:rsidR="001B739D" w:rsidRDefault="001B739D" w:rsidP="001B739D"/>
    <w:p w14:paraId="1FEA299E" w14:textId="77777777" w:rsidR="001B739D" w:rsidRDefault="001B739D" w:rsidP="001B739D"/>
    <w:p w14:paraId="754B65A4" w14:textId="77777777" w:rsidR="001B739D" w:rsidRDefault="001B739D" w:rsidP="001B739D">
      <w:r>
        <w:t>Manufacturer Name: [</w:t>
      </w:r>
      <w:r w:rsidRPr="0037465F">
        <w:rPr>
          <w:color w:val="FF0000"/>
        </w:rPr>
        <w:t>Manufacturer name</w:t>
      </w:r>
      <w:r>
        <w:t>]</w:t>
      </w:r>
    </w:p>
    <w:p w14:paraId="68873D36" w14:textId="77777777" w:rsidR="001B739D" w:rsidRDefault="001B739D" w:rsidP="001B739D"/>
    <w:p w14:paraId="27442B8B" w14:textId="77777777" w:rsidR="001B739D" w:rsidRDefault="001B739D" w:rsidP="001B739D"/>
    <w:p w14:paraId="7D472EB0" w14:textId="77777777" w:rsidR="001B739D" w:rsidRDefault="001B739D" w:rsidP="001B739D"/>
    <w:p w14:paraId="2ED702CF" w14:textId="77777777" w:rsidR="001B739D" w:rsidRDefault="001B739D" w:rsidP="001B739D"/>
    <w:p w14:paraId="09939632" w14:textId="77777777" w:rsidR="001B739D" w:rsidRDefault="001B739D" w:rsidP="001B739D"/>
    <w:p w14:paraId="7DF5AB37" w14:textId="77777777" w:rsidR="001B739D" w:rsidRDefault="001B739D" w:rsidP="001B739D"/>
    <w:p w14:paraId="5DEB7736" w14:textId="77777777" w:rsidR="002D6CAC" w:rsidRDefault="002D6CAC" w:rsidP="001B739D"/>
    <w:p w14:paraId="6E8B5006" w14:textId="77777777" w:rsidR="002D6CAC" w:rsidRDefault="002D6CAC" w:rsidP="001B739D"/>
    <w:p w14:paraId="54B65FE1" w14:textId="77777777" w:rsidR="001B739D" w:rsidRDefault="001B739D" w:rsidP="001B739D"/>
    <w:p w14:paraId="7389212A" w14:textId="77777777" w:rsidR="001B739D" w:rsidRPr="001B739D" w:rsidRDefault="001B739D" w:rsidP="001B739D">
      <w:r w:rsidRPr="001B739D">
        <w:t xml:space="preserve">Document Number: </w:t>
      </w:r>
      <w:r w:rsidRPr="001B739D">
        <w:rPr>
          <w:color w:val="FF0000"/>
        </w:rPr>
        <w:t>XXXX</w:t>
      </w:r>
    </w:p>
    <w:p w14:paraId="4004A45F" w14:textId="21782DD1" w:rsidR="001B739D" w:rsidRPr="006D0D35" w:rsidRDefault="001B739D" w:rsidP="001B739D">
      <w:pPr>
        <w:rPr>
          <w:rFonts w:ascii="Alice" w:hAnsi="Alice" w:cstheme="minorHAnsi"/>
        </w:rPr>
      </w:pPr>
      <w:r w:rsidRPr="00D90A13">
        <w:t xml:space="preserve">Revision: </w:t>
      </w:r>
      <w:r w:rsidRPr="00D90A13">
        <w:rPr>
          <w:color w:val="FF0000"/>
        </w:rPr>
        <w:t>XXXX</w:t>
      </w:r>
    </w:p>
    <w:p w14:paraId="0D22B12C" w14:textId="77777777" w:rsidR="001B739D" w:rsidRPr="006D0D35" w:rsidRDefault="001B739D" w:rsidP="001B739D">
      <w:pPr>
        <w:rPr>
          <w:rFonts w:ascii="Alice" w:hAnsi="Alice" w:cstheme="minorHAnsi"/>
        </w:rPr>
        <w:sectPr w:rsidR="001B739D" w:rsidRPr="006D0D35" w:rsidSect="00C92EAD">
          <w:headerReference w:type="default" r:id="rId8"/>
          <w:footerReference w:type="default" r:id="rId9"/>
          <w:headerReference w:type="first" r:id="rId10"/>
          <w:footerReference w:type="first" r:id="rId11"/>
          <w:pgSz w:w="11906" w:h="16838"/>
          <w:pgMar w:top="1417" w:right="991" w:bottom="1417" w:left="993" w:header="426" w:footer="560" w:gutter="0"/>
          <w:cols w:space="708"/>
          <w:docGrid w:linePitch="360"/>
        </w:sectPr>
      </w:pPr>
    </w:p>
    <w:p w14:paraId="6699F5E3" w14:textId="77777777" w:rsidR="002D2C09" w:rsidRDefault="002D2C09" w:rsidP="002D2C09">
      <w:pPr>
        <w:pStyle w:val="Heading1"/>
        <w:numPr>
          <w:ilvl w:val="0"/>
          <w:numId w:val="0"/>
        </w:numPr>
        <w:ind w:left="360" w:hanging="360"/>
      </w:pPr>
      <w:bookmarkStart w:id="1" w:name="_Toc146096705"/>
      <w:bookmarkEnd w:id="0"/>
      <w:r>
        <w:lastRenderedPageBreak/>
        <w:t>Approval</w:t>
      </w:r>
      <w:bookmarkEnd w:id="1"/>
    </w:p>
    <w:p w14:paraId="3B7AEDFE" w14:textId="77777777" w:rsidR="002D2C09" w:rsidRDefault="002D2C09" w:rsidP="002D2C09"/>
    <w:p w14:paraId="7608EBA8" w14:textId="02AEABFD" w:rsidR="002D2C09" w:rsidRPr="00913727" w:rsidRDefault="002E5C68" w:rsidP="002D2C09">
      <w:pPr>
        <w:rPr>
          <w:b/>
          <w:bCs/>
          <w:sz w:val="24"/>
          <w:szCs w:val="24"/>
        </w:rPr>
      </w:pPr>
      <w:r>
        <w:rPr>
          <w:b/>
          <w:bCs/>
          <w:sz w:val="24"/>
          <w:szCs w:val="24"/>
        </w:rPr>
        <w:t>Reviewer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2D2C09" w:rsidRPr="00184E63" w14:paraId="1364C393" w14:textId="77777777" w:rsidTr="00DB6D50">
        <w:tc>
          <w:tcPr>
            <w:tcW w:w="10138" w:type="dxa"/>
            <w:gridSpan w:val="2"/>
            <w:tcBorders>
              <w:bottom w:val="single" w:sz="4" w:space="0" w:color="auto"/>
            </w:tcBorders>
          </w:tcPr>
          <w:p w14:paraId="39BFEFF1" w14:textId="46E663A9" w:rsidR="002D2C09" w:rsidRPr="00184E63" w:rsidRDefault="002D2C09" w:rsidP="00DB6D50">
            <w:pPr>
              <w:rPr>
                <w:b/>
                <w:bCs/>
              </w:rPr>
            </w:pPr>
          </w:p>
        </w:tc>
      </w:tr>
      <w:tr w:rsidR="002D2C09" w:rsidRPr="00184E63" w14:paraId="065F37C4" w14:textId="77777777" w:rsidTr="00DB6D50">
        <w:tc>
          <w:tcPr>
            <w:tcW w:w="5069" w:type="dxa"/>
            <w:tcBorders>
              <w:top w:val="single" w:sz="4" w:space="0" w:color="auto"/>
            </w:tcBorders>
          </w:tcPr>
          <w:p w14:paraId="1BAF9BC5" w14:textId="77777777" w:rsidR="002D2C09" w:rsidRPr="00184E63" w:rsidRDefault="002D2C09" w:rsidP="00DB6D50">
            <w:r w:rsidRPr="00184E63">
              <w:t>Name:</w:t>
            </w:r>
          </w:p>
          <w:p w14:paraId="3AF7A557" w14:textId="77777777" w:rsidR="002D2C09" w:rsidRPr="00184E63" w:rsidRDefault="002D2C09" w:rsidP="00DB6D50"/>
        </w:tc>
        <w:tc>
          <w:tcPr>
            <w:tcW w:w="5069" w:type="dxa"/>
            <w:tcBorders>
              <w:top w:val="single" w:sz="4" w:space="0" w:color="auto"/>
            </w:tcBorders>
          </w:tcPr>
          <w:p w14:paraId="498ECD1A" w14:textId="77777777" w:rsidR="002D2C09" w:rsidRPr="00184E63" w:rsidRDefault="002D2C09" w:rsidP="00DB6D50">
            <w:r w:rsidRPr="00184E63">
              <w:t>Date:</w:t>
            </w:r>
          </w:p>
        </w:tc>
      </w:tr>
      <w:tr w:rsidR="002D2C09" w:rsidRPr="00184E63" w14:paraId="7AF0BDB6" w14:textId="77777777" w:rsidTr="00DB6D50">
        <w:tc>
          <w:tcPr>
            <w:tcW w:w="5069" w:type="dxa"/>
          </w:tcPr>
          <w:p w14:paraId="0DEAFB1A" w14:textId="77777777" w:rsidR="002D2C09" w:rsidRPr="00184E63" w:rsidRDefault="002D2C09" w:rsidP="00DB6D50">
            <w:r w:rsidRPr="00184E63">
              <w:t>Title:</w:t>
            </w:r>
          </w:p>
          <w:p w14:paraId="0AAFBDF6" w14:textId="77777777" w:rsidR="002D2C09" w:rsidRPr="00184E63" w:rsidRDefault="002D2C09" w:rsidP="00DB6D50"/>
        </w:tc>
        <w:tc>
          <w:tcPr>
            <w:tcW w:w="5069" w:type="dxa"/>
          </w:tcPr>
          <w:p w14:paraId="13172B9C" w14:textId="77777777" w:rsidR="002D2C09" w:rsidRPr="00184E63" w:rsidRDefault="002D2C09" w:rsidP="00DB6D50">
            <w:r w:rsidRPr="00184E63">
              <w:t>Signature:</w:t>
            </w:r>
          </w:p>
        </w:tc>
      </w:tr>
    </w:tbl>
    <w:p w14:paraId="00AAD83F" w14:textId="77777777" w:rsidR="002D2C09" w:rsidRDefault="002D2C09" w:rsidP="002D2C09">
      <w:pPr>
        <w:rPr>
          <w:b/>
          <w:bCs/>
          <w:sz w:val="24"/>
          <w:szCs w:val="24"/>
        </w:rPr>
      </w:pPr>
    </w:p>
    <w:p w14:paraId="3536965F" w14:textId="5D2785C0" w:rsidR="002D2C09" w:rsidRPr="00913727" w:rsidRDefault="002E5C68" w:rsidP="002D2C09">
      <w:pPr>
        <w:rPr>
          <w:b/>
          <w:bCs/>
          <w:sz w:val="24"/>
          <w:szCs w:val="24"/>
        </w:rPr>
      </w:pPr>
      <w:r>
        <w:rPr>
          <w:b/>
          <w:bCs/>
          <w:sz w:val="24"/>
          <w:szCs w:val="24"/>
        </w:rPr>
        <w:t>Approver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2D2C09" w:rsidRPr="00184E63" w14:paraId="40EE1D58" w14:textId="77777777" w:rsidTr="00DB6D50">
        <w:tc>
          <w:tcPr>
            <w:tcW w:w="10138" w:type="dxa"/>
            <w:gridSpan w:val="2"/>
            <w:tcBorders>
              <w:bottom w:val="single" w:sz="4" w:space="0" w:color="auto"/>
            </w:tcBorders>
          </w:tcPr>
          <w:p w14:paraId="7387EF24" w14:textId="78C79A89" w:rsidR="002D2C09" w:rsidRPr="00184E63" w:rsidRDefault="002D2C09" w:rsidP="00DB6D50">
            <w:pPr>
              <w:rPr>
                <w:b/>
                <w:bCs/>
              </w:rPr>
            </w:pPr>
          </w:p>
        </w:tc>
      </w:tr>
      <w:tr w:rsidR="002D2C09" w:rsidRPr="00184E63" w14:paraId="5B3CF06D" w14:textId="77777777" w:rsidTr="00DB6D50">
        <w:tc>
          <w:tcPr>
            <w:tcW w:w="5069" w:type="dxa"/>
            <w:tcBorders>
              <w:top w:val="single" w:sz="4" w:space="0" w:color="auto"/>
            </w:tcBorders>
          </w:tcPr>
          <w:p w14:paraId="09E8925D" w14:textId="77777777" w:rsidR="002D2C09" w:rsidRPr="00184E63" w:rsidRDefault="002D2C09" w:rsidP="00DB6D50">
            <w:r w:rsidRPr="00184E63">
              <w:t>Name:</w:t>
            </w:r>
          </w:p>
          <w:p w14:paraId="3A43A1A6" w14:textId="77777777" w:rsidR="002D2C09" w:rsidRPr="00184E63" w:rsidRDefault="002D2C09" w:rsidP="00DB6D50"/>
        </w:tc>
        <w:tc>
          <w:tcPr>
            <w:tcW w:w="5069" w:type="dxa"/>
            <w:tcBorders>
              <w:top w:val="single" w:sz="4" w:space="0" w:color="auto"/>
            </w:tcBorders>
          </w:tcPr>
          <w:p w14:paraId="4F9D290E" w14:textId="77777777" w:rsidR="002D2C09" w:rsidRPr="00184E63" w:rsidRDefault="002D2C09" w:rsidP="00DB6D50">
            <w:r w:rsidRPr="00184E63">
              <w:t>Date:</w:t>
            </w:r>
          </w:p>
        </w:tc>
      </w:tr>
      <w:tr w:rsidR="002D2C09" w:rsidRPr="00184E63" w14:paraId="3B740BEC" w14:textId="77777777" w:rsidTr="00DB6D50">
        <w:tc>
          <w:tcPr>
            <w:tcW w:w="5069" w:type="dxa"/>
          </w:tcPr>
          <w:p w14:paraId="4BE0667B" w14:textId="77777777" w:rsidR="002D2C09" w:rsidRPr="00184E63" w:rsidRDefault="002D2C09" w:rsidP="00DB6D50">
            <w:r w:rsidRPr="00184E63">
              <w:t>Title:</w:t>
            </w:r>
          </w:p>
          <w:p w14:paraId="7AC85133" w14:textId="77777777" w:rsidR="002D2C09" w:rsidRPr="00184E63" w:rsidRDefault="002D2C09" w:rsidP="00DB6D50"/>
        </w:tc>
        <w:tc>
          <w:tcPr>
            <w:tcW w:w="5069" w:type="dxa"/>
          </w:tcPr>
          <w:p w14:paraId="71E00D88" w14:textId="77777777" w:rsidR="002D2C09" w:rsidRPr="00184E63" w:rsidRDefault="002D2C09" w:rsidP="00DB6D50">
            <w:r w:rsidRPr="00184E63">
              <w:t>Signature:</w:t>
            </w:r>
          </w:p>
        </w:tc>
      </w:tr>
      <w:tr w:rsidR="002D2C09" w:rsidRPr="00184E63" w14:paraId="34206AA9" w14:textId="77777777" w:rsidTr="00DB6D50">
        <w:tc>
          <w:tcPr>
            <w:tcW w:w="10138" w:type="dxa"/>
            <w:gridSpan w:val="2"/>
            <w:tcBorders>
              <w:bottom w:val="single" w:sz="4" w:space="0" w:color="auto"/>
            </w:tcBorders>
          </w:tcPr>
          <w:p w14:paraId="6DFA3DC4" w14:textId="24151FE6" w:rsidR="002D2C09" w:rsidRPr="00184E63" w:rsidRDefault="002D2C09" w:rsidP="00DB6D50">
            <w:pPr>
              <w:rPr>
                <w:b/>
                <w:bCs/>
              </w:rPr>
            </w:pPr>
          </w:p>
        </w:tc>
      </w:tr>
      <w:tr w:rsidR="002D2C09" w:rsidRPr="00184E63" w14:paraId="05F02686" w14:textId="77777777" w:rsidTr="00DB6D50">
        <w:tc>
          <w:tcPr>
            <w:tcW w:w="5069" w:type="dxa"/>
            <w:tcBorders>
              <w:top w:val="single" w:sz="4" w:space="0" w:color="auto"/>
            </w:tcBorders>
          </w:tcPr>
          <w:p w14:paraId="5AA8A2F2" w14:textId="77777777" w:rsidR="002D2C09" w:rsidRPr="00184E63" w:rsidRDefault="002D2C09" w:rsidP="00DB6D50">
            <w:r w:rsidRPr="00184E63">
              <w:t>Name:</w:t>
            </w:r>
          </w:p>
          <w:p w14:paraId="127FF7AE" w14:textId="77777777" w:rsidR="002D2C09" w:rsidRPr="00184E63" w:rsidRDefault="002D2C09" w:rsidP="00DB6D50"/>
        </w:tc>
        <w:tc>
          <w:tcPr>
            <w:tcW w:w="5069" w:type="dxa"/>
            <w:tcBorders>
              <w:top w:val="single" w:sz="4" w:space="0" w:color="auto"/>
            </w:tcBorders>
          </w:tcPr>
          <w:p w14:paraId="524D98EA" w14:textId="77777777" w:rsidR="002D2C09" w:rsidRPr="00184E63" w:rsidRDefault="002D2C09" w:rsidP="00DB6D50">
            <w:r w:rsidRPr="00184E63">
              <w:t>Date:</w:t>
            </w:r>
          </w:p>
        </w:tc>
      </w:tr>
      <w:tr w:rsidR="002D2C09" w:rsidRPr="00184E63" w14:paraId="7BCF49EF" w14:textId="77777777" w:rsidTr="00DB6D50">
        <w:tc>
          <w:tcPr>
            <w:tcW w:w="5069" w:type="dxa"/>
          </w:tcPr>
          <w:p w14:paraId="69028A2A" w14:textId="77777777" w:rsidR="002D2C09" w:rsidRPr="00184E63" w:rsidRDefault="002D2C09" w:rsidP="00DB6D50">
            <w:r w:rsidRPr="00184E63">
              <w:t>Title:</w:t>
            </w:r>
          </w:p>
          <w:p w14:paraId="217B62E6" w14:textId="77777777" w:rsidR="002D2C09" w:rsidRPr="00184E63" w:rsidRDefault="002D2C09" w:rsidP="00DB6D50"/>
        </w:tc>
        <w:tc>
          <w:tcPr>
            <w:tcW w:w="5069" w:type="dxa"/>
          </w:tcPr>
          <w:p w14:paraId="158DCBC7" w14:textId="77777777" w:rsidR="002D2C09" w:rsidRPr="00184E63" w:rsidRDefault="002D2C09" w:rsidP="00DB6D50">
            <w:r w:rsidRPr="00184E63">
              <w:t>Signature:</w:t>
            </w:r>
          </w:p>
        </w:tc>
      </w:tr>
    </w:tbl>
    <w:p w14:paraId="6B9C4F45" w14:textId="77777777" w:rsidR="002D2C09" w:rsidRDefault="002D2C09">
      <w:pPr>
        <w:spacing w:after="200" w:line="276" w:lineRule="auto"/>
        <w:jc w:val="left"/>
        <w:rPr>
          <w:rFonts w:eastAsiaTheme="majorEastAsia" w:cstheme="minorHAnsi"/>
          <w:b/>
          <w:bCs/>
          <w:color w:val="4F81BD" w:themeColor="accent1"/>
          <w:sz w:val="24"/>
          <w:szCs w:val="28"/>
        </w:rPr>
      </w:pPr>
      <w:r>
        <w:rPr>
          <w:rFonts w:cstheme="minorHAnsi"/>
        </w:rPr>
        <w:br w:type="page"/>
      </w:r>
    </w:p>
    <w:p w14:paraId="74F533DE" w14:textId="7B32EC33" w:rsidR="00D90A13" w:rsidRDefault="00D90A13" w:rsidP="00D90A13">
      <w:pPr>
        <w:pStyle w:val="Heading1"/>
        <w:numPr>
          <w:ilvl w:val="0"/>
          <w:numId w:val="0"/>
        </w:numPr>
        <w:ind w:left="432" w:hanging="432"/>
        <w:rPr>
          <w:rFonts w:cstheme="minorHAnsi"/>
        </w:rPr>
      </w:pPr>
      <w:r>
        <w:rPr>
          <w:rFonts w:cstheme="minorHAnsi"/>
        </w:rPr>
        <w:lastRenderedPageBreak/>
        <w:t>Revision history</w:t>
      </w:r>
    </w:p>
    <w:p w14:paraId="7DD3AFC0" w14:textId="77777777" w:rsidR="00D90A13" w:rsidRPr="00C2778B" w:rsidRDefault="00D90A13" w:rsidP="00D90A13"/>
    <w:p w14:paraId="3D0A4C5D" w14:textId="5F9058C9" w:rsidR="00D90A13" w:rsidRPr="002C6AEE" w:rsidRDefault="00D90A13" w:rsidP="00D90A13">
      <w:pPr>
        <w:pStyle w:val="Caption"/>
        <w:spacing w:after="0"/>
        <w:rPr>
          <w:i w:val="0"/>
          <w:iCs w:val="0"/>
        </w:rPr>
      </w:pPr>
      <w:r w:rsidRPr="002C6AEE">
        <w:rPr>
          <w:i w:val="0"/>
          <w:iCs w:val="0"/>
        </w:rPr>
        <w:t xml:space="preserve">Table </w:t>
      </w:r>
      <w:r w:rsidRPr="002C6AEE">
        <w:rPr>
          <w:i w:val="0"/>
          <w:iCs w:val="0"/>
        </w:rPr>
        <w:fldChar w:fldCharType="begin"/>
      </w:r>
      <w:r w:rsidRPr="002C6AEE">
        <w:rPr>
          <w:i w:val="0"/>
          <w:iCs w:val="0"/>
        </w:rPr>
        <w:instrText xml:space="preserve"> SEQ Table \* ARABIC </w:instrText>
      </w:r>
      <w:r w:rsidRPr="002C6AEE">
        <w:rPr>
          <w:i w:val="0"/>
          <w:iCs w:val="0"/>
        </w:rPr>
        <w:fldChar w:fldCharType="separate"/>
      </w:r>
      <w:r w:rsidR="00177CCF">
        <w:rPr>
          <w:i w:val="0"/>
          <w:iCs w:val="0"/>
          <w:noProof/>
        </w:rPr>
        <w:t>1</w:t>
      </w:r>
      <w:r w:rsidRPr="002C6AEE">
        <w:rPr>
          <w:i w:val="0"/>
          <w:iCs w:val="0"/>
        </w:rPr>
        <w:fldChar w:fldCharType="end"/>
      </w:r>
      <w:r w:rsidRPr="002C6AEE">
        <w:rPr>
          <w:i w:val="0"/>
          <w:iCs w:val="0"/>
        </w:rPr>
        <w:t>: History of revisions</w:t>
      </w:r>
    </w:p>
    <w:tbl>
      <w:tblPr>
        <w:tblStyle w:val="TableGrid"/>
        <w:tblW w:w="0" w:type="auto"/>
        <w:tblLook w:val="04A0" w:firstRow="1" w:lastRow="0" w:firstColumn="1" w:lastColumn="0" w:noHBand="0" w:noVBand="1"/>
      </w:tblPr>
      <w:tblGrid>
        <w:gridCol w:w="1093"/>
        <w:gridCol w:w="1709"/>
        <w:gridCol w:w="5543"/>
        <w:gridCol w:w="1793"/>
      </w:tblGrid>
      <w:tr w:rsidR="00D90A13" w14:paraId="66A06DFB" w14:textId="77777777" w:rsidTr="007F1001">
        <w:trPr>
          <w:tblHeader/>
        </w:trPr>
        <w:tc>
          <w:tcPr>
            <w:tcW w:w="1093" w:type="dxa"/>
            <w:shd w:val="clear" w:color="auto" w:fill="4F81BD" w:themeFill="accent1"/>
            <w:vAlign w:val="center"/>
          </w:tcPr>
          <w:p w14:paraId="4F20701D" w14:textId="77777777" w:rsidR="00D90A13" w:rsidRPr="00FF0B75" w:rsidRDefault="00D90A13" w:rsidP="007F1001">
            <w:pPr>
              <w:rPr>
                <w:b/>
                <w:bCs/>
                <w:color w:val="FFFFFF" w:themeColor="background1"/>
              </w:rPr>
            </w:pPr>
            <w:r w:rsidRPr="00FF0B75">
              <w:rPr>
                <w:b/>
                <w:bCs/>
                <w:color w:val="FFFFFF" w:themeColor="background1"/>
              </w:rPr>
              <w:t>Revision</w:t>
            </w:r>
          </w:p>
        </w:tc>
        <w:tc>
          <w:tcPr>
            <w:tcW w:w="1709" w:type="dxa"/>
            <w:shd w:val="clear" w:color="auto" w:fill="4F81BD" w:themeFill="accent1"/>
            <w:vAlign w:val="center"/>
          </w:tcPr>
          <w:p w14:paraId="2A79EAB1" w14:textId="77777777" w:rsidR="00D90A13" w:rsidRPr="00FF0B75" w:rsidRDefault="00D90A13" w:rsidP="007F1001">
            <w:pPr>
              <w:rPr>
                <w:b/>
                <w:bCs/>
                <w:color w:val="FFFFFF" w:themeColor="background1"/>
              </w:rPr>
            </w:pPr>
            <w:r w:rsidRPr="00FF0B75">
              <w:rPr>
                <w:b/>
                <w:bCs/>
                <w:color w:val="FFFFFF" w:themeColor="background1"/>
              </w:rPr>
              <w:t>Revision date</w:t>
            </w:r>
          </w:p>
        </w:tc>
        <w:tc>
          <w:tcPr>
            <w:tcW w:w="5543" w:type="dxa"/>
            <w:shd w:val="clear" w:color="auto" w:fill="4F81BD" w:themeFill="accent1"/>
            <w:vAlign w:val="center"/>
          </w:tcPr>
          <w:p w14:paraId="222D6032" w14:textId="77777777" w:rsidR="00D90A13" w:rsidRPr="00FF0B75" w:rsidRDefault="00D90A13" w:rsidP="007F1001">
            <w:pPr>
              <w:rPr>
                <w:b/>
                <w:bCs/>
                <w:color w:val="FFFFFF" w:themeColor="background1"/>
              </w:rPr>
            </w:pPr>
            <w:r w:rsidRPr="00FF0B75">
              <w:rPr>
                <w:b/>
                <w:bCs/>
                <w:color w:val="FFFFFF" w:themeColor="background1"/>
              </w:rPr>
              <w:t>Description of change</w:t>
            </w:r>
          </w:p>
        </w:tc>
        <w:tc>
          <w:tcPr>
            <w:tcW w:w="1793" w:type="dxa"/>
            <w:shd w:val="clear" w:color="auto" w:fill="4F81BD" w:themeFill="accent1"/>
            <w:vAlign w:val="center"/>
          </w:tcPr>
          <w:p w14:paraId="41D0141D" w14:textId="77777777" w:rsidR="00D90A13" w:rsidRPr="00FF0B75" w:rsidRDefault="00D90A13" w:rsidP="007F1001">
            <w:pPr>
              <w:rPr>
                <w:b/>
                <w:bCs/>
                <w:color w:val="FFFFFF" w:themeColor="background1"/>
              </w:rPr>
            </w:pPr>
            <w:r w:rsidRPr="00FF0B75">
              <w:rPr>
                <w:b/>
                <w:bCs/>
                <w:color w:val="FFFFFF" w:themeColor="background1"/>
              </w:rPr>
              <w:t>Revised by</w:t>
            </w:r>
          </w:p>
        </w:tc>
      </w:tr>
      <w:tr w:rsidR="00D90A13" w14:paraId="5F5AC65B" w14:textId="77777777" w:rsidTr="007F1001">
        <w:tc>
          <w:tcPr>
            <w:tcW w:w="1093" w:type="dxa"/>
            <w:vAlign w:val="center"/>
          </w:tcPr>
          <w:p w14:paraId="33A82108" w14:textId="77777777" w:rsidR="00D90A13" w:rsidRDefault="00D90A13" w:rsidP="007F1001"/>
        </w:tc>
        <w:tc>
          <w:tcPr>
            <w:tcW w:w="1709" w:type="dxa"/>
            <w:vAlign w:val="center"/>
          </w:tcPr>
          <w:p w14:paraId="54080A7E" w14:textId="77777777" w:rsidR="00D90A13" w:rsidRDefault="00D90A13" w:rsidP="007F1001"/>
        </w:tc>
        <w:tc>
          <w:tcPr>
            <w:tcW w:w="5543" w:type="dxa"/>
            <w:vAlign w:val="center"/>
          </w:tcPr>
          <w:p w14:paraId="538774C4" w14:textId="77777777" w:rsidR="00D90A13" w:rsidRDefault="00D90A13" w:rsidP="007F1001"/>
        </w:tc>
        <w:tc>
          <w:tcPr>
            <w:tcW w:w="1793" w:type="dxa"/>
            <w:vAlign w:val="center"/>
          </w:tcPr>
          <w:p w14:paraId="0E9759C0" w14:textId="77777777" w:rsidR="00D90A13" w:rsidRDefault="00D90A13" w:rsidP="007F1001"/>
        </w:tc>
      </w:tr>
      <w:tr w:rsidR="00D90A13" w14:paraId="075A1E9B" w14:textId="77777777" w:rsidTr="007F1001">
        <w:tc>
          <w:tcPr>
            <w:tcW w:w="1093" w:type="dxa"/>
            <w:vAlign w:val="center"/>
          </w:tcPr>
          <w:p w14:paraId="38788652" w14:textId="77777777" w:rsidR="00D90A13" w:rsidRDefault="00D90A13" w:rsidP="007F1001"/>
        </w:tc>
        <w:tc>
          <w:tcPr>
            <w:tcW w:w="1709" w:type="dxa"/>
            <w:vAlign w:val="center"/>
          </w:tcPr>
          <w:p w14:paraId="02C5DBE6" w14:textId="77777777" w:rsidR="00D90A13" w:rsidRDefault="00D90A13" w:rsidP="007F1001"/>
        </w:tc>
        <w:tc>
          <w:tcPr>
            <w:tcW w:w="5543" w:type="dxa"/>
            <w:vAlign w:val="center"/>
          </w:tcPr>
          <w:p w14:paraId="7B91AD70" w14:textId="77777777" w:rsidR="00D90A13" w:rsidRDefault="00D90A13" w:rsidP="007F1001"/>
        </w:tc>
        <w:tc>
          <w:tcPr>
            <w:tcW w:w="1793" w:type="dxa"/>
            <w:vAlign w:val="center"/>
          </w:tcPr>
          <w:p w14:paraId="1EB7AC4F" w14:textId="77777777" w:rsidR="00D90A13" w:rsidRDefault="00D90A13" w:rsidP="007F1001"/>
        </w:tc>
      </w:tr>
      <w:tr w:rsidR="00D90A13" w14:paraId="1A11ABE9" w14:textId="77777777" w:rsidTr="007F1001">
        <w:tc>
          <w:tcPr>
            <w:tcW w:w="1093" w:type="dxa"/>
            <w:vAlign w:val="center"/>
          </w:tcPr>
          <w:p w14:paraId="2754D3DC" w14:textId="77777777" w:rsidR="00D90A13" w:rsidRDefault="00D90A13" w:rsidP="007F1001"/>
        </w:tc>
        <w:tc>
          <w:tcPr>
            <w:tcW w:w="1709" w:type="dxa"/>
            <w:vAlign w:val="center"/>
          </w:tcPr>
          <w:p w14:paraId="7C50778F" w14:textId="77777777" w:rsidR="00D90A13" w:rsidRDefault="00D90A13" w:rsidP="007F1001"/>
        </w:tc>
        <w:tc>
          <w:tcPr>
            <w:tcW w:w="5543" w:type="dxa"/>
            <w:vAlign w:val="center"/>
          </w:tcPr>
          <w:p w14:paraId="3607A495" w14:textId="77777777" w:rsidR="00D90A13" w:rsidRDefault="00D90A13" w:rsidP="007F1001"/>
        </w:tc>
        <w:tc>
          <w:tcPr>
            <w:tcW w:w="1793" w:type="dxa"/>
            <w:vAlign w:val="center"/>
          </w:tcPr>
          <w:p w14:paraId="5E41B6E1" w14:textId="77777777" w:rsidR="00D90A13" w:rsidRDefault="00D90A13" w:rsidP="007F1001"/>
        </w:tc>
      </w:tr>
    </w:tbl>
    <w:p w14:paraId="32FCB8C7" w14:textId="77777777" w:rsidR="00D90A13" w:rsidRDefault="00D90A13" w:rsidP="00D90A13">
      <w:pPr>
        <w:rPr>
          <w:rFonts w:ascii="Alice" w:hAnsi="Alice" w:cstheme="minorHAnsi"/>
        </w:rPr>
      </w:pPr>
    </w:p>
    <w:p w14:paraId="24496770" w14:textId="77777777" w:rsidR="00D90A13" w:rsidRDefault="00D90A13" w:rsidP="00D90A13">
      <w:pPr>
        <w:spacing w:after="200" w:line="276" w:lineRule="auto"/>
        <w:jc w:val="left"/>
        <w:rPr>
          <w:rFonts w:ascii="Alice" w:hAnsi="Alice" w:cstheme="minorHAnsi"/>
        </w:rPr>
      </w:pPr>
      <w:r>
        <w:rPr>
          <w:rFonts w:ascii="Alice" w:hAnsi="Alice" w:cstheme="minorHAnsi"/>
        </w:rPr>
        <w:br w:type="page"/>
      </w:r>
    </w:p>
    <w:p w14:paraId="06F3A49A" w14:textId="28FB73A6" w:rsidR="001B739D" w:rsidRDefault="00584057" w:rsidP="001B739D">
      <w:pPr>
        <w:pStyle w:val="Heading1"/>
        <w:rPr>
          <w:rFonts w:cstheme="minorHAnsi"/>
        </w:rPr>
      </w:pPr>
      <w:r>
        <w:rPr>
          <w:rFonts w:cstheme="minorHAnsi"/>
        </w:rPr>
        <w:lastRenderedPageBreak/>
        <w:t>Scope</w:t>
      </w:r>
    </w:p>
    <w:p w14:paraId="4BFE6396" w14:textId="77777777" w:rsidR="001B739D" w:rsidRPr="009A0464" w:rsidRDefault="001B739D" w:rsidP="001B739D"/>
    <w:p w14:paraId="113D9602" w14:textId="5F2862D7" w:rsidR="00EC7306" w:rsidRDefault="00EC7306" w:rsidP="00EC7306">
      <w:bookmarkStart w:id="2" w:name="_Hlk37272516"/>
      <w:r>
        <w:t xml:space="preserve">The PMS plan covers </w:t>
      </w:r>
      <w:r w:rsidR="00CB746D">
        <w:t>the following device range(s):</w:t>
      </w:r>
      <w:r>
        <w:t xml:space="preserve"> [</w:t>
      </w:r>
      <w:r w:rsidRPr="00A27B75">
        <w:rPr>
          <w:color w:val="FF0000"/>
        </w:rPr>
        <w:t>Device name</w:t>
      </w:r>
      <w:r>
        <w:rPr>
          <w:color w:val="FF0000"/>
        </w:rPr>
        <w:t xml:space="preserve"> 1</w:t>
      </w:r>
      <w:r>
        <w:t>], [</w:t>
      </w:r>
      <w:r w:rsidRPr="00A27B75">
        <w:rPr>
          <w:color w:val="FF0000"/>
        </w:rPr>
        <w:t>Device name</w:t>
      </w:r>
      <w:r>
        <w:rPr>
          <w:color w:val="FF0000"/>
        </w:rPr>
        <w:t xml:space="preserve"> 2</w:t>
      </w:r>
      <w:r>
        <w:t>], hereafter named under [</w:t>
      </w:r>
      <w:r w:rsidRPr="00A27B75">
        <w:rPr>
          <w:color w:val="FF0000"/>
        </w:rPr>
        <w:t>device short name</w:t>
      </w:r>
      <w:r>
        <w:t>].</w:t>
      </w:r>
    </w:p>
    <w:p w14:paraId="3FFABD51" w14:textId="77777777" w:rsidR="00EC7306" w:rsidRDefault="00EC7306" w:rsidP="00DB543E"/>
    <w:p w14:paraId="633D09B3" w14:textId="27BAB2B8" w:rsidR="00A669DB" w:rsidRDefault="00DB543E" w:rsidP="00DB543E">
      <w:r w:rsidRPr="00184E63">
        <w:t>The PMS plan cover</w:t>
      </w:r>
      <w:r w:rsidR="00CB746D">
        <w:t>s</w:t>
      </w:r>
      <w:r w:rsidRPr="00184E63">
        <w:t xml:space="preserve"> the period from </w:t>
      </w:r>
      <w:r w:rsidR="001F0EE0" w:rsidRPr="001F0EE0">
        <w:rPr>
          <w:color w:val="FF0000"/>
        </w:rPr>
        <w:t>DD</w:t>
      </w:r>
      <w:r w:rsidR="001F0EE0">
        <w:rPr>
          <w:color w:val="FF0000"/>
        </w:rPr>
        <w:t xml:space="preserve"> Month </w:t>
      </w:r>
      <w:r w:rsidR="001F0EE0" w:rsidRPr="001F0EE0">
        <w:rPr>
          <w:color w:val="FF0000"/>
        </w:rPr>
        <w:t>YYYY</w:t>
      </w:r>
      <w:r w:rsidRPr="00184E63">
        <w:t xml:space="preserve"> to </w:t>
      </w:r>
      <w:r w:rsidR="001F0EE0" w:rsidRPr="001F0EE0">
        <w:rPr>
          <w:color w:val="FF0000"/>
        </w:rPr>
        <w:t>DD</w:t>
      </w:r>
      <w:r w:rsidR="001F0EE0">
        <w:rPr>
          <w:color w:val="FF0000"/>
        </w:rPr>
        <w:t xml:space="preserve"> Month </w:t>
      </w:r>
      <w:r w:rsidR="001F0EE0" w:rsidRPr="001F0EE0">
        <w:rPr>
          <w:color w:val="FF0000"/>
        </w:rPr>
        <w:t>YYYY</w:t>
      </w:r>
      <w:r w:rsidRPr="00184E63">
        <w:t xml:space="preserve">. </w:t>
      </w:r>
    </w:p>
    <w:p w14:paraId="12930B11" w14:textId="77777777" w:rsidR="00A669DB" w:rsidRDefault="00A669DB" w:rsidP="00DB543E"/>
    <w:p w14:paraId="14389A27" w14:textId="5F3CAF85" w:rsidR="00F43AC0" w:rsidRPr="00184E63" w:rsidRDefault="00F43AC0" w:rsidP="00DB543E">
      <w:r>
        <w:t xml:space="preserve">This PMS plan has been defined </w:t>
      </w:r>
      <w:r w:rsidR="001269F6">
        <w:t>in compliance with</w:t>
      </w:r>
      <w:r>
        <w:t xml:space="preserve"> </w:t>
      </w:r>
      <w:r w:rsidR="00195148">
        <w:t xml:space="preserve">Article 84 and Annex XIV of the </w:t>
      </w:r>
      <w:r w:rsidR="001F1613">
        <w:t>(EU) 2017/745 (MDR) as well as the guidance document MDCG 2022-21.</w:t>
      </w:r>
      <w:r w:rsidR="00195148">
        <w:t xml:space="preserve"> </w:t>
      </w:r>
    </w:p>
    <w:p w14:paraId="366F3584" w14:textId="77777777" w:rsidR="00DB543E" w:rsidRPr="00184E63" w:rsidRDefault="00DB543E" w:rsidP="00DB543E"/>
    <w:bookmarkEnd w:id="2"/>
    <w:p w14:paraId="4562BDCE" w14:textId="30B7644D" w:rsidR="00331216" w:rsidRDefault="009B02C9" w:rsidP="001B739D">
      <w:pPr>
        <w:pStyle w:val="Heading1"/>
      </w:pPr>
      <w:r>
        <w:t>PMS</w:t>
      </w:r>
      <w:r w:rsidR="00331216">
        <w:t xml:space="preserve"> </w:t>
      </w:r>
      <w:r w:rsidR="009932AD">
        <w:t xml:space="preserve">general </w:t>
      </w:r>
      <w:r w:rsidR="00331216">
        <w:t>details</w:t>
      </w:r>
    </w:p>
    <w:p w14:paraId="6E1B1C2D" w14:textId="77777777" w:rsidR="000B2A38" w:rsidRDefault="000B2A38" w:rsidP="00331216"/>
    <w:p w14:paraId="2BEDE974" w14:textId="26B44DD8" w:rsidR="00331216" w:rsidRDefault="00331216" w:rsidP="00331216">
      <w:r>
        <w:t xml:space="preserve">The following table includes the </w:t>
      </w:r>
      <w:r w:rsidR="00C55F44">
        <w:t>general</w:t>
      </w:r>
      <w:r>
        <w:t xml:space="preserve"> details</w:t>
      </w:r>
      <w:r w:rsidR="00C55F44">
        <w:t xml:space="preserve"> related to PMS activities</w:t>
      </w:r>
      <w:r>
        <w:t>.</w:t>
      </w:r>
    </w:p>
    <w:p w14:paraId="6121DB0F" w14:textId="77777777" w:rsidR="00331216" w:rsidRDefault="00331216" w:rsidP="00331216"/>
    <w:p w14:paraId="6ADDB912" w14:textId="2570A28E" w:rsidR="00331216" w:rsidRDefault="00331216" w:rsidP="00331216">
      <w:pPr>
        <w:pStyle w:val="Caption"/>
        <w:spacing w:after="0"/>
        <w:rPr>
          <w:i w:val="0"/>
          <w:iCs w:val="0"/>
        </w:rPr>
      </w:pPr>
      <w:r w:rsidRPr="002C6AEE">
        <w:rPr>
          <w:i w:val="0"/>
          <w:iCs w:val="0"/>
        </w:rPr>
        <w:t xml:space="preserve">Table </w:t>
      </w:r>
      <w:r w:rsidRPr="002C6AEE">
        <w:rPr>
          <w:i w:val="0"/>
          <w:iCs w:val="0"/>
        </w:rPr>
        <w:fldChar w:fldCharType="begin"/>
      </w:r>
      <w:r w:rsidRPr="002C6AEE">
        <w:rPr>
          <w:i w:val="0"/>
          <w:iCs w:val="0"/>
        </w:rPr>
        <w:instrText xml:space="preserve"> SEQ Table \* ARABIC </w:instrText>
      </w:r>
      <w:r w:rsidRPr="002C6AEE">
        <w:rPr>
          <w:i w:val="0"/>
          <w:iCs w:val="0"/>
        </w:rPr>
        <w:fldChar w:fldCharType="separate"/>
      </w:r>
      <w:r w:rsidR="00177CCF">
        <w:rPr>
          <w:i w:val="0"/>
          <w:iCs w:val="0"/>
          <w:noProof/>
        </w:rPr>
        <w:t>2</w:t>
      </w:r>
      <w:r w:rsidRPr="002C6AEE">
        <w:rPr>
          <w:i w:val="0"/>
          <w:iCs w:val="0"/>
        </w:rPr>
        <w:fldChar w:fldCharType="end"/>
      </w:r>
      <w:r w:rsidRPr="002C6AEE">
        <w:rPr>
          <w:i w:val="0"/>
          <w:iCs w:val="0"/>
        </w:rPr>
        <w:t xml:space="preserve">: </w:t>
      </w:r>
      <w:r w:rsidR="00C55F44">
        <w:rPr>
          <w:i w:val="0"/>
          <w:iCs w:val="0"/>
        </w:rPr>
        <w:t>PMS general infor</w:t>
      </w:r>
      <w:r w:rsidR="009932AD">
        <w:rPr>
          <w:i w:val="0"/>
          <w:iCs w:val="0"/>
        </w:rPr>
        <w:t>ma</w:t>
      </w:r>
      <w:r w:rsidR="00C55F44">
        <w:rPr>
          <w:i w:val="0"/>
          <w:iCs w:val="0"/>
        </w:rPr>
        <w:t>tion</w:t>
      </w:r>
    </w:p>
    <w:tbl>
      <w:tblPr>
        <w:tblStyle w:val="TableGrid"/>
        <w:tblW w:w="0" w:type="auto"/>
        <w:tblLook w:val="04A0" w:firstRow="1" w:lastRow="0" w:firstColumn="1" w:lastColumn="0" w:noHBand="0" w:noVBand="1"/>
      </w:tblPr>
      <w:tblGrid>
        <w:gridCol w:w="392"/>
        <w:gridCol w:w="4819"/>
        <w:gridCol w:w="426"/>
        <w:gridCol w:w="4425"/>
      </w:tblGrid>
      <w:tr w:rsidR="00E17493" w14:paraId="3F4433BA" w14:textId="77777777" w:rsidTr="00B12822">
        <w:tc>
          <w:tcPr>
            <w:tcW w:w="392" w:type="dxa"/>
            <w:shd w:val="clear" w:color="auto" w:fill="92D050"/>
          </w:tcPr>
          <w:p w14:paraId="2D06C0C2" w14:textId="57632966" w:rsidR="00E17493" w:rsidRPr="00E17493" w:rsidRDefault="00E17493" w:rsidP="007772AE">
            <w:pPr>
              <w:rPr>
                <w:b/>
                <w:bCs/>
              </w:rPr>
            </w:pPr>
            <w:r w:rsidRPr="00E17493">
              <w:rPr>
                <w:b/>
                <w:bCs/>
              </w:rPr>
              <w:t>1</w:t>
            </w:r>
          </w:p>
        </w:tc>
        <w:tc>
          <w:tcPr>
            <w:tcW w:w="9670" w:type="dxa"/>
            <w:gridSpan w:val="3"/>
            <w:shd w:val="clear" w:color="auto" w:fill="92D050"/>
          </w:tcPr>
          <w:p w14:paraId="5CB5A33D" w14:textId="4D4F00EE" w:rsidR="00E17493" w:rsidRPr="00E17493" w:rsidRDefault="00E17493" w:rsidP="007772AE">
            <w:pPr>
              <w:rPr>
                <w:b/>
                <w:bCs/>
              </w:rPr>
            </w:pPr>
            <w:r w:rsidRPr="00E17493">
              <w:rPr>
                <w:b/>
                <w:bCs/>
              </w:rPr>
              <w:t>Manufacturer information</w:t>
            </w:r>
          </w:p>
        </w:tc>
      </w:tr>
      <w:tr w:rsidR="00347A01" w14:paraId="3DA29498" w14:textId="77777777" w:rsidTr="00B12822">
        <w:tc>
          <w:tcPr>
            <w:tcW w:w="392" w:type="dxa"/>
            <w:shd w:val="clear" w:color="auto" w:fill="92D050"/>
          </w:tcPr>
          <w:p w14:paraId="368134DF" w14:textId="6AE387E5" w:rsidR="00347A01" w:rsidRPr="00A711D5" w:rsidRDefault="00347A01" w:rsidP="007772AE">
            <w:pPr>
              <w:rPr>
                <w:b/>
                <w:bCs/>
              </w:rPr>
            </w:pPr>
            <w:r w:rsidRPr="00A711D5">
              <w:rPr>
                <w:b/>
                <w:bCs/>
              </w:rPr>
              <w:t>a</w:t>
            </w:r>
          </w:p>
        </w:tc>
        <w:tc>
          <w:tcPr>
            <w:tcW w:w="9670" w:type="dxa"/>
            <w:gridSpan w:val="3"/>
          </w:tcPr>
          <w:p w14:paraId="67A8466C" w14:textId="164AE1AD" w:rsidR="00347A01" w:rsidRDefault="009309F1" w:rsidP="007772AE">
            <w:r w:rsidRPr="009309F1">
              <w:t>Manufacturer SRN</w:t>
            </w:r>
            <w:r>
              <w:t>:</w:t>
            </w:r>
            <w:r w:rsidR="00D20732" w:rsidRPr="00D20732">
              <w:rPr>
                <w:color w:val="FF0000"/>
              </w:rPr>
              <w:t xml:space="preserve"> XXX</w:t>
            </w:r>
          </w:p>
        </w:tc>
      </w:tr>
      <w:tr w:rsidR="00347A01" w14:paraId="6B831EBB" w14:textId="77777777" w:rsidTr="00B12822">
        <w:tc>
          <w:tcPr>
            <w:tcW w:w="392" w:type="dxa"/>
            <w:shd w:val="clear" w:color="auto" w:fill="92D050"/>
          </w:tcPr>
          <w:p w14:paraId="212B729F" w14:textId="3BA66F43" w:rsidR="00347A01" w:rsidRPr="00A711D5" w:rsidRDefault="00347A01" w:rsidP="007772AE">
            <w:pPr>
              <w:rPr>
                <w:b/>
                <w:bCs/>
              </w:rPr>
            </w:pPr>
            <w:r w:rsidRPr="00A711D5">
              <w:rPr>
                <w:b/>
                <w:bCs/>
              </w:rPr>
              <w:t>b</w:t>
            </w:r>
          </w:p>
        </w:tc>
        <w:tc>
          <w:tcPr>
            <w:tcW w:w="9670" w:type="dxa"/>
            <w:gridSpan w:val="3"/>
          </w:tcPr>
          <w:p w14:paraId="374BA198" w14:textId="600D59AE" w:rsidR="00347A01" w:rsidRDefault="009309F1" w:rsidP="007772AE">
            <w:r w:rsidRPr="009309F1">
              <w:t>Manufacturer organi</w:t>
            </w:r>
            <w:r w:rsidR="00550B50">
              <w:t>z</w:t>
            </w:r>
            <w:r w:rsidRPr="009309F1">
              <w:t>ation name</w:t>
            </w:r>
            <w:r>
              <w:t>:</w:t>
            </w:r>
            <w:r w:rsidR="00D20732" w:rsidRPr="00D20732">
              <w:rPr>
                <w:color w:val="FF0000"/>
              </w:rPr>
              <w:t xml:space="preserve"> XXX</w:t>
            </w:r>
          </w:p>
        </w:tc>
      </w:tr>
      <w:tr w:rsidR="007772AE" w14:paraId="7BE87753" w14:textId="77777777" w:rsidTr="00B12822">
        <w:tc>
          <w:tcPr>
            <w:tcW w:w="392" w:type="dxa"/>
            <w:shd w:val="clear" w:color="auto" w:fill="92D050"/>
          </w:tcPr>
          <w:p w14:paraId="203ED5F6" w14:textId="1CF97DFE" w:rsidR="007772AE" w:rsidRPr="00A711D5" w:rsidRDefault="00E17493" w:rsidP="007772AE">
            <w:pPr>
              <w:rPr>
                <w:b/>
                <w:bCs/>
              </w:rPr>
            </w:pPr>
            <w:r w:rsidRPr="00A711D5">
              <w:rPr>
                <w:b/>
                <w:bCs/>
              </w:rPr>
              <w:t>c</w:t>
            </w:r>
          </w:p>
        </w:tc>
        <w:tc>
          <w:tcPr>
            <w:tcW w:w="4819" w:type="dxa"/>
          </w:tcPr>
          <w:p w14:paraId="25A2F2BE" w14:textId="368C94AE" w:rsidR="007772AE" w:rsidRDefault="00E24AD8" w:rsidP="007772AE">
            <w:r w:rsidRPr="00E24AD8">
              <w:t>Contact’s first name</w:t>
            </w:r>
            <w:r w:rsidR="00D20732">
              <w:t xml:space="preserve">: </w:t>
            </w:r>
            <w:r w:rsidR="00D20732" w:rsidRPr="00D20732">
              <w:rPr>
                <w:color w:val="FF0000"/>
              </w:rPr>
              <w:t>XXX</w:t>
            </w:r>
          </w:p>
        </w:tc>
        <w:tc>
          <w:tcPr>
            <w:tcW w:w="426" w:type="dxa"/>
            <w:shd w:val="clear" w:color="auto" w:fill="92D050"/>
          </w:tcPr>
          <w:p w14:paraId="77473B96" w14:textId="02AC63AF" w:rsidR="007772AE" w:rsidRPr="00A711D5" w:rsidRDefault="00972ED3" w:rsidP="007772AE">
            <w:pPr>
              <w:rPr>
                <w:b/>
                <w:bCs/>
              </w:rPr>
            </w:pPr>
            <w:r w:rsidRPr="00A711D5">
              <w:rPr>
                <w:b/>
                <w:bCs/>
              </w:rPr>
              <w:t>e</w:t>
            </w:r>
          </w:p>
        </w:tc>
        <w:tc>
          <w:tcPr>
            <w:tcW w:w="4425" w:type="dxa"/>
          </w:tcPr>
          <w:p w14:paraId="02C5DE29" w14:textId="775F9A5A" w:rsidR="007772AE" w:rsidRDefault="00E24AD8" w:rsidP="007772AE">
            <w:r w:rsidRPr="00E24AD8">
              <w:t>Contact’s last name</w:t>
            </w:r>
            <w:r>
              <w:t>:</w:t>
            </w:r>
            <w:r w:rsidR="00D20732" w:rsidRPr="00D20732">
              <w:rPr>
                <w:color w:val="FF0000"/>
              </w:rPr>
              <w:t xml:space="preserve"> XXX</w:t>
            </w:r>
          </w:p>
        </w:tc>
      </w:tr>
      <w:tr w:rsidR="007772AE" w14:paraId="363CA434" w14:textId="77777777" w:rsidTr="00B12822">
        <w:tc>
          <w:tcPr>
            <w:tcW w:w="392" w:type="dxa"/>
            <w:shd w:val="clear" w:color="auto" w:fill="92D050"/>
          </w:tcPr>
          <w:p w14:paraId="2036A058" w14:textId="3AD5269F" w:rsidR="007772AE" w:rsidRPr="00A711D5" w:rsidRDefault="00E17493" w:rsidP="007772AE">
            <w:pPr>
              <w:rPr>
                <w:b/>
                <w:bCs/>
              </w:rPr>
            </w:pPr>
            <w:r w:rsidRPr="00A711D5">
              <w:rPr>
                <w:b/>
                <w:bCs/>
              </w:rPr>
              <w:t>d</w:t>
            </w:r>
          </w:p>
        </w:tc>
        <w:tc>
          <w:tcPr>
            <w:tcW w:w="4819" w:type="dxa"/>
          </w:tcPr>
          <w:p w14:paraId="6AB21DD1" w14:textId="465EAFEA" w:rsidR="007772AE" w:rsidRDefault="00E24AD8" w:rsidP="007772AE">
            <w:r>
              <w:t>Email:</w:t>
            </w:r>
            <w:r w:rsidR="00D20732" w:rsidRPr="00D20732">
              <w:rPr>
                <w:color w:val="FF0000"/>
              </w:rPr>
              <w:t xml:space="preserve"> XXX</w:t>
            </w:r>
          </w:p>
        </w:tc>
        <w:tc>
          <w:tcPr>
            <w:tcW w:w="426" w:type="dxa"/>
            <w:shd w:val="clear" w:color="auto" w:fill="92D050"/>
          </w:tcPr>
          <w:p w14:paraId="4E2ED090" w14:textId="2A78E759" w:rsidR="007772AE" w:rsidRPr="00A711D5" w:rsidRDefault="00972ED3" w:rsidP="007772AE">
            <w:pPr>
              <w:rPr>
                <w:b/>
                <w:bCs/>
              </w:rPr>
            </w:pPr>
            <w:r w:rsidRPr="00A711D5">
              <w:rPr>
                <w:b/>
                <w:bCs/>
              </w:rPr>
              <w:t>f</w:t>
            </w:r>
          </w:p>
        </w:tc>
        <w:tc>
          <w:tcPr>
            <w:tcW w:w="4425" w:type="dxa"/>
          </w:tcPr>
          <w:p w14:paraId="750404E4" w14:textId="152C53FF" w:rsidR="007772AE" w:rsidRDefault="00E24AD8" w:rsidP="007772AE">
            <w:r w:rsidRPr="00E24AD8">
              <w:t>Phone</w:t>
            </w:r>
            <w:r>
              <w:t>:</w:t>
            </w:r>
            <w:r w:rsidR="00D20732" w:rsidRPr="00D20732">
              <w:rPr>
                <w:color w:val="FF0000"/>
              </w:rPr>
              <w:t xml:space="preserve"> XXX</w:t>
            </w:r>
          </w:p>
        </w:tc>
      </w:tr>
      <w:tr w:rsidR="00347A01" w14:paraId="3B4517F5" w14:textId="77777777" w:rsidTr="00B12822">
        <w:tc>
          <w:tcPr>
            <w:tcW w:w="392" w:type="dxa"/>
            <w:shd w:val="clear" w:color="auto" w:fill="92D050"/>
          </w:tcPr>
          <w:p w14:paraId="4F741EA7" w14:textId="7C202A97" w:rsidR="00347A01" w:rsidRPr="00A711D5" w:rsidRDefault="00347A01" w:rsidP="007772AE">
            <w:pPr>
              <w:rPr>
                <w:b/>
                <w:bCs/>
              </w:rPr>
            </w:pPr>
            <w:r w:rsidRPr="00A711D5">
              <w:rPr>
                <w:b/>
                <w:bCs/>
              </w:rPr>
              <w:t>g</w:t>
            </w:r>
          </w:p>
        </w:tc>
        <w:tc>
          <w:tcPr>
            <w:tcW w:w="9670" w:type="dxa"/>
            <w:gridSpan w:val="3"/>
          </w:tcPr>
          <w:p w14:paraId="3A2868B1" w14:textId="52CFE900" w:rsidR="00347A01" w:rsidRDefault="000E705E" w:rsidP="007772AE">
            <w:r w:rsidRPr="000E705E">
              <w:t>Country</w:t>
            </w:r>
            <w:r>
              <w:t>:</w:t>
            </w:r>
            <w:r w:rsidR="00D20732" w:rsidRPr="00D20732">
              <w:rPr>
                <w:color w:val="FF0000"/>
              </w:rPr>
              <w:t xml:space="preserve"> XXX</w:t>
            </w:r>
          </w:p>
        </w:tc>
      </w:tr>
      <w:tr w:rsidR="007772AE" w14:paraId="5C0C1A8B" w14:textId="77777777" w:rsidTr="00B12822">
        <w:tc>
          <w:tcPr>
            <w:tcW w:w="392" w:type="dxa"/>
            <w:shd w:val="clear" w:color="auto" w:fill="92D050"/>
          </w:tcPr>
          <w:p w14:paraId="64B4DAAF" w14:textId="49DC1733" w:rsidR="007772AE" w:rsidRPr="00A711D5" w:rsidRDefault="00972ED3" w:rsidP="007772AE">
            <w:pPr>
              <w:rPr>
                <w:b/>
                <w:bCs/>
              </w:rPr>
            </w:pPr>
            <w:r w:rsidRPr="00A711D5">
              <w:rPr>
                <w:b/>
                <w:bCs/>
              </w:rPr>
              <w:t>h</w:t>
            </w:r>
          </w:p>
        </w:tc>
        <w:tc>
          <w:tcPr>
            <w:tcW w:w="4819" w:type="dxa"/>
          </w:tcPr>
          <w:p w14:paraId="09364CC3" w14:textId="3405BC1F" w:rsidR="007772AE" w:rsidRDefault="000E705E" w:rsidP="007772AE">
            <w:r>
              <w:t>Street:</w:t>
            </w:r>
            <w:r w:rsidR="00D20732" w:rsidRPr="00D20732">
              <w:rPr>
                <w:color w:val="FF0000"/>
              </w:rPr>
              <w:t xml:space="preserve"> XXX</w:t>
            </w:r>
          </w:p>
        </w:tc>
        <w:tc>
          <w:tcPr>
            <w:tcW w:w="426" w:type="dxa"/>
            <w:shd w:val="clear" w:color="auto" w:fill="92D050"/>
          </w:tcPr>
          <w:p w14:paraId="032B7882" w14:textId="0C0C89B3" w:rsidR="007772AE" w:rsidRPr="00A711D5" w:rsidRDefault="00A711D5" w:rsidP="007772AE">
            <w:pPr>
              <w:rPr>
                <w:b/>
                <w:bCs/>
              </w:rPr>
            </w:pPr>
            <w:proofErr w:type="spellStart"/>
            <w:r w:rsidRPr="00A711D5">
              <w:rPr>
                <w:b/>
                <w:bCs/>
              </w:rPr>
              <w:t>i</w:t>
            </w:r>
            <w:proofErr w:type="spellEnd"/>
          </w:p>
        </w:tc>
        <w:tc>
          <w:tcPr>
            <w:tcW w:w="4425" w:type="dxa"/>
          </w:tcPr>
          <w:p w14:paraId="35BAD863" w14:textId="536E5F8A" w:rsidR="007772AE" w:rsidRDefault="00550B50" w:rsidP="007772AE">
            <w:r>
              <w:t>Street number:</w:t>
            </w:r>
            <w:r w:rsidR="00D20732" w:rsidRPr="00D20732">
              <w:rPr>
                <w:color w:val="FF0000"/>
              </w:rPr>
              <w:t xml:space="preserve"> XXX</w:t>
            </w:r>
          </w:p>
        </w:tc>
      </w:tr>
      <w:tr w:rsidR="00972ED3" w14:paraId="64FFFACB" w14:textId="77777777" w:rsidTr="00B12822">
        <w:tc>
          <w:tcPr>
            <w:tcW w:w="392" w:type="dxa"/>
            <w:shd w:val="clear" w:color="auto" w:fill="92D050"/>
          </w:tcPr>
          <w:p w14:paraId="310AA65D" w14:textId="580B4B34" w:rsidR="00972ED3" w:rsidRPr="00A711D5" w:rsidRDefault="00A711D5" w:rsidP="007772AE">
            <w:pPr>
              <w:rPr>
                <w:b/>
                <w:bCs/>
              </w:rPr>
            </w:pPr>
            <w:r w:rsidRPr="00A711D5">
              <w:rPr>
                <w:b/>
                <w:bCs/>
              </w:rPr>
              <w:t>j</w:t>
            </w:r>
          </w:p>
        </w:tc>
        <w:tc>
          <w:tcPr>
            <w:tcW w:w="4819" w:type="dxa"/>
          </w:tcPr>
          <w:p w14:paraId="009D16BB" w14:textId="5F9E4C9E" w:rsidR="00972ED3" w:rsidRDefault="000E705E" w:rsidP="007772AE">
            <w:r w:rsidRPr="000E705E">
              <w:t>Address complement</w:t>
            </w:r>
            <w:r>
              <w:t>:</w:t>
            </w:r>
            <w:r w:rsidR="00D20732" w:rsidRPr="00D20732">
              <w:rPr>
                <w:color w:val="FF0000"/>
              </w:rPr>
              <w:t xml:space="preserve"> XXX</w:t>
            </w:r>
          </w:p>
        </w:tc>
        <w:tc>
          <w:tcPr>
            <w:tcW w:w="426" w:type="dxa"/>
            <w:shd w:val="clear" w:color="auto" w:fill="92D050"/>
          </w:tcPr>
          <w:p w14:paraId="257DA85A" w14:textId="4450E60D" w:rsidR="00972ED3" w:rsidRPr="00A711D5" w:rsidRDefault="00A711D5" w:rsidP="007772AE">
            <w:pPr>
              <w:rPr>
                <w:b/>
                <w:bCs/>
              </w:rPr>
            </w:pPr>
            <w:r w:rsidRPr="00A711D5">
              <w:rPr>
                <w:b/>
                <w:bCs/>
              </w:rPr>
              <w:t>k</w:t>
            </w:r>
          </w:p>
        </w:tc>
        <w:tc>
          <w:tcPr>
            <w:tcW w:w="4425" w:type="dxa"/>
          </w:tcPr>
          <w:p w14:paraId="60B042CF" w14:textId="511B8E46" w:rsidR="00972ED3" w:rsidRDefault="000E705E" w:rsidP="007772AE">
            <w:r>
              <w:t>PO box:</w:t>
            </w:r>
            <w:r w:rsidR="00D20732" w:rsidRPr="00D20732">
              <w:rPr>
                <w:color w:val="FF0000"/>
              </w:rPr>
              <w:t xml:space="preserve"> XXX</w:t>
            </w:r>
          </w:p>
        </w:tc>
      </w:tr>
      <w:tr w:rsidR="00972ED3" w14:paraId="7F472C3E" w14:textId="77777777" w:rsidTr="00B12822">
        <w:tc>
          <w:tcPr>
            <w:tcW w:w="392" w:type="dxa"/>
            <w:shd w:val="clear" w:color="auto" w:fill="92D050"/>
          </w:tcPr>
          <w:p w14:paraId="3100FA09" w14:textId="6E966A98" w:rsidR="00972ED3" w:rsidRPr="00A711D5" w:rsidRDefault="00A711D5" w:rsidP="007772AE">
            <w:pPr>
              <w:rPr>
                <w:b/>
                <w:bCs/>
              </w:rPr>
            </w:pPr>
            <w:r w:rsidRPr="00A711D5">
              <w:rPr>
                <w:b/>
                <w:bCs/>
              </w:rPr>
              <w:t>l</w:t>
            </w:r>
          </w:p>
        </w:tc>
        <w:tc>
          <w:tcPr>
            <w:tcW w:w="4819" w:type="dxa"/>
          </w:tcPr>
          <w:p w14:paraId="0D8507BC" w14:textId="0CB2FFD4" w:rsidR="00972ED3" w:rsidRDefault="000E705E" w:rsidP="007772AE">
            <w:r>
              <w:t>City name:</w:t>
            </w:r>
            <w:r w:rsidR="00D20732" w:rsidRPr="00D20732">
              <w:rPr>
                <w:color w:val="FF0000"/>
              </w:rPr>
              <w:t xml:space="preserve"> XXX</w:t>
            </w:r>
          </w:p>
        </w:tc>
        <w:tc>
          <w:tcPr>
            <w:tcW w:w="426" w:type="dxa"/>
            <w:shd w:val="clear" w:color="auto" w:fill="92D050"/>
          </w:tcPr>
          <w:p w14:paraId="43867051" w14:textId="1B843C50" w:rsidR="00972ED3" w:rsidRPr="00A711D5" w:rsidRDefault="00A711D5" w:rsidP="007772AE">
            <w:pPr>
              <w:rPr>
                <w:b/>
                <w:bCs/>
              </w:rPr>
            </w:pPr>
            <w:r w:rsidRPr="00A711D5">
              <w:rPr>
                <w:b/>
                <w:bCs/>
              </w:rPr>
              <w:t>m</w:t>
            </w:r>
          </w:p>
        </w:tc>
        <w:tc>
          <w:tcPr>
            <w:tcW w:w="4425" w:type="dxa"/>
          </w:tcPr>
          <w:p w14:paraId="178FB609" w14:textId="5529A058" w:rsidR="00972ED3" w:rsidRDefault="000E705E" w:rsidP="007772AE">
            <w:r w:rsidRPr="000E705E">
              <w:t>Postal code</w:t>
            </w:r>
            <w:r w:rsidR="00D20732">
              <w:t xml:space="preserve">: </w:t>
            </w:r>
            <w:r w:rsidR="00D20732" w:rsidRPr="00D20732">
              <w:rPr>
                <w:color w:val="FF0000"/>
              </w:rPr>
              <w:t>XXX</w:t>
            </w:r>
          </w:p>
        </w:tc>
      </w:tr>
      <w:tr w:rsidR="00D911D0" w14:paraId="0E10F121" w14:textId="77777777" w:rsidTr="00B12822">
        <w:tc>
          <w:tcPr>
            <w:tcW w:w="392" w:type="dxa"/>
            <w:shd w:val="clear" w:color="auto" w:fill="92D050"/>
          </w:tcPr>
          <w:p w14:paraId="5A24C85B" w14:textId="0CF4560A" w:rsidR="00D911D0" w:rsidRPr="00D911D0" w:rsidRDefault="00D911D0" w:rsidP="007772AE">
            <w:pPr>
              <w:rPr>
                <w:b/>
                <w:bCs/>
              </w:rPr>
            </w:pPr>
            <w:r w:rsidRPr="00D911D0">
              <w:rPr>
                <w:b/>
                <w:bCs/>
              </w:rPr>
              <w:t>2</w:t>
            </w:r>
          </w:p>
        </w:tc>
        <w:tc>
          <w:tcPr>
            <w:tcW w:w="9670" w:type="dxa"/>
            <w:gridSpan w:val="3"/>
            <w:shd w:val="clear" w:color="auto" w:fill="92D050"/>
          </w:tcPr>
          <w:p w14:paraId="5932D48C" w14:textId="1F42FF5B" w:rsidR="00D911D0" w:rsidRPr="00D911D0" w:rsidRDefault="00D911D0" w:rsidP="007772AE">
            <w:pPr>
              <w:rPr>
                <w:b/>
                <w:bCs/>
              </w:rPr>
            </w:pPr>
            <w:r w:rsidRPr="00D911D0">
              <w:rPr>
                <w:b/>
                <w:bCs/>
              </w:rPr>
              <w:t>Authorized representative information</w:t>
            </w:r>
          </w:p>
        </w:tc>
      </w:tr>
      <w:tr w:rsidR="00550B50" w14:paraId="2C3F6D5F" w14:textId="77777777" w:rsidTr="00B12822">
        <w:tc>
          <w:tcPr>
            <w:tcW w:w="392" w:type="dxa"/>
            <w:shd w:val="clear" w:color="auto" w:fill="92D050"/>
          </w:tcPr>
          <w:p w14:paraId="3773660A" w14:textId="048A6D68" w:rsidR="00550B50" w:rsidRPr="00A711D5" w:rsidRDefault="00550B50" w:rsidP="00550B50">
            <w:pPr>
              <w:rPr>
                <w:b/>
                <w:bCs/>
              </w:rPr>
            </w:pPr>
            <w:r w:rsidRPr="00A711D5">
              <w:rPr>
                <w:b/>
                <w:bCs/>
              </w:rPr>
              <w:t>a</w:t>
            </w:r>
          </w:p>
        </w:tc>
        <w:tc>
          <w:tcPr>
            <w:tcW w:w="9670" w:type="dxa"/>
            <w:gridSpan w:val="3"/>
          </w:tcPr>
          <w:p w14:paraId="7C3C3162" w14:textId="423C13C1" w:rsidR="00550B50" w:rsidRDefault="00550B50" w:rsidP="00550B50">
            <w:r w:rsidRPr="009309F1">
              <w:t>SRN</w:t>
            </w:r>
            <w:r>
              <w:t>:</w:t>
            </w:r>
            <w:r w:rsidR="00D20732" w:rsidRPr="00D20732">
              <w:rPr>
                <w:color w:val="FF0000"/>
              </w:rPr>
              <w:t xml:space="preserve"> XXX</w:t>
            </w:r>
          </w:p>
        </w:tc>
      </w:tr>
      <w:tr w:rsidR="00550B50" w14:paraId="47AF4E5A" w14:textId="77777777" w:rsidTr="00B12822">
        <w:tc>
          <w:tcPr>
            <w:tcW w:w="392" w:type="dxa"/>
            <w:shd w:val="clear" w:color="auto" w:fill="92D050"/>
          </w:tcPr>
          <w:p w14:paraId="6A9DED30" w14:textId="4D93F211" w:rsidR="00550B50" w:rsidRPr="00A711D5" w:rsidRDefault="00550B50" w:rsidP="00550B50">
            <w:pPr>
              <w:rPr>
                <w:b/>
                <w:bCs/>
              </w:rPr>
            </w:pPr>
            <w:r w:rsidRPr="00A711D5">
              <w:rPr>
                <w:b/>
                <w:bCs/>
              </w:rPr>
              <w:t>b</w:t>
            </w:r>
          </w:p>
        </w:tc>
        <w:tc>
          <w:tcPr>
            <w:tcW w:w="9670" w:type="dxa"/>
            <w:gridSpan w:val="3"/>
          </w:tcPr>
          <w:p w14:paraId="58E79797" w14:textId="36DEC684" w:rsidR="00550B50" w:rsidRDefault="00550B50" w:rsidP="00550B50">
            <w:r>
              <w:t>Authorized representative</w:t>
            </w:r>
            <w:r w:rsidRPr="009309F1">
              <w:t xml:space="preserve"> organi</w:t>
            </w:r>
            <w:r>
              <w:t>z</w:t>
            </w:r>
            <w:r w:rsidRPr="009309F1">
              <w:t>ation name</w:t>
            </w:r>
            <w:r>
              <w:t>:</w:t>
            </w:r>
            <w:r w:rsidR="00D20732" w:rsidRPr="00D20732">
              <w:rPr>
                <w:color w:val="FF0000"/>
              </w:rPr>
              <w:t xml:space="preserve"> XXX</w:t>
            </w:r>
          </w:p>
        </w:tc>
      </w:tr>
      <w:tr w:rsidR="00550B50" w14:paraId="17533131" w14:textId="77777777" w:rsidTr="00B12822">
        <w:tc>
          <w:tcPr>
            <w:tcW w:w="392" w:type="dxa"/>
            <w:shd w:val="clear" w:color="auto" w:fill="92D050"/>
          </w:tcPr>
          <w:p w14:paraId="3C5B7E11" w14:textId="3FBA545C" w:rsidR="00550B50" w:rsidRPr="00A711D5" w:rsidRDefault="00550B50" w:rsidP="00550B50">
            <w:pPr>
              <w:rPr>
                <w:b/>
                <w:bCs/>
              </w:rPr>
            </w:pPr>
            <w:r w:rsidRPr="00A711D5">
              <w:rPr>
                <w:b/>
                <w:bCs/>
              </w:rPr>
              <w:t>c</w:t>
            </w:r>
          </w:p>
        </w:tc>
        <w:tc>
          <w:tcPr>
            <w:tcW w:w="4819" w:type="dxa"/>
          </w:tcPr>
          <w:p w14:paraId="1D00299F" w14:textId="084810FE" w:rsidR="00550B50" w:rsidRDefault="00550B50" w:rsidP="00550B50">
            <w:r w:rsidRPr="00E24AD8">
              <w:t>Contact’s first name</w:t>
            </w:r>
            <w:r w:rsidR="00D20732">
              <w:t>:</w:t>
            </w:r>
            <w:r w:rsidR="00D20732" w:rsidRPr="00D20732">
              <w:rPr>
                <w:color w:val="FF0000"/>
              </w:rPr>
              <w:t xml:space="preserve"> XXX</w:t>
            </w:r>
          </w:p>
        </w:tc>
        <w:tc>
          <w:tcPr>
            <w:tcW w:w="426" w:type="dxa"/>
            <w:shd w:val="clear" w:color="auto" w:fill="92D050"/>
          </w:tcPr>
          <w:p w14:paraId="2A496B44" w14:textId="6B582485" w:rsidR="00550B50" w:rsidRPr="00A711D5" w:rsidRDefault="00550B50" w:rsidP="00550B50">
            <w:pPr>
              <w:rPr>
                <w:b/>
                <w:bCs/>
              </w:rPr>
            </w:pPr>
            <w:r w:rsidRPr="00A711D5">
              <w:rPr>
                <w:b/>
                <w:bCs/>
              </w:rPr>
              <w:t>e</w:t>
            </w:r>
          </w:p>
        </w:tc>
        <w:tc>
          <w:tcPr>
            <w:tcW w:w="4425" w:type="dxa"/>
          </w:tcPr>
          <w:p w14:paraId="5DA4D383" w14:textId="114540DB" w:rsidR="00550B50" w:rsidRDefault="00550B50" w:rsidP="00550B50">
            <w:r w:rsidRPr="00E24AD8">
              <w:t>Contact’s last name</w:t>
            </w:r>
            <w:r>
              <w:t>:</w:t>
            </w:r>
            <w:r w:rsidR="00D20732" w:rsidRPr="00D20732">
              <w:rPr>
                <w:color w:val="FF0000"/>
              </w:rPr>
              <w:t xml:space="preserve"> XXX</w:t>
            </w:r>
          </w:p>
        </w:tc>
      </w:tr>
      <w:tr w:rsidR="00550B50" w14:paraId="2AF68F35" w14:textId="77777777" w:rsidTr="00B12822">
        <w:tc>
          <w:tcPr>
            <w:tcW w:w="392" w:type="dxa"/>
            <w:shd w:val="clear" w:color="auto" w:fill="92D050"/>
          </w:tcPr>
          <w:p w14:paraId="53E34841" w14:textId="2F2051AD" w:rsidR="00550B50" w:rsidRPr="00A711D5" w:rsidRDefault="00550B50" w:rsidP="00550B50">
            <w:pPr>
              <w:rPr>
                <w:b/>
                <w:bCs/>
              </w:rPr>
            </w:pPr>
            <w:r w:rsidRPr="00A711D5">
              <w:rPr>
                <w:b/>
                <w:bCs/>
              </w:rPr>
              <w:t>d</w:t>
            </w:r>
          </w:p>
        </w:tc>
        <w:tc>
          <w:tcPr>
            <w:tcW w:w="4819" w:type="dxa"/>
          </w:tcPr>
          <w:p w14:paraId="5157D388" w14:textId="29B78103" w:rsidR="00550B50" w:rsidRDefault="00550B50" w:rsidP="00550B50">
            <w:r>
              <w:t>Email:</w:t>
            </w:r>
            <w:r w:rsidR="00D20732" w:rsidRPr="00D20732">
              <w:rPr>
                <w:color w:val="FF0000"/>
              </w:rPr>
              <w:t xml:space="preserve"> XXX</w:t>
            </w:r>
          </w:p>
        </w:tc>
        <w:tc>
          <w:tcPr>
            <w:tcW w:w="426" w:type="dxa"/>
            <w:shd w:val="clear" w:color="auto" w:fill="92D050"/>
          </w:tcPr>
          <w:p w14:paraId="315AF428" w14:textId="57AE0544" w:rsidR="00550B50" w:rsidRPr="00A711D5" w:rsidRDefault="00550B50" w:rsidP="00550B50">
            <w:pPr>
              <w:rPr>
                <w:b/>
                <w:bCs/>
              </w:rPr>
            </w:pPr>
            <w:r w:rsidRPr="00A711D5">
              <w:rPr>
                <w:b/>
                <w:bCs/>
              </w:rPr>
              <w:t>f</w:t>
            </w:r>
          </w:p>
        </w:tc>
        <w:tc>
          <w:tcPr>
            <w:tcW w:w="4425" w:type="dxa"/>
          </w:tcPr>
          <w:p w14:paraId="09555DA7" w14:textId="725A1B38" w:rsidR="00550B50" w:rsidRDefault="00550B50" w:rsidP="00550B50">
            <w:r w:rsidRPr="00E24AD8">
              <w:t>Phone</w:t>
            </w:r>
            <w:r>
              <w:t>:</w:t>
            </w:r>
            <w:r w:rsidR="00D20732" w:rsidRPr="00D20732">
              <w:rPr>
                <w:color w:val="FF0000"/>
              </w:rPr>
              <w:t xml:space="preserve"> XXX</w:t>
            </w:r>
          </w:p>
        </w:tc>
      </w:tr>
      <w:tr w:rsidR="00550B50" w14:paraId="2822068D" w14:textId="77777777" w:rsidTr="00B12822">
        <w:tc>
          <w:tcPr>
            <w:tcW w:w="392" w:type="dxa"/>
            <w:shd w:val="clear" w:color="auto" w:fill="92D050"/>
          </w:tcPr>
          <w:p w14:paraId="0B2E6D13" w14:textId="0092095F" w:rsidR="00550B50" w:rsidRPr="00A711D5" w:rsidRDefault="00550B50" w:rsidP="00550B50">
            <w:pPr>
              <w:rPr>
                <w:b/>
                <w:bCs/>
              </w:rPr>
            </w:pPr>
            <w:r w:rsidRPr="00A711D5">
              <w:rPr>
                <w:b/>
                <w:bCs/>
              </w:rPr>
              <w:t>g</w:t>
            </w:r>
          </w:p>
        </w:tc>
        <w:tc>
          <w:tcPr>
            <w:tcW w:w="9670" w:type="dxa"/>
            <w:gridSpan w:val="3"/>
          </w:tcPr>
          <w:p w14:paraId="28ED0693" w14:textId="5DA7DA4B" w:rsidR="00550B50" w:rsidRDefault="00550B50" w:rsidP="00550B50">
            <w:r w:rsidRPr="000E705E">
              <w:t>Country</w:t>
            </w:r>
            <w:r>
              <w:t>:</w:t>
            </w:r>
            <w:r w:rsidR="00D20732" w:rsidRPr="00D20732">
              <w:rPr>
                <w:color w:val="FF0000"/>
              </w:rPr>
              <w:t xml:space="preserve"> XXX</w:t>
            </w:r>
          </w:p>
        </w:tc>
      </w:tr>
      <w:tr w:rsidR="00550B50" w14:paraId="2440299F" w14:textId="77777777" w:rsidTr="00B12822">
        <w:tc>
          <w:tcPr>
            <w:tcW w:w="392" w:type="dxa"/>
            <w:shd w:val="clear" w:color="auto" w:fill="92D050"/>
          </w:tcPr>
          <w:p w14:paraId="09E13DCC" w14:textId="7D7E2147" w:rsidR="00550B50" w:rsidRPr="00A711D5" w:rsidRDefault="00550B50" w:rsidP="00550B50">
            <w:pPr>
              <w:rPr>
                <w:b/>
                <w:bCs/>
              </w:rPr>
            </w:pPr>
            <w:r w:rsidRPr="00A711D5">
              <w:rPr>
                <w:b/>
                <w:bCs/>
              </w:rPr>
              <w:t>h</w:t>
            </w:r>
          </w:p>
        </w:tc>
        <w:tc>
          <w:tcPr>
            <w:tcW w:w="4819" w:type="dxa"/>
          </w:tcPr>
          <w:p w14:paraId="210C5EB4" w14:textId="23A883A1" w:rsidR="00550B50" w:rsidRDefault="00550B50" w:rsidP="00550B50">
            <w:r>
              <w:t>Street:</w:t>
            </w:r>
            <w:r w:rsidR="00D20732" w:rsidRPr="00D20732">
              <w:rPr>
                <w:color w:val="FF0000"/>
              </w:rPr>
              <w:t xml:space="preserve"> XXX</w:t>
            </w:r>
          </w:p>
        </w:tc>
        <w:tc>
          <w:tcPr>
            <w:tcW w:w="426" w:type="dxa"/>
            <w:shd w:val="clear" w:color="auto" w:fill="92D050"/>
          </w:tcPr>
          <w:p w14:paraId="7299DD94" w14:textId="7ABFC2C1" w:rsidR="00550B50" w:rsidRPr="00A711D5" w:rsidRDefault="00550B50" w:rsidP="00550B50">
            <w:pPr>
              <w:rPr>
                <w:b/>
                <w:bCs/>
              </w:rPr>
            </w:pPr>
            <w:proofErr w:type="spellStart"/>
            <w:r w:rsidRPr="00A711D5">
              <w:rPr>
                <w:b/>
                <w:bCs/>
              </w:rPr>
              <w:t>i</w:t>
            </w:r>
            <w:proofErr w:type="spellEnd"/>
          </w:p>
        </w:tc>
        <w:tc>
          <w:tcPr>
            <w:tcW w:w="4425" w:type="dxa"/>
          </w:tcPr>
          <w:p w14:paraId="13D66DD4" w14:textId="329D1015" w:rsidR="00550B50" w:rsidRDefault="00550B50" w:rsidP="00550B50">
            <w:r>
              <w:t>Street number:</w:t>
            </w:r>
            <w:r w:rsidR="00D20732" w:rsidRPr="00D20732">
              <w:rPr>
                <w:color w:val="FF0000"/>
              </w:rPr>
              <w:t xml:space="preserve"> XXX</w:t>
            </w:r>
          </w:p>
        </w:tc>
      </w:tr>
      <w:tr w:rsidR="00550B50" w14:paraId="4222D946" w14:textId="77777777" w:rsidTr="00B12822">
        <w:tc>
          <w:tcPr>
            <w:tcW w:w="392" w:type="dxa"/>
            <w:shd w:val="clear" w:color="auto" w:fill="92D050"/>
          </w:tcPr>
          <w:p w14:paraId="669780D7" w14:textId="3A7732E3" w:rsidR="00550B50" w:rsidRPr="00A711D5" w:rsidRDefault="00550B50" w:rsidP="00550B50">
            <w:pPr>
              <w:rPr>
                <w:b/>
                <w:bCs/>
              </w:rPr>
            </w:pPr>
            <w:r w:rsidRPr="00A711D5">
              <w:rPr>
                <w:b/>
                <w:bCs/>
              </w:rPr>
              <w:t>j</w:t>
            </w:r>
          </w:p>
        </w:tc>
        <w:tc>
          <w:tcPr>
            <w:tcW w:w="4819" w:type="dxa"/>
          </w:tcPr>
          <w:p w14:paraId="5D36B0F7" w14:textId="151B09B2" w:rsidR="00550B50" w:rsidRDefault="00550B50" w:rsidP="00550B50">
            <w:r w:rsidRPr="000E705E">
              <w:t>Address complement</w:t>
            </w:r>
            <w:r>
              <w:t>:</w:t>
            </w:r>
            <w:r w:rsidR="00D20732" w:rsidRPr="00D20732">
              <w:rPr>
                <w:color w:val="FF0000"/>
              </w:rPr>
              <w:t xml:space="preserve"> XXX</w:t>
            </w:r>
          </w:p>
        </w:tc>
        <w:tc>
          <w:tcPr>
            <w:tcW w:w="426" w:type="dxa"/>
            <w:shd w:val="clear" w:color="auto" w:fill="92D050"/>
          </w:tcPr>
          <w:p w14:paraId="162FCD0C" w14:textId="6C0EACC5" w:rsidR="00550B50" w:rsidRPr="00A711D5" w:rsidRDefault="00550B50" w:rsidP="00550B50">
            <w:pPr>
              <w:rPr>
                <w:b/>
                <w:bCs/>
              </w:rPr>
            </w:pPr>
            <w:r w:rsidRPr="00A711D5">
              <w:rPr>
                <w:b/>
                <w:bCs/>
              </w:rPr>
              <w:t>k</w:t>
            </w:r>
          </w:p>
        </w:tc>
        <w:tc>
          <w:tcPr>
            <w:tcW w:w="4425" w:type="dxa"/>
          </w:tcPr>
          <w:p w14:paraId="42DA0C9E" w14:textId="6F3A31C8" w:rsidR="00550B50" w:rsidRDefault="00550B50" w:rsidP="00550B50">
            <w:r>
              <w:t>PO box:</w:t>
            </w:r>
            <w:r w:rsidR="00D20732" w:rsidRPr="00D20732">
              <w:rPr>
                <w:color w:val="FF0000"/>
              </w:rPr>
              <w:t xml:space="preserve"> XXX</w:t>
            </w:r>
          </w:p>
        </w:tc>
      </w:tr>
      <w:tr w:rsidR="00550B50" w14:paraId="0187AB54" w14:textId="77777777" w:rsidTr="00B12822">
        <w:tc>
          <w:tcPr>
            <w:tcW w:w="392" w:type="dxa"/>
            <w:shd w:val="clear" w:color="auto" w:fill="92D050"/>
          </w:tcPr>
          <w:p w14:paraId="12A13C7C" w14:textId="27371721" w:rsidR="00550B50" w:rsidRPr="00A711D5" w:rsidRDefault="00550B50" w:rsidP="00550B50">
            <w:pPr>
              <w:rPr>
                <w:b/>
                <w:bCs/>
              </w:rPr>
            </w:pPr>
            <w:r w:rsidRPr="00A711D5">
              <w:rPr>
                <w:b/>
                <w:bCs/>
              </w:rPr>
              <w:t>l</w:t>
            </w:r>
          </w:p>
        </w:tc>
        <w:tc>
          <w:tcPr>
            <w:tcW w:w="4819" w:type="dxa"/>
          </w:tcPr>
          <w:p w14:paraId="4E9A11F9" w14:textId="12F47FEC" w:rsidR="00550B50" w:rsidRDefault="00550B50" w:rsidP="00550B50">
            <w:r>
              <w:t>City name:</w:t>
            </w:r>
            <w:r w:rsidR="00D20732" w:rsidRPr="00D20732">
              <w:rPr>
                <w:color w:val="FF0000"/>
              </w:rPr>
              <w:t xml:space="preserve"> XXX</w:t>
            </w:r>
          </w:p>
        </w:tc>
        <w:tc>
          <w:tcPr>
            <w:tcW w:w="426" w:type="dxa"/>
            <w:shd w:val="clear" w:color="auto" w:fill="92D050"/>
          </w:tcPr>
          <w:p w14:paraId="07B06EC1" w14:textId="63496FAC" w:rsidR="00550B50" w:rsidRPr="00A711D5" w:rsidRDefault="00550B50" w:rsidP="00550B50">
            <w:pPr>
              <w:rPr>
                <w:b/>
                <w:bCs/>
              </w:rPr>
            </w:pPr>
            <w:r w:rsidRPr="00A711D5">
              <w:rPr>
                <w:b/>
                <w:bCs/>
              </w:rPr>
              <w:t>m</w:t>
            </w:r>
          </w:p>
        </w:tc>
        <w:tc>
          <w:tcPr>
            <w:tcW w:w="4425" w:type="dxa"/>
          </w:tcPr>
          <w:p w14:paraId="169587CE" w14:textId="7CAE4693" w:rsidR="00550B50" w:rsidRDefault="00550B50" w:rsidP="00550B50">
            <w:r w:rsidRPr="000E705E">
              <w:t>Postal code</w:t>
            </w:r>
            <w:r w:rsidR="00D20732">
              <w:t xml:space="preserve">: </w:t>
            </w:r>
            <w:r w:rsidR="00D20732" w:rsidRPr="00D20732">
              <w:rPr>
                <w:color w:val="FF0000"/>
              </w:rPr>
              <w:t>XXX</w:t>
            </w:r>
          </w:p>
        </w:tc>
      </w:tr>
      <w:tr w:rsidR="00550B50" w14:paraId="27778F07" w14:textId="77777777" w:rsidTr="004D68B5">
        <w:tc>
          <w:tcPr>
            <w:tcW w:w="392" w:type="dxa"/>
            <w:shd w:val="clear" w:color="auto" w:fill="92D050"/>
          </w:tcPr>
          <w:p w14:paraId="2D13B9D3" w14:textId="67D7487E" w:rsidR="00550B50" w:rsidRPr="00A711D5" w:rsidRDefault="00550B50" w:rsidP="00550B50">
            <w:pPr>
              <w:rPr>
                <w:b/>
                <w:bCs/>
              </w:rPr>
            </w:pPr>
            <w:r>
              <w:rPr>
                <w:b/>
                <w:bCs/>
              </w:rPr>
              <w:t>3</w:t>
            </w:r>
          </w:p>
        </w:tc>
        <w:tc>
          <w:tcPr>
            <w:tcW w:w="9670" w:type="dxa"/>
            <w:gridSpan w:val="3"/>
            <w:shd w:val="clear" w:color="auto" w:fill="92D050"/>
          </w:tcPr>
          <w:p w14:paraId="122B7015" w14:textId="734456D4" w:rsidR="00550B50" w:rsidRDefault="00550B50" w:rsidP="00550B50">
            <w:r w:rsidRPr="00AD2A2E">
              <w:rPr>
                <w:b/>
                <w:bCs/>
              </w:rPr>
              <w:t>Corresponding competent authority</w:t>
            </w:r>
          </w:p>
        </w:tc>
      </w:tr>
      <w:tr w:rsidR="00550B50" w14:paraId="691B3969" w14:textId="77777777" w:rsidTr="004D68B5">
        <w:tc>
          <w:tcPr>
            <w:tcW w:w="392" w:type="dxa"/>
            <w:shd w:val="clear" w:color="auto" w:fill="92D050"/>
          </w:tcPr>
          <w:p w14:paraId="490DB496" w14:textId="4DB29097" w:rsidR="00550B50" w:rsidRPr="00A711D5" w:rsidRDefault="00550B50" w:rsidP="00550B50">
            <w:pPr>
              <w:rPr>
                <w:b/>
                <w:bCs/>
              </w:rPr>
            </w:pPr>
            <w:r>
              <w:rPr>
                <w:b/>
                <w:bCs/>
              </w:rPr>
              <w:t>a</w:t>
            </w:r>
          </w:p>
        </w:tc>
        <w:tc>
          <w:tcPr>
            <w:tcW w:w="9670" w:type="dxa"/>
            <w:gridSpan w:val="3"/>
          </w:tcPr>
          <w:p w14:paraId="45D3CAE3" w14:textId="0BFCBC6A" w:rsidR="00550B50" w:rsidRDefault="004D0610" w:rsidP="00550B50">
            <w:r w:rsidRPr="004D0610">
              <w:t>Name of National Competent Authority (NCA)</w:t>
            </w:r>
            <w:r>
              <w:t xml:space="preserve">: </w:t>
            </w:r>
            <w:r w:rsidR="00D20732" w:rsidRPr="00D20732">
              <w:rPr>
                <w:color w:val="FF0000"/>
              </w:rPr>
              <w:t>XXX</w:t>
            </w:r>
          </w:p>
        </w:tc>
      </w:tr>
      <w:tr w:rsidR="00550B50" w14:paraId="60DBCBFF" w14:textId="77777777" w:rsidTr="004D68B5">
        <w:tc>
          <w:tcPr>
            <w:tcW w:w="392" w:type="dxa"/>
            <w:shd w:val="clear" w:color="auto" w:fill="92D050"/>
          </w:tcPr>
          <w:p w14:paraId="2B256267" w14:textId="7EAFF718" w:rsidR="00550B50" w:rsidRPr="00A711D5" w:rsidRDefault="00550B50" w:rsidP="00550B50">
            <w:pPr>
              <w:rPr>
                <w:b/>
                <w:bCs/>
              </w:rPr>
            </w:pPr>
            <w:r>
              <w:rPr>
                <w:b/>
                <w:bCs/>
              </w:rPr>
              <w:t>b</w:t>
            </w:r>
          </w:p>
        </w:tc>
        <w:tc>
          <w:tcPr>
            <w:tcW w:w="9670" w:type="dxa"/>
            <w:gridSpan w:val="3"/>
          </w:tcPr>
          <w:p w14:paraId="0D49BCC7" w14:textId="0B16FD36" w:rsidR="00550B50" w:rsidRDefault="004D0610" w:rsidP="00550B50">
            <w:r w:rsidRPr="004D0610">
              <w:t>EUDAMED number of NCA</w:t>
            </w:r>
            <w:r>
              <w:t xml:space="preserve">: </w:t>
            </w:r>
            <w:r w:rsidR="00D20732" w:rsidRPr="00D20732">
              <w:rPr>
                <w:color w:val="FF0000"/>
              </w:rPr>
              <w:t>XXX</w:t>
            </w:r>
          </w:p>
        </w:tc>
      </w:tr>
      <w:tr w:rsidR="00550B50" w14:paraId="18ABD764" w14:textId="77777777" w:rsidTr="004D68B5">
        <w:tc>
          <w:tcPr>
            <w:tcW w:w="392" w:type="dxa"/>
            <w:shd w:val="clear" w:color="auto" w:fill="92D050"/>
          </w:tcPr>
          <w:p w14:paraId="255D1D91" w14:textId="335BB61B" w:rsidR="00550B50" w:rsidRPr="00A711D5" w:rsidRDefault="00550B50" w:rsidP="00550B50">
            <w:pPr>
              <w:rPr>
                <w:b/>
                <w:bCs/>
              </w:rPr>
            </w:pPr>
            <w:r>
              <w:rPr>
                <w:b/>
                <w:bCs/>
              </w:rPr>
              <w:t>4</w:t>
            </w:r>
          </w:p>
        </w:tc>
        <w:tc>
          <w:tcPr>
            <w:tcW w:w="9670" w:type="dxa"/>
            <w:gridSpan w:val="3"/>
            <w:shd w:val="clear" w:color="auto" w:fill="92D050"/>
          </w:tcPr>
          <w:p w14:paraId="5BB061FC" w14:textId="32EBB4EC" w:rsidR="00550B50" w:rsidRPr="007E4CEC" w:rsidRDefault="00550B50" w:rsidP="00550B50">
            <w:pPr>
              <w:rPr>
                <w:b/>
                <w:bCs/>
              </w:rPr>
            </w:pPr>
            <w:r w:rsidRPr="007E4CEC">
              <w:rPr>
                <w:b/>
                <w:bCs/>
              </w:rPr>
              <w:t>Notified Body</w:t>
            </w:r>
          </w:p>
        </w:tc>
      </w:tr>
      <w:tr w:rsidR="00550B50" w14:paraId="60BD1E67" w14:textId="77777777" w:rsidTr="004D68B5">
        <w:tc>
          <w:tcPr>
            <w:tcW w:w="392" w:type="dxa"/>
            <w:shd w:val="clear" w:color="auto" w:fill="92D050"/>
          </w:tcPr>
          <w:p w14:paraId="042E5395" w14:textId="41DA2D78" w:rsidR="00550B50" w:rsidRPr="00A711D5" w:rsidRDefault="00550B50" w:rsidP="00550B50">
            <w:pPr>
              <w:rPr>
                <w:b/>
                <w:bCs/>
              </w:rPr>
            </w:pPr>
            <w:r>
              <w:rPr>
                <w:b/>
                <w:bCs/>
              </w:rPr>
              <w:t>a</w:t>
            </w:r>
          </w:p>
        </w:tc>
        <w:tc>
          <w:tcPr>
            <w:tcW w:w="9670" w:type="dxa"/>
            <w:gridSpan w:val="3"/>
          </w:tcPr>
          <w:p w14:paraId="5E17B416" w14:textId="4DD87ACB" w:rsidR="004D0610" w:rsidRDefault="004D0610" w:rsidP="00550B50">
            <w:r w:rsidRPr="004D0610">
              <w:t>NB organi</w:t>
            </w:r>
            <w:r w:rsidR="00337654">
              <w:t>z</w:t>
            </w:r>
            <w:r w:rsidRPr="004D0610">
              <w:t>ation name</w:t>
            </w:r>
            <w:r>
              <w:t>:</w:t>
            </w:r>
            <w:r w:rsidR="00D20732">
              <w:t xml:space="preserve"> </w:t>
            </w:r>
            <w:r w:rsidR="00D20732" w:rsidRPr="00D20732">
              <w:rPr>
                <w:color w:val="FF0000"/>
              </w:rPr>
              <w:t>XXX</w:t>
            </w:r>
          </w:p>
          <w:p w14:paraId="268F40FE" w14:textId="181F02A1" w:rsidR="00550B50" w:rsidRDefault="004D0610" w:rsidP="00550B50">
            <w:r>
              <w:t xml:space="preserve">NB </w:t>
            </w:r>
            <w:r w:rsidRPr="004D0610">
              <w:t>number</w:t>
            </w:r>
            <w:r>
              <w:t>:</w:t>
            </w:r>
            <w:r w:rsidR="00D20732">
              <w:t xml:space="preserve"> </w:t>
            </w:r>
            <w:r w:rsidR="00D20732" w:rsidRPr="00D20732">
              <w:rPr>
                <w:color w:val="FF0000"/>
              </w:rPr>
              <w:t>XXX</w:t>
            </w:r>
          </w:p>
        </w:tc>
      </w:tr>
      <w:tr w:rsidR="00550B50" w14:paraId="051E0329" w14:textId="77777777" w:rsidTr="004D68B5">
        <w:tc>
          <w:tcPr>
            <w:tcW w:w="392" w:type="dxa"/>
            <w:shd w:val="clear" w:color="auto" w:fill="92D050"/>
          </w:tcPr>
          <w:p w14:paraId="513B6F1B" w14:textId="6A0F218B" w:rsidR="00550B50" w:rsidRPr="00A711D5" w:rsidRDefault="00550B50" w:rsidP="00550B50">
            <w:pPr>
              <w:rPr>
                <w:b/>
                <w:bCs/>
              </w:rPr>
            </w:pPr>
            <w:r>
              <w:rPr>
                <w:b/>
                <w:bCs/>
              </w:rPr>
              <w:t>b</w:t>
            </w:r>
          </w:p>
        </w:tc>
        <w:tc>
          <w:tcPr>
            <w:tcW w:w="9670" w:type="dxa"/>
            <w:gridSpan w:val="3"/>
          </w:tcPr>
          <w:p w14:paraId="6D26D09D" w14:textId="2F26E462" w:rsidR="00550B50" w:rsidRDefault="00D4482A" w:rsidP="00550B50">
            <w:r w:rsidRPr="00D4482A">
              <w:t>Email</w:t>
            </w:r>
            <w:r>
              <w:t>:</w:t>
            </w:r>
            <w:r w:rsidR="00D20732">
              <w:t xml:space="preserve"> </w:t>
            </w:r>
            <w:r w:rsidR="00D20732" w:rsidRPr="00D20732">
              <w:rPr>
                <w:color w:val="FF0000"/>
              </w:rPr>
              <w:t>XXX</w:t>
            </w:r>
          </w:p>
        </w:tc>
      </w:tr>
      <w:tr w:rsidR="00550B50" w14:paraId="0FBABEB4" w14:textId="77777777" w:rsidTr="004D68B5">
        <w:tc>
          <w:tcPr>
            <w:tcW w:w="392" w:type="dxa"/>
            <w:shd w:val="clear" w:color="auto" w:fill="95B3D7" w:themeFill="accent1" w:themeFillTint="99"/>
          </w:tcPr>
          <w:p w14:paraId="45D4BCDF" w14:textId="6186C03D" w:rsidR="00550B50" w:rsidRPr="00A711D5" w:rsidRDefault="00550B50" w:rsidP="00550B50">
            <w:pPr>
              <w:rPr>
                <w:b/>
                <w:bCs/>
              </w:rPr>
            </w:pPr>
            <w:r>
              <w:rPr>
                <w:b/>
                <w:bCs/>
              </w:rPr>
              <w:t>5</w:t>
            </w:r>
          </w:p>
        </w:tc>
        <w:tc>
          <w:tcPr>
            <w:tcW w:w="9670" w:type="dxa"/>
            <w:gridSpan w:val="3"/>
            <w:shd w:val="clear" w:color="auto" w:fill="95B3D7" w:themeFill="accent1" w:themeFillTint="99"/>
          </w:tcPr>
          <w:p w14:paraId="7C34C6C7" w14:textId="239918AF" w:rsidR="00550B50" w:rsidRPr="00CF4D2C" w:rsidRDefault="00550B50" w:rsidP="00550B50">
            <w:pPr>
              <w:rPr>
                <w:b/>
                <w:bCs/>
              </w:rPr>
            </w:pPr>
            <w:r w:rsidRPr="00CF4D2C">
              <w:rPr>
                <w:b/>
                <w:bCs/>
              </w:rPr>
              <w:t>Medical device information</w:t>
            </w:r>
          </w:p>
        </w:tc>
      </w:tr>
      <w:tr w:rsidR="00550B50" w14:paraId="324DFADD" w14:textId="77777777" w:rsidTr="004D68B5">
        <w:tc>
          <w:tcPr>
            <w:tcW w:w="392" w:type="dxa"/>
            <w:shd w:val="clear" w:color="auto" w:fill="95B3D7" w:themeFill="accent1" w:themeFillTint="99"/>
          </w:tcPr>
          <w:p w14:paraId="4EF1DD43" w14:textId="661EFDDE" w:rsidR="00550B50" w:rsidRPr="00A711D5" w:rsidRDefault="00550B50" w:rsidP="00550B50">
            <w:pPr>
              <w:rPr>
                <w:b/>
                <w:bCs/>
              </w:rPr>
            </w:pPr>
            <w:r>
              <w:rPr>
                <w:b/>
                <w:bCs/>
              </w:rPr>
              <w:t>a</w:t>
            </w:r>
          </w:p>
        </w:tc>
        <w:tc>
          <w:tcPr>
            <w:tcW w:w="9670" w:type="dxa"/>
            <w:gridSpan w:val="3"/>
          </w:tcPr>
          <w:p w14:paraId="32639B6A" w14:textId="1F6308E9" w:rsidR="00550B50" w:rsidRDefault="00D4482A" w:rsidP="00550B50">
            <w:r w:rsidRPr="00D4482A">
              <w:t>Leading device Basic UDI-DI</w:t>
            </w:r>
            <w:r w:rsidR="00B74264">
              <w:t xml:space="preserve"> / </w:t>
            </w:r>
            <w:proofErr w:type="spellStart"/>
            <w:r w:rsidR="00B74264">
              <w:t>Eudamed</w:t>
            </w:r>
            <w:proofErr w:type="spellEnd"/>
            <w:r w:rsidR="00B74264">
              <w:t xml:space="preserve"> DI(s)</w:t>
            </w:r>
            <w:r w:rsidRPr="00D4482A">
              <w:t xml:space="preserve"> </w:t>
            </w:r>
            <w:r>
              <w:t xml:space="preserve">: </w:t>
            </w:r>
            <w:r w:rsidR="00D20732" w:rsidRPr="00D20732">
              <w:rPr>
                <w:color w:val="FF0000"/>
              </w:rPr>
              <w:t>XXX</w:t>
            </w:r>
          </w:p>
        </w:tc>
      </w:tr>
      <w:tr w:rsidR="00550B50" w14:paraId="2F1CC4F8" w14:textId="77777777" w:rsidTr="004D68B5">
        <w:tc>
          <w:tcPr>
            <w:tcW w:w="392" w:type="dxa"/>
            <w:shd w:val="clear" w:color="auto" w:fill="95B3D7" w:themeFill="accent1" w:themeFillTint="99"/>
          </w:tcPr>
          <w:p w14:paraId="5A3E7148" w14:textId="4DFE13B3" w:rsidR="00550B50" w:rsidRPr="00A711D5" w:rsidRDefault="00550B50" w:rsidP="00550B50">
            <w:pPr>
              <w:rPr>
                <w:b/>
                <w:bCs/>
              </w:rPr>
            </w:pPr>
            <w:r>
              <w:rPr>
                <w:b/>
                <w:bCs/>
              </w:rPr>
              <w:t>b</w:t>
            </w:r>
          </w:p>
        </w:tc>
        <w:tc>
          <w:tcPr>
            <w:tcW w:w="9670" w:type="dxa"/>
            <w:gridSpan w:val="3"/>
          </w:tcPr>
          <w:p w14:paraId="62BAB0C8" w14:textId="0F96F378" w:rsidR="00AA44C1" w:rsidRPr="00EE5E88" w:rsidRDefault="00D4482A" w:rsidP="00550B50">
            <w:pPr>
              <w:rPr>
                <w:color w:val="FF0000"/>
              </w:rPr>
            </w:pPr>
            <w:r w:rsidRPr="00D4482A">
              <w:t xml:space="preserve">Other Basic UDI-DI(s) / </w:t>
            </w:r>
            <w:proofErr w:type="spellStart"/>
            <w:r w:rsidRPr="00D4482A">
              <w:t>Eudamed</w:t>
            </w:r>
            <w:proofErr w:type="spellEnd"/>
            <w:r w:rsidRPr="00D4482A">
              <w:t xml:space="preserve"> DI(s)</w:t>
            </w:r>
            <w:r>
              <w:t xml:space="preserve">: </w:t>
            </w:r>
            <w:r w:rsidR="002A5B80" w:rsidRPr="00D20732">
              <w:rPr>
                <w:color w:val="FF0000"/>
              </w:rPr>
              <w:t xml:space="preserve">XXX </w:t>
            </w:r>
            <w:r w:rsidR="002A5B80" w:rsidRPr="009A3184">
              <w:t>(See Appendix I)</w:t>
            </w:r>
            <w:r w:rsidR="00BA154D">
              <w:t xml:space="preserve"> </w:t>
            </w:r>
            <w:r w:rsidR="00BA154D" w:rsidRPr="00BA154D">
              <w:rPr>
                <w:color w:val="FF0000"/>
              </w:rPr>
              <w:t xml:space="preserve">/OR </w:t>
            </w:r>
            <w:r w:rsidR="00D20732" w:rsidRPr="00BA154D">
              <w:rPr>
                <w:color w:val="FF0000"/>
              </w:rPr>
              <w:t xml:space="preserve">See </w:t>
            </w:r>
            <w:r w:rsidR="00BA154D" w:rsidRPr="00BA154D">
              <w:rPr>
                <w:color w:val="FF0000"/>
              </w:rPr>
              <w:t>below</w:t>
            </w:r>
          </w:p>
        </w:tc>
      </w:tr>
      <w:tr w:rsidR="00550B50" w14:paraId="3DEB7997" w14:textId="77777777" w:rsidTr="004D68B5">
        <w:tc>
          <w:tcPr>
            <w:tcW w:w="392" w:type="dxa"/>
            <w:shd w:val="clear" w:color="auto" w:fill="95B3D7" w:themeFill="accent1" w:themeFillTint="99"/>
          </w:tcPr>
          <w:p w14:paraId="53AF2060" w14:textId="2746A301" w:rsidR="00550B50" w:rsidRPr="00A711D5" w:rsidRDefault="00550B50" w:rsidP="00550B50">
            <w:pPr>
              <w:rPr>
                <w:b/>
                <w:bCs/>
              </w:rPr>
            </w:pPr>
            <w:r>
              <w:rPr>
                <w:b/>
                <w:bCs/>
              </w:rPr>
              <w:t>c</w:t>
            </w:r>
          </w:p>
        </w:tc>
        <w:tc>
          <w:tcPr>
            <w:tcW w:w="9670" w:type="dxa"/>
            <w:gridSpan w:val="3"/>
          </w:tcPr>
          <w:p w14:paraId="1A4BAE51" w14:textId="77777777" w:rsidR="00550B50" w:rsidRDefault="002372EF" w:rsidP="00550B50">
            <w:r w:rsidRPr="002372EF">
              <w:t xml:space="preserve">For each Basic UDI-DI / </w:t>
            </w:r>
            <w:proofErr w:type="spellStart"/>
            <w:r w:rsidRPr="002372EF">
              <w:t>Eudamed</w:t>
            </w:r>
            <w:proofErr w:type="spellEnd"/>
            <w:r w:rsidRPr="002372EF">
              <w:t xml:space="preserve"> DI, NB number and Certificate ID(s)</w:t>
            </w:r>
            <w:r w:rsidR="00B12822">
              <w:t>:</w:t>
            </w:r>
            <w:r w:rsidR="00D20732">
              <w:t xml:space="preserve"> </w:t>
            </w:r>
            <w:r w:rsidR="009A3184" w:rsidRPr="00D20732">
              <w:rPr>
                <w:color w:val="FF0000"/>
              </w:rPr>
              <w:t xml:space="preserve">XXX </w:t>
            </w:r>
            <w:r w:rsidR="009A3184" w:rsidRPr="009A3184">
              <w:t>(See Appendix I)</w:t>
            </w:r>
            <w:r w:rsidR="002A5B80">
              <w:t xml:space="preserve"> </w:t>
            </w:r>
            <w:r w:rsidR="002A5B80" w:rsidRPr="002A5B80">
              <w:rPr>
                <w:color w:val="FF0000"/>
              </w:rPr>
              <w:t>/ OR</w:t>
            </w:r>
          </w:p>
          <w:tbl>
            <w:tblPr>
              <w:tblStyle w:val="TableGrid"/>
              <w:tblW w:w="0" w:type="auto"/>
              <w:tblLook w:val="04A0" w:firstRow="1" w:lastRow="0" w:firstColumn="1" w:lastColumn="0" w:noHBand="0" w:noVBand="1"/>
            </w:tblPr>
            <w:tblGrid>
              <w:gridCol w:w="3955"/>
              <w:gridCol w:w="1395"/>
              <w:gridCol w:w="4094"/>
            </w:tblGrid>
            <w:tr w:rsidR="002A5B80" w14:paraId="673ED3D1" w14:textId="77777777" w:rsidTr="00134C23">
              <w:tc>
                <w:tcPr>
                  <w:tcW w:w="4136" w:type="dxa"/>
                </w:tcPr>
                <w:p w14:paraId="646B1897" w14:textId="77777777" w:rsidR="002A5B80" w:rsidRPr="00AA44C1" w:rsidRDefault="002A5B80" w:rsidP="002A5B80">
                  <w:pPr>
                    <w:rPr>
                      <w:b/>
                      <w:bCs/>
                      <w:color w:val="FF0000"/>
                    </w:rPr>
                  </w:pPr>
                  <w:r w:rsidRPr="00AA44C1">
                    <w:rPr>
                      <w:b/>
                      <w:bCs/>
                      <w:color w:val="FF0000"/>
                    </w:rPr>
                    <w:t xml:space="preserve">Basic UDI-DI(s) / </w:t>
                  </w:r>
                  <w:proofErr w:type="spellStart"/>
                  <w:r w:rsidRPr="00AA44C1">
                    <w:rPr>
                      <w:b/>
                      <w:bCs/>
                      <w:color w:val="FF0000"/>
                    </w:rPr>
                    <w:t>Eudamed</w:t>
                  </w:r>
                  <w:proofErr w:type="spellEnd"/>
                  <w:r w:rsidRPr="00AA44C1">
                    <w:rPr>
                      <w:b/>
                      <w:bCs/>
                      <w:color w:val="FF0000"/>
                    </w:rPr>
                    <w:t xml:space="preserve"> DI(s)</w:t>
                  </w:r>
                </w:p>
              </w:tc>
              <w:tc>
                <w:tcPr>
                  <w:tcW w:w="1418" w:type="dxa"/>
                </w:tcPr>
                <w:p w14:paraId="7B9B3769" w14:textId="77777777" w:rsidR="002A5B80" w:rsidRPr="00AA44C1" w:rsidRDefault="002A5B80" w:rsidP="002A5B80">
                  <w:pPr>
                    <w:rPr>
                      <w:b/>
                      <w:bCs/>
                      <w:color w:val="FF0000"/>
                    </w:rPr>
                  </w:pPr>
                  <w:r w:rsidRPr="00AA44C1">
                    <w:rPr>
                      <w:b/>
                      <w:bCs/>
                      <w:color w:val="FF0000"/>
                    </w:rPr>
                    <w:t>NB Number</w:t>
                  </w:r>
                </w:p>
              </w:tc>
              <w:tc>
                <w:tcPr>
                  <w:tcW w:w="4278" w:type="dxa"/>
                </w:tcPr>
                <w:p w14:paraId="0CA9C031" w14:textId="77777777" w:rsidR="002A5B80" w:rsidRPr="00AA44C1" w:rsidRDefault="002A5B80" w:rsidP="002A5B80">
                  <w:pPr>
                    <w:rPr>
                      <w:b/>
                      <w:bCs/>
                      <w:color w:val="FF0000"/>
                    </w:rPr>
                  </w:pPr>
                  <w:r w:rsidRPr="00AA44C1">
                    <w:rPr>
                      <w:b/>
                      <w:bCs/>
                      <w:color w:val="FF0000"/>
                    </w:rPr>
                    <w:t>Certificate ID</w:t>
                  </w:r>
                </w:p>
              </w:tc>
            </w:tr>
            <w:tr w:rsidR="002A5B80" w14:paraId="56649C99" w14:textId="77777777" w:rsidTr="00134C23">
              <w:tc>
                <w:tcPr>
                  <w:tcW w:w="4136" w:type="dxa"/>
                </w:tcPr>
                <w:p w14:paraId="7050E5B8" w14:textId="77777777" w:rsidR="002A5B80" w:rsidRPr="00AA44C1" w:rsidRDefault="002A5B80" w:rsidP="002A5B80">
                  <w:pPr>
                    <w:rPr>
                      <w:color w:val="FF0000"/>
                    </w:rPr>
                  </w:pPr>
                </w:p>
              </w:tc>
              <w:tc>
                <w:tcPr>
                  <w:tcW w:w="1418" w:type="dxa"/>
                </w:tcPr>
                <w:p w14:paraId="6A89BA27" w14:textId="77777777" w:rsidR="002A5B80" w:rsidRPr="00AA44C1" w:rsidRDefault="002A5B80" w:rsidP="002A5B80">
                  <w:pPr>
                    <w:rPr>
                      <w:color w:val="FF0000"/>
                    </w:rPr>
                  </w:pPr>
                </w:p>
              </w:tc>
              <w:tc>
                <w:tcPr>
                  <w:tcW w:w="4278" w:type="dxa"/>
                </w:tcPr>
                <w:p w14:paraId="40B7632D" w14:textId="77777777" w:rsidR="002A5B80" w:rsidRPr="00AA44C1" w:rsidRDefault="002A5B80" w:rsidP="002A5B80">
                  <w:pPr>
                    <w:rPr>
                      <w:color w:val="FF0000"/>
                    </w:rPr>
                  </w:pPr>
                </w:p>
              </w:tc>
            </w:tr>
            <w:tr w:rsidR="002A5B80" w14:paraId="3E801BF0" w14:textId="77777777" w:rsidTr="00134C23">
              <w:tc>
                <w:tcPr>
                  <w:tcW w:w="4136" w:type="dxa"/>
                </w:tcPr>
                <w:p w14:paraId="6CD87EF5" w14:textId="77777777" w:rsidR="002A5B80" w:rsidRPr="00AA44C1" w:rsidRDefault="002A5B80" w:rsidP="002A5B80">
                  <w:pPr>
                    <w:rPr>
                      <w:color w:val="FF0000"/>
                    </w:rPr>
                  </w:pPr>
                </w:p>
              </w:tc>
              <w:tc>
                <w:tcPr>
                  <w:tcW w:w="1418" w:type="dxa"/>
                </w:tcPr>
                <w:p w14:paraId="488B73FD" w14:textId="77777777" w:rsidR="002A5B80" w:rsidRPr="00AA44C1" w:rsidRDefault="002A5B80" w:rsidP="002A5B80">
                  <w:pPr>
                    <w:rPr>
                      <w:color w:val="FF0000"/>
                    </w:rPr>
                  </w:pPr>
                </w:p>
              </w:tc>
              <w:tc>
                <w:tcPr>
                  <w:tcW w:w="4278" w:type="dxa"/>
                </w:tcPr>
                <w:p w14:paraId="28ED9BD6" w14:textId="77777777" w:rsidR="002A5B80" w:rsidRPr="00AA44C1" w:rsidRDefault="002A5B80" w:rsidP="002A5B80">
                  <w:pPr>
                    <w:rPr>
                      <w:color w:val="FF0000"/>
                    </w:rPr>
                  </w:pPr>
                </w:p>
              </w:tc>
            </w:tr>
            <w:tr w:rsidR="002A5B80" w14:paraId="3CBDFF6C" w14:textId="77777777" w:rsidTr="00134C23">
              <w:tc>
                <w:tcPr>
                  <w:tcW w:w="4136" w:type="dxa"/>
                </w:tcPr>
                <w:p w14:paraId="53BC8CB2" w14:textId="77777777" w:rsidR="002A5B80" w:rsidRPr="00AA44C1" w:rsidRDefault="002A5B80" w:rsidP="002A5B80">
                  <w:pPr>
                    <w:rPr>
                      <w:color w:val="FF0000"/>
                    </w:rPr>
                  </w:pPr>
                </w:p>
              </w:tc>
              <w:tc>
                <w:tcPr>
                  <w:tcW w:w="1418" w:type="dxa"/>
                </w:tcPr>
                <w:p w14:paraId="036E5F96" w14:textId="77777777" w:rsidR="002A5B80" w:rsidRPr="00AA44C1" w:rsidRDefault="002A5B80" w:rsidP="002A5B80">
                  <w:pPr>
                    <w:rPr>
                      <w:color w:val="FF0000"/>
                    </w:rPr>
                  </w:pPr>
                </w:p>
              </w:tc>
              <w:tc>
                <w:tcPr>
                  <w:tcW w:w="4278" w:type="dxa"/>
                </w:tcPr>
                <w:p w14:paraId="3C55A594" w14:textId="77777777" w:rsidR="002A5B80" w:rsidRPr="00AA44C1" w:rsidRDefault="002A5B80" w:rsidP="002A5B80">
                  <w:pPr>
                    <w:rPr>
                      <w:color w:val="FF0000"/>
                    </w:rPr>
                  </w:pPr>
                </w:p>
              </w:tc>
            </w:tr>
          </w:tbl>
          <w:p w14:paraId="2FD949A8" w14:textId="4572E893" w:rsidR="002A5B80" w:rsidRDefault="002A5B80" w:rsidP="00550B50"/>
        </w:tc>
      </w:tr>
    </w:tbl>
    <w:p w14:paraId="45AD7900" w14:textId="77777777" w:rsidR="007772AE" w:rsidRDefault="007772AE" w:rsidP="007772AE"/>
    <w:p w14:paraId="64800C52" w14:textId="77777777" w:rsidR="007772AE" w:rsidRDefault="007772AE" w:rsidP="007772AE"/>
    <w:p w14:paraId="1636DA22" w14:textId="77777777" w:rsidR="007772AE" w:rsidRDefault="007772AE" w:rsidP="007772AE"/>
    <w:p w14:paraId="2DDEFC20" w14:textId="77777777" w:rsidR="007772AE" w:rsidRPr="007772AE" w:rsidRDefault="007772AE" w:rsidP="007772AE"/>
    <w:p w14:paraId="38036E65" w14:textId="77777777" w:rsidR="00331216" w:rsidRDefault="00331216" w:rsidP="00331216"/>
    <w:p w14:paraId="0C76A1D8" w14:textId="031AB47A" w:rsidR="00331216" w:rsidRDefault="00331216" w:rsidP="00331216">
      <w:pPr>
        <w:pStyle w:val="Heading1"/>
      </w:pPr>
      <w:r>
        <w:t>Medical device</w:t>
      </w:r>
      <w:r w:rsidR="005A320E">
        <w:t>s</w:t>
      </w:r>
      <w:r>
        <w:t xml:space="preserve"> </w:t>
      </w:r>
      <w:r w:rsidR="009210A6">
        <w:t>information</w:t>
      </w:r>
    </w:p>
    <w:p w14:paraId="7A1EA86E" w14:textId="2824D29A" w:rsidR="00BA1349" w:rsidRDefault="00BA1349" w:rsidP="00BA1349">
      <w:pPr>
        <w:pStyle w:val="Heading2"/>
      </w:pPr>
      <w:r>
        <w:t>General device information</w:t>
      </w:r>
    </w:p>
    <w:p w14:paraId="0E0669E5" w14:textId="76F1B831" w:rsidR="009A3184" w:rsidRPr="008E1C02" w:rsidRDefault="008C3C31" w:rsidP="00BB210C">
      <w:pPr>
        <w:rPr>
          <w:b/>
          <w:bCs/>
        </w:rPr>
      </w:pPr>
      <w:r>
        <w:t>G</w:t>
      </w:r>
      <w:r w:rsidR="009A3184">
        <w:t>eneral regulatory information</w:t>
      </w:r>
      <w:r>
        <w:t xml:space="preserve"> of devices covered by the PMS plan</w:t>
      </w:r>
      <w:r w:rsidR="009A3184">
        <w:t xml:space="preserve"> </w:t>
      </w:r>
      <w:r w:rsidR="00554A17">
        <w:t xml:space="preserve">are described in </w:t>
      </w:r>
      <w:r w:rsidR="00554A17" w:rsidRPr="008E1C02">
        <w:rPr>
          <w:b/>
          <w:bCs/>
        </w:rPr>
        <w:fldChar w:fldCharType="begin"/>
      </w:r>
      <w:r w:rsidR="00554A17" w:rsidRPr="008E1C02">
        <w:rPr>
          <w:b/>
          <w:bCs/>
        </w:rPr>
        <w:instrText xml:space="preserve"> REF _Ref151731016 \h </w:instrText>
      </w:r>
      <w:r w:rsidR="008E1C02">
        <w:rPr>
          <w:b/>
          <w:bCs/>
        </w:rPr>
        <w:instrText xml:space="preserve"> \* MERGEFORMAT </w:instrText>
      </w:r>
      <w:r w:rsidR="00554A17" w:rsidRPr="008E1C02">
        <w:rPr>
          <w:b/>
          <w:bCs/>
        </w:rPr>
      </w:r>
      <w:r w:rsidR="00554A17" w:rsidRPr="008E1C02">
        <w:rPr>
          <w:b/>
          <w:bCs/>
        </w:rPr>
        <w:fldChar w:fldCharType="separate"/>
      </w:r>
      <w:r w:rsidR="00177CCF" w:rsidRPr="00177CCF">
        <w:rPr>
          <w:b/>
          <w:bCs/>
        </w:rPr>
        <w:t>Appendix I – Devices in scope of PMS plan</w:t>
      </w:r>
      <w:r w:rsidR="00554A17" w:rsidRPr="008E1C02">
        <w:rPr>
          <w:b/>
          <w:bCs/>
        </w:rPr>
        <w:fldChar w:fldCharType="end"/>
      </w:r>
      <w:r w:rsidR="00554A17" w:rsidRPr="008E1C02">
        <w:rPr>
          <w:b/>
          <w:bCs/>
        </w:rPr>
        <w:t>.</w:t>
      </w:r>
    </w:p>
    <w:p w14:paraId="0C716A83" w14:textId="77777777" w:rsidR="009A3184" w:rsidRDefault="009A3184" w:rsidP="00BB210C"/>
    <w:p w14:paraId="1796DABA" w14:textId="63B77878" w:rsidR="002E5620" w:rsidRDefault="00BB210C" w:rsidP="00BB210C">
      <w:r>
        <w:t>The</w:t>
      </w:r>
      <w:r w:rsidR="00343B7F">
        <w:t xml:space="preserve"> </w:t>
      </w:r>
      <w:r w:rsidR="002E5620">
        <w:t xml:space="preserve">following </w:t>
      </w:r>
      <w:r w:rsidR="00DF74EF">
        <w:t xml:space="preserve">table summarizes the </w:t>
      </w:r>
      <w:r w:rsidR="00545B49">
        <w:t>marketing and regulatory</w:t>
      </w:r>
      <w:r w:rsidR="00DF74EF">
        <w:t xml:space="preserve"> status</w:t>
      </w:r>
      <w:r w:rsidR="00545B49">
        <w:t xml:space="preserve"> of devices</w:t>
      </w:r>
      <w:r w:rsidR="00211591">
        <w:t xml:space="preserve"> in Europe</w:t>
      </w:r>
      <w:r w:rsidR="00966D99">
        <w:t>.</w:t>
      </w:r>
    </w:p>
    <w:p w14:paraId="115F0E36" w14:textId="77777777" w:rsidR="00966D99" w:rsidRDefault="00966D99" w:rsidP="00BB210C"/>
    <w:p w14:paraId="411EBC3F" w14:textId="3D9A879D" w:rsidR="00966D99" w:rsidRPr="00966D99" w:rsidRDefault="00966D99" w:rsidP="00966D99">
      <w:pPr>
        <w:pStyle w:val="Caption"/>
        <w:spacing w:after="0"/>
        <w:rPr>
          <w:i w:val="0"/>
          <w:iCs w:val="0"/>
        </w:rPr>
      </w:pPr>
      <w:r w:rsidRPr="002C6AEE">
        <w:rPr>
          <w:i w:val="0"/>
          <w:iCs w:val="0"/>
        </w:rPr>
        <w:t xml:space="preserve">Table </w:t>
      </w:r>
      <w:r w:rsidRPr="002C6AEE">
        <w:rPr>
          <w:i w:val="0"/>
          <w:iCs w:val="0"/>
        </w:rPr>
        <w:fldChar w:fldCharType="begin"/>
      </w:r>
      <w:r w:rsidRPr="002C6AEE">
        <w:rPr>
          <w:i w:val="0"/>
          <w:iCs w:val="0"/>
        </w:rPr>
        <w:instrText xml:space="preserve"> SEQ Table \* ARABIC </w:instrText>
      </w:r>
      <w:r w:rsidRPr="002C6AEE">
        <w:rPr>
          <w:i w:val="0"/>
          <w:iCs w:val="0"/>
        </w:rPr>
        <w:fldChar w:fldCharType="separate"/>
      </w:r>
      <w:r w:rsidR="00177CCF">
        <w:rPr>
          <w:i w:val="0"/>
          <w:iCs w:val="0"/>
          <w:noProof/>
        </w:rPr>
        <w:t>3</w:t>
      </w:r>
      <w:r w:rsidRPr="002C6AEE">
        <w:rPr>
          <w:i w:val="0"/>
          <w:iCs w:val="0"/>
        </w:rPr>
        <w:fldChar w:fldCharType="end"/>
      </w:r>
      <w:r w:rsidRPr="002C6AEE">
        <w:rPr>
          <w:i w:val="0"/>
          <w:iCs w:val="0"/>
        </w:rPr>
        <w:t xml:space="preserve">: </w:t>
      </w:r>
      <w:r>
        <w:rPr>
          <w:i w:val="0"/>
          <w:iCs w:val="0"/>
        </w:rPr>
        <w:t>Device status in Europe</w:t>
      </w:r>
    </w:p>
    <w:tbl>
      <w:tblPr>
        <w:tblStyle w:val="TableGrid"/>
        <w:tblW w:w="0" w:type="auto"/>
        <w:tblLook w:val="04A0" w:firstRow="1" w:lastRow="0" w:firstColumn="1" w:lastColumn="0" w:noHBand="0" w:noVBand="1"/>
      </w:tblPr>
      <w:tblGrid>
        <w:gridCol w:w="2802"/>
        <w:gridCol w:w="730"/>
        <w:gridCol w:w="1679"/>
        <w:gridCol w:w="1701"/>
        <w:gridCol w:w="1606"/>
        <w:gridCol w:w="1607"/>
      </w:tblGrid>
      <w:tr w:rsidR="00200022" w14:paraId="5FAC7646" w14:textId="77777777" w:rsidTr="00FC7D1D">
        <w:tc>
          <w:tcPr>
            <w:tcW w:w="2802" w:type="dxa"/>
            <w:vMerge w:val="restart"/>
            <w:shd w:val="clear" w:color="auto" w:fill="4F81BD" w:themeFill="accent1"/>
            <w:vAlign w:val="center"/>
          </w:tcPr>
          <w:p w14:paraId="3353A71D" w14:textId="3111D307" w:rsidR="00200022" w:rsidRPr="00C612B2" w:rsidRDefault="00200022" w:rsidP="00C612B2">
            <w:pPr>
              <w:jc w:val="left"/>
              <w:rPr>
                <w:b/>
                <w:bCs/>
                <w:color w:val="FFFFFF" w:themeColor="background1"/>
              </w:rPr>
            </w:pPr>
            <w:r w:rsidRPr="00C612B2">
              <w:rPr>
                <w:b/>
                <w:bCs/>
                <w:color w:val="FFFFFF" w:themeColor="background1"/>
              </w:rPr>
              <w:t>Trade Name</w:t>
            </w:r>
          </w:p>
        </w:tc>
        <w:tc>
          <w:tcPr>
            <w:tcW w:w="730" w:type="dxa"/>
            <w:vMerge w:val="restart"/>
            <w:shd w:val="clear" w:color="auto" w:fill="4F81BD" w:themeFill="accent1"/>
            <w:vAlign w:val="center"/>
          </w:tcPr>
          <w:p w14:paraId="2B3ECDCA" w14:textId="262B876E" w:rsidR="00200022" w:rsidRPr="00C612B2" w:rsidRDefault="00200022" w:rsidP="00C612B2">
            <w:pPr>
              <w:jc w:val="left"/>
              <w:rPr>
                <w:b/>
                <w:bCs/>
                <w:color w:val="FFFFFF" w:themeColor="background1"/>
              </w:rPr>
            </w:pPr>
            <w:r w:rsidRPr="00C612B2">
              <w:rPr>
                <w:b/>
                <w:bCs/>
                <w:color w:val="FFFFFF" w:themeColor="background1"/>
              </w:rPr>
              <w:t>Class</w:t>
            </w:r>
          </w:p>
        </w:tc>
        <w:tc>
          <w:tcPr>
            <w:tcW w:w="3380" w:type="dxa"/>
            <w:gridSpan w:val="2"/>
            <w:shd w:val="clear" w:color="auto" w:fill="4F81BD" w:themeFill="accent1"/>
            <w:vAlign w:val="center"/>
          </w:tcPr>
          <w:p w14:paraId="154B0A58" w14:textId="4233BE9F" w:rsidR="00200022" w:rsidRPr="00C612B2" w:rsidRDefault="00200022" w:rsidP="00C612B2">
            <w:pPr>
              <w:jc w:val="left"/>
              <w:rPr>
                <w:b/>
                <w:bCs/>
                <w:color w:val="FFFFFF" w:themeColor="background1"/>
              </w:rPr>
            </w:pPr>
            <w:r w:rsidRPr="00C612B2">
              <w:rPr>
                <w:b/>
                <w:bCs/>
                <w:color w:val="FFFFFF" w:themeColor="background1"/>
              </w:rPr>
              <w:t>EU regulatory history (Date)</w:t>
            </w:r>
          </w:p>
        </w:tc>
        <w:tc>
          <w:tcPr>
            <w:tcW w:w="3213" w:type="dxa"/>
            <w:gridSpan w:val="2"/>
            <w:shd w:val="clear" w:color="auto" w:fill="4F81BD" w:themeFill="accent1"/>
            <w:vAlign w:val="center"/>
          </w:tcPr>
          <w:p w14:paraId="7AD8867D" w14:textId="698AE4A2" w:rsidR="00200022" w:rsidRPr="00C612B2" w:rsidRDefault="00200022" w:rsidP="00C612B2">
            <w:pPr>
              <w:jc w:val="left"/>
              <w:rPr>
                <w:b/>
                <w:bCs/>
              </w:rPr>
            </w:pPr>
            <w:r w:rsidRPr="00C612B2">
              <w:rPr>
                <w:b/>
                <w:bCs/>
                <w:color w:val="FFFFFF" w:themeColor="background1"/>
              </w:rPr>
              <w:t>Status</w:t>
            </w:r>
          </w:p>
        </w:tc>
      </w:tr>
      <w:tr w:rsidR="00200022" w14:paraId="44081535" w14:textId="77777777" w:rsidTr="008059A7">
        <w:tc>
          <w:tcPr>
            <w:tcW w:w="2802" w:type="dxa"/>
            <w:vMerge/>
            <w:shd w:val="clear" w:color="auto" w:fill="4F81BD" w:themeFill="accent1"/>
            <w:vAlign w:val="center"/>
          </w:tcPr>
          <w:p w14:paraId="0C878904" w14:textId="77777777" w:rsidR="00200022" w:rsidRPr="00C612B2" w:rsidRDefault="00200022" w:rsidP="00C612B2">
            <w:pPr>
              <w:jc w:val="left"/>
              <w:rPr>
                <w:b/>
                <w:bCs/>
                <w:color w:val="FFFFFF" w:themeColor="background1"/>
              </w:rPr>
            </w:pPr>
          </w:p>
        </w:tc>
        <w:tc>
          <w:tcPr>
            <w:tcW w:w="730" w:type="dxa"/>
            <w:vMerge/>
            <w:shd w:val="clear" w:color="auto" w:fill="4F81BD" w:themeFill="accent1"/>
            <w:vAlign w:val="center"/>
          </w:tcPr>
          <w:p w14:paraId="46A008A3" w14:textId="77777777" w:rsidR="00200022" w:rsidRPr="00C612B2" w:rsidRDefault="00200022" w:rsidP="00C612B2">
            <w:pPr>
              <w:jc w:val="left"/>
              <w:rPr>
                <w:b/>
                <w:bCs/>
                <w:color w:val="FFFFFF" w:themeColor="background1"/>
              </w:rPr>
            </w:pPr>
          </w:p>
        </w:tc>
        <w:tc>
          <w:tcPr>
            <w:tcW w:w="1679" w:type="dxa"/>
            <w:shd w:val="clear" w:color="auto" w:fill="4F81BD" w:themeFill="accent1"/>
            <w:vAlign w:val="center"/>
          </w:tcPr>
          <w:p w14:paraId="0478392C" w14:textId="7AB78546" w:rsidR="00200022" w:rsidRPr="00C612B2" w:rsidRDefault="00200022" w:rsidP="00C612B2">
            <w:pPr>
              <w:jc w:val="left"/>
              <w:rPr>
                <w:b/>
                <w:bCs/>
                <w:color w:val="FFFFFF" w:themeColor="background1"/>
              </w:rPr>
            </w:pPr>
            <w:r w:rsidRPr="00C612B2">
              <w:rPr>
                <w:b/>
                <w:bCs/>
                <w:color w:val="FFFFFF" w:themeColor="background1"/>
              </w:rPr>
              <w:t xml:space="preserve">First </w:t>
            </w:r>
            <w:proofErr w:type="spellStart"/>
            <w:r w:rsidRPr="00C612B2">
              <w:rPr>
                <w:b/>
                <w:bCs/>
                <w:color w:val="FFFFFF" w:themeColor="background1"/>
              </w:rPr>
              <w:t>DoC</w:t>
            </w:r>
            <w:proofErr w:type="spellEnd"/>
          </w:p>
        </w:tc>
        <w:tc>
          <w:tcPr>
            <w:tcW w:w="1701" w:type="dxa"/>
            <w:shd w:val="clear" w:color="auto" w:fill="4F81BD" w:themeFill="accent1"/>
            <w:vAlign w:val="center"/>
          </w:tcPr>
          <w:p w14:paraId="13360C4D" w14:textId="24241499" w:rsidR="00200022" w:rsidRPr="00C612B2" w:rsidRDefault="00200022" w:rsidP="00C612B2">
            <w:pPr>
              <w:jc w:val="left"/>
              <w:rPr>
                <w:b/>
                <w:bCs/>
                <w:color w:val="FFFFFF" w:themeColor="background1"/>
              </w:rPr>
            </w:pPr>
            <w:r w:rsidRPr="00C612B2">
              <w:rPr>
                <w:b/>
                <w:bCs/>
                <w:color w:val="FFFFFF" w:themeColor="background1"/>
              </w:rPr>
              <w:t>First EU/EC certificate</w:t>
            </w:r>
          </w:p>
        </w:tc>
        <w:tc>
          <w:tcPr>
            <w:tcW w:w="1606" w:type="dxa"/>
            <w:shd w:val="clear" w:color="auto" w:fill="4F81BD" w:themeFill="accent1"/>
            <w:vAlign w:val="center"/>
          </w:tcPr>
          <w:p w14:paraId="12669E9B" w14:textId="170DB12C" w:rsidR="00200022" w:rsidRPr="002D4F5D" w:rsidRDefault="002D4F5D" w:rsidP="00C612B2">
            <w:pPr>
              <w:jc w:val="left"/>
              <w:rPr>
                <w:b/>
                <w:bCs/>
                <w:color w:val="FFFFFF" w:themeColor="background1"/>
              </w:rPr>
            </w:pPr>
            <w:r w:rsidRPr="002D4F5D">
              <w:rPr>
                <w:b/>
                <w:bCs/>
                <w:color w:val="FFFFFF" w:themeColor="background1"/>
              </w:rPr>
              <w:t>Marketed in EU?</w:t>
            </w:r>
          </w:p>
        </w:tc>
        <w:tc>
          <w:tcPr>
            <w:tcW w:w="1607" w:type="dxa"/>
            <w:shd w:val="clear" w:color="auto" w:fill="4F81BD" w:themeFill="accent1"/>
            <w:vAlign w:val="center"/>
          </w:tcPr>
          <w:p w14:paraId="7A9F157B" w14:textId="6AA95BF3" w:rsidR="00200022" w:rsidRPr="002D4F5D" w:rsidRDefault="00CC6511" w:rsidP="00C612B2">
            <w:pPr>
              <w:jc w:val="left"/>
              <w:rPr>
                <w:b/>
                <w:bCs/>
                <w:color w:val="FFFFFF" w:themeColor="background1"/>
              </w:rPr>
            </w:pPr>
            <w:r>
              <w:rPr>
                <w:b/>
                <w:bCs/>
                <w:color w:val="FFFFFF" w:themeColor="background1"/>
              </w:rPr>
              <w:t>FSCA</w:t>
            </w:r>
            <w:r w:rsidR="002D4F5D" w:rsidRPr="002D4F5D">
              <w:rPr>
                <w:b/>
                <w:bCs/>
                <w:color w:val="FFFFFF" w:themeColor="background1"/>
              </w:rPr>
              <w:t>?</w:t>
            </w:r>
          </w:p>
        </w:tc>
      </w:tr>
      <w:tr w:rsidR="00D26D0C" w14:paraId="280749BB" w14:textId="77777777" w:rsidTr="00200022">
        <w:tc>
          <w:tcPr>
            <w:tcW w:w="10125" w:type="dxa"/>
            <w:gridSpan w:val="6"/>
            <w:vAlign w:val="center"/>
          </w:tcPr>
          <w:p w14:paraId="79E38236" w14:textId="4A56E81C" w:rsidR="00D26D0C" w:rsidRPr="00D26D0C" w:rsidRDefault="00D26D0C" w:rsidP="00C53901">
            <w:pPr>
              <w:jc w:val="left"/>
              <w:rPr>
                <w:b/>
                <w:bCs/>
                <w:i/>
                <w:iCs/>
              </w:rPr>
            </w:pPr>
            <w:r w:rsidRPr="00D26D0C">
              <w:rPr>
                <w:b/>
                <w:bCs/>
                <w:i/>
                <w:iCs/>
              </w:rPr>
              <w:t>Leading device</w:t>
            </w:r>
          </w:p>
        </w:tc>
      </w:tr>
      <w:tr w:rsidR="003B54F5" w14:paraId="2D6E9AAB" w14:textId="77777777" w:rsidTr="00433BB8">
        <w:tc>
          <w:tcPr>
            <w:tcW w:w="2802" w:type="dxa"/>
            <w:vAlign w:val="center"/>
          </w:tcPr>
          <w:p w14:paraId="3AA44501" w14:textId="4C3C9E4B" w:rsidR="003B54F5" w:rsidRDefault="003B54F5" w:rsidP="00D26D0C">
            <w:pPr>
              <w:jc w:val="left"/>
            </w:pPr>
            <w:r w:rsidRPr="00CF60E5">
              <w:t>[</w:t>
            </w:r>
            <w:r w:rsidRPr="00CF60E5">
              <w:rPr>
                <w:color w:val="FF0000"/>
              </w:rPr>
              <w:t>Device Name 1</w:t>
            </w:r>
            <w:r w:rsidRPr="00CF60E5">
              <w:t>]</w:t>
            </w:r>
          </w:p>
        </w:tc>
        <w:tc>
          <w:tcPr>
            <w:tcW w:w="730" w:type="dxa"/>
            <w:vAlign w:val="center"/>
          </w:tcPr>
          <w:p w14:paraId="4AF8086F" w14:textId="4408AA48" w:rsidR="003B54F5" w:rsidRPr="00D43411" w:rsidRDefault="00D43411" w:rsidP="00D26D0C">
            <w:pPr>
              <w:jc w:val="left"/>
              <w:rPr>
                <w:color w:val="FF0000"/>
              </w:rPr>
            </w:pPr>
            <w:r w:rsidRPr="00D43411">
              <w:rPr>
                <w:color w:val="FF0000"/>
              </w:rPr>
              <w:t>XX</w:t>
            </w:r>
          </w:p>
        </w:tc>
        <w:tc>
          <w:tcPr>
            <w:tcW w:w="1679" w:type="dxa"/>
            <w:vAlign w:val="center"/>
          </w:tcPr>
          <w:p w14:paraId="286878B2" w14:textId="6719A191" w:rsidR="003B54F5" w:rsidRPr="003B54F5" w:rsidRDefault="003B54F5" w:rsidP="00D26D0C">
            <w:pPr>
              <w:jc w:val="left"/>
              <w:rPr>
                <w:color w:val="FF0000"/>
              </w:rPr>
            </w:pPr>
            <w:r w:rsidRPr="003B54F5">
              <w:rPr>
                <w:color w:val="FF0000"/>
              </w:rPr>
              <w:t>DD-Mon-YYYY</w:t>
            </w:r>
          </w:p>
        </w:tc>
        <w:tc>
          <w:tcPr>
            <w:tcW w:w="1701" w:type="dxa"/>
            <w:vAlign w:val="center"/>
          </w:tcPr>
          <w:p w14:paraId="4AEB0D7E" w14:textId="5D582C1D" w:rsidR="003B54F5" w:rsidRPr="003B54F5" w:rsidRDefault="003B54F5" w:rsidP="00D26D0C">
            <w:pPr>
              <w:jc w:val="left"/>
              <w:rPr>
                <w:color w:val="FF0000"/>
              </w:rPr>
            </w:pPr>
            <w:r w:rsidRPr="003B54F5">
              <w:rPr>
                <w:color w:val="FF0000"/>
              </w:rPr>
              <w:t>DD-Mon-YYYY</w:t>
            </w:r>
          </w:p>
        </w:tc>
        <w:tc>
          <w:tcPr>
            <w:tcW w:w="1606" w:type="dxa"/>
            <w:vAlign w:val="center"/>
          </w:tcPr>
          <w:p w14:paraId="5B576DF3" w14:textId="0C89B126" w:rsidR="003B54F5" w:rsidRDefault="005E3A2C" w:rsidP="00D26D0C">
            <w:pPr>
              <w:jc w:val="left"/>
            </w:pPr>
            <w:r w:rsidRPr="005F0352">
              <w:t>on the market</w:t>
            </w:r>
            <w:r w:rsidR="005F0352">
              <w:t xml:space="preserve"> / </w:t>
            </w:r>
            <w:r w:rsidRPr="0053156E">
              <w:rPr>
                <w:color w:val="FF0000"/>
              </w:rPr>
              <w:t>no longer placed on the market</w:t>
            </w:r>
          </w:p>
        </w:tc>
        <w:tc>
          <w:tcPr>
            <w:tcW w:w="1607" w:type="dxa"/>
            <w:vAlign w:val="center"/>
          </w:tcPr>
          <w:p w14:paraId="3A67E783" w14:textId="687E3695" w:rsidR="005F0352" w:rsidRPr="00CC6511" w:rsidRDefault="005F0352" w:rsidP="00D26D0C">
            <w:pPr>
              <w:jc w:val="left"/>
            </w:pPr>
            <w:r>
              <w:rPr>
                <w:color w:val="FF0000"/>
              </w:rPr>
              <w:t xml:space="preserve">No ongoing </w:t>
            </w:r>
            <w:r w:rsidR="00CC6511">
              <w:rPr>
                <w:color w:val="FF0000"/>
              </w:rPr>
              <w:t>FSCA</w:t>
            </w:r>
            <w:r w:rsidR="00CC6511" w:rsidRPr="00CC6511">
              <w:t xml:space="preserve"> /  </w:t>
            </w:r>
          </w:p>
          <w:p w14:paraId="2B8F2441" w14:textId="1BAFB11A" w:rsidR="003B54F5" w:rsidRDefault="00CC6511" w:rsidP="00D26D0C">
            <w:pPr>
              <w:jc w:val="left"/>
            </w:pPr>
            <w:r w:rsidRPr="00CC6511">
              <w:t>R</w:t>
            </w:r>
            <w:r w:rsidR="005E3A2C" w:rsidRPr="00CC6511">
              <w:t>ecalled</w:t>
            </w:r>
            <w:r w:rsidRPr="00CC6511">
              <w:t xml:space="preserve"> /</w:t>
            </w:r>
            <w:r w:rsidR="005E3A2C" w:rsidRPr="00CC6511">
              <w:t xml:space="preserve"> field safety corrective action</w:t>
            </w:r>
          </w:p>
        </w:tc>
      </w:tr>
      <w:tr w:rsidR="00D26D0C" w14:paraId="0236A23C" w14:textId="77777777" w:rsidTr="00200022">
        <w:tc>
          <w:tcPr>
            <w:tcW w:w="10125" w:type="dxa"/>
            <w:gridSpan w:val="6"/>
            <w:vAlign w:val="center"/>
          </w:tcPr>
          <w:p w14:paraId="13E63973" w14:textId="0645B937" w:rsidR="00D26D0C" w:rsidRPr="00D26D0C" w:rsidRDefault="00D26D0C" w:rsidP="00D26D0C">
            <w:pPr>
              <w:jc w:val="left"/>
              <w:rPr>
                <w:b/>
                <w:bCs/>
                <w:i/>
                <w:iCs/>
              </w:rPr>
            </w:pPr>
            <w:r w:rsidRPr="00D26D0C">
              <w:rPr>
                <w:b/>
                <w:bCs/>
                <w:i/>
                <w:iCs/>
              </w:rPr>
              <w:t>Other devices</w:t>
            </w:r>
          </w:p>
        </w:tc>
      </w:tr>
      <w:tr w:rsidR="003B54F5" w14:paraId="5D2EA7A5" w14:textId="77777777" w:rsidTr="00D35DDE">
        <w:tc>
          <w:tcPr>
            <w:tcW w:w="2802" w:type="dxa"/>
            <w:vAlign w:val="center"/>
          </w:tcPr>
          <w:p w14:paraId="04FA86C8" w14:textId="17809DFC" w:rsidR="003B54F5" w:rsidRDefault="003B54F5" w:rsidP="003B54F5">
            <w:pPr>
              <w:jc w:val="left"/>
            </w:pPr>
            <w:r w:rsidRPr="00CF60E5">
              <w:t>[</w:t>
            </w:r>
            <w:r w:rsidRPr="00CF60E5">
              <w:rPr>
                <w:color w:val="FF0000"/>
              </w:rPr>
              <w:t xml:space="preserve">Device Name </w:t>
            </w:r>
            <w:r>
              <w:rPr>
                <w:color w:val="FF0000"/>
              </w:rPr>
              <w:t>2</w:t>
            </w:r>
            <w:r w:rsidRPr="00CF60E5">
              <w:t>]</w:t>
            </w:r>
          </w:p>
        </w:tc>
        <w:tc>
          <w:tcPr>
            <w:tcW w:w="730" w:type="dxa"/>
            <w:vAlign w:val="center"/>
          </w:tcPr>
          <w:p w14:paraId="1A1155DE" w14:textId="77777777" w:rsidR="003B54F5" w:rsidRDefault="003B54F5" w:rsidP="003B54F5">
            <w:pPr>
              <w:jc w:val="left"/>
            </w:pPr>
          </w:p>
        </w:tc>
        <w:tc>
          <w:tcPr>
            <w:tcW w:w="1679" w:type="dxa"/>
            <w:vAlign w:val="center"/>
          </w:tcPr>
          <w:p w14:paraId="2617DA64" w14:textId="7BA39D28" w:rsidR="003B54F5" w:rsidRDefault="003B54F5" w:rsidP="003B54F5">
            <w:pPr>
              <w:jc w:val="left"/>
            </w:pPr>
          </w:p>
        </w:tc>
        <w:tc>
          <w:tcPr>
            <w:tcW w:w="1701" w:type="dxa"/>
            <w:vAlign w:val="center"/>
          </w:tcPr>
          <w:p w14:paraId="7C21F41F" w14:textId="145AD4D5" w:rsidR="003B54F5" w:rsidRDefault="003B54F5" w:rsidP="003B54F5">
            <w:pPr>
              <w:jc w:val="left"/>
            </w:pPr>
          </w:p>
        </w:tc>
        <w:tc>
          <w:tcPr>
            <w:tcW w:w="1606" w:type="dxa"/>
            <w:vAlign w:val="center"/>
          </w:tcPr>
          <w:p w14:paraId="763B8C8F" w14:textId="77777777" w:rsidR="003B54F5" w:rsidRDefault="003B54F5" w:rsidP="003B54F5">
            <w:pPr>
              <w:jc w:val="left"/>
            </w:pPr>
          </w:p>
        </w:tc>
        <w:tc>
          <w:tcPr>
            <w:tcW w:w="1607" w:type="dxa"/>
            <w:vAlign w:val="center"/>
          </w:tcPr>
          <w:p w14:paraId="049EDA70" w14:textId="5221D029" w:rsidR="003B54F5" w:rsidRDefault="003B54F5" w:rsidP="003B54F5">
            <w:pPr>
              <w:jc w:val="left"/>
            </w:pPr>
          </w:p>
        </w:tc>
      </w:tr>
      <w:tr w:rsidR="003B54F5" w14:paraId="40A55140" w14:textId="77777777" w:rsidTr="00D35DDE">
        <w:tc>
          <w:tcPr>
            <w:tcW w:w="2802" w:type="dxa"/>
            <w:vAlign w:val="center"/>
          </w:tcPr>
          <w:p w14:paraId="5B3B735B" w14:textId="3C3981AC" w:rsidR="003B54F5" w:rsidRDefault="003B54F5" w:rsidP="003B54F5">
            <w:pPr>
              <w:jc w:val="left"/>
            </w:pPr>
            <w:r w:rsidRPr="00CF60E5">
              <w:t>[</w:t>
            </w:r>
            <w:r w:rsidRPr="00CF60E5">
              <w:rPr>
                <w:color w:val="FF0000"/>
              </w:rPr>
              <w:t xml:space="preserve">Device Name </w:t>
            </w:r>
            <w:r>
              <w:rPr>
                <w:color w:val="FF0000"/>
              </w:rPr>
              <w:t>3</w:t>
            </w:r>
            <w:r w:rsidRPr="00CF60E5">
              <w:t>]</w:t>
            </w:r>
          </w:p>
        </w:tc>
        <w:tc>
          <w:tcPr>
            <w:tcW w:w="730" w:type="dxa"/>
            <w:vAlign w:val="center"/>
          </w:tcPr>
          <w:p w14:paraId="12C56219" w14:textId="77777777" w:rsidR="003B54F5" w:rsidRDefault="003B54F5" w:rsidP="003B54F5">
            <w:pPr>
              <w:jc w:val="left"/>
            </w:pPr>
          </w:p>
        </w:tc>
        <w:tc>
          <w:tcPr>
            <w:tcW w:w="1679" w:type="dxa"/>
            <w:vAlign w:val="center"/>
          </w:tcPr>
          <w:p w14:paraId="39510C1C" w14:textId="7F600681" w:rsidR="003B54F5" w:rsidRDefault="003B54F5" w:rsidP="003B54F5">
            <w:pPr>
              <w:jc w:val="left"/>
            </w:pPr>
          </w:p>
        </w:tc>
        <w:tc>
          <w:tcPr>
            <w:tcW w:w="1701" w:type="dxa"/>
            <w:vAlign w:val="center"/>
          </w:tcPr>
          <w:p w14:paraId="754A5C65" w14:textId="3178B90D" w:rsidR="003B54F5" w:rsidRDefault="003B54F5" w:rsidP="003B54F5">
            <w:pPr>
              <w:jc w:val="left"/>
            </w:pPr>
          </w:p>
        </w:tc>
        <w:tc>
          <w:tcPr>
            <w:tcW w:w="1606" w:type="dxa"/>
            <w:vAlign w:val="center"/>
          </w:tcPr>
          <w:p w14:paraId="57CDDF20" w14:textId="77777777" w:rsidR="003B54F5" w:rsidRDefault="003B54F5" w:rsidP="003B54F5">
            <w:pPr>
              <w:jc w:val="left"/>
            </w:pPr>
          </w:p>
        </w:tc>
        <w:tc>
          <w:tcPr>
            <w:tcW w:w="1607" w:type="dxa"/>
            <w:vAlign w:val="center"/>
          </w:tcPr>
          <w:p w14:paraId="40C780CF" w14:textId="26FD2053" w:rsidR="003B54F5" w:rsidRDefault="003B54F5" w:rsidP="003B54F5">
            <w:pPr>
              <w:jc w:val="left"/>
            </w:pPr>
          </w:p>
        </w:tc>
      </w:tr>
      <w:tr w:rsidR="003B54F5" w14:paraId="7AD7F025" w14:textId="77777777" w:rsidTr="00D35DDE">
        <w:tc>
          <w:tcPr>
            <w:tcW w:w="2802" w:type="dxa"/>
            <w:vAlign w:val="center"/>
          </w:tcPr>
          <w:p w14:paraId="07D179B0" w14:textId="2F05992E" w:rsidR="003B54F5" w:rsidRDefault="003B54F5" w:rsidP="003B54F5">
            <w:pPr>
              <w:jc w:val="left"/>
            </w:pPr>
            <w:r w:rsidRPr="00CF60E5">
              <w:t>[</w:t>
            </w:r>
            <w:r w:rsidRPr="00CF60E5">
              <w:rPr>
                <w:color w:val="FF0000"/>
              </w:rPr>
              <w:t xml:space="preserve">Device Name </w:t>
            </w:r>
            <w:r>
              <w:rPr>
                <w:color w:val="FF0000"/>
              </w:rPr>
              <w:t>4</w:t>
            </w:r>
            <w:r w:rsidRPr="00CF60E5">
              <w:t>]</w:t>
            </w:r>
          </w:p>
        </w:tc>
        <w:tc>
          <w:tcPr>
            <w:tcW w:w="730" w:type="dxa"/>
            <w:vAlign w:val="center"/>
          </w:tcPr>
          <w:p w14:paraId="0A361155" w14:textId="77777777" w:rsidR="003B54F5" w:rsidRDefault="003B54F5" w:rsidP="003B54F5">
            <w:pPr>
              <w:jc w:val="left"/>
            </w:pPr>
          </w:p>
        </w:tc>
        <w:tc>
          <w:tcPr>
            <w:tcW w:w="1679" w:type="dxa"/>
            <w:vAlign w:val="center"/>
          </w:tcPr>
          <w:p w14:paraId="5743ACCA" w14:textId="21F463B9" w:rsidR="003B54F5" w:rsidRDefault="003B54F5" w:rsidP="003B54F5">
            <w:pPr>
              <w:jc w:val="left"/>
            </w:pPr>
          </w:p>
        </w:tc>
        <w:tc>
          <w:tcPr>
            <w:tcW w:w="1701" w:type="dxa"/>
            <w:vAlign w:val="center"/>
          </w:tcPr>
          <w:p w14:paraId="5A48A317" w14:textId="21E67A73" w:rsidR="003B54F5" w:rsidRDefault="003B54F5" w:rsidP="003B54F5">
            <w:pPr>
              <w:jc w:val="left"/>
            </w:pPr>
          </w:p>
        </w:tc>
        <w:tc>
          <w:tcPr>
            <w:tcW w:w="1606" w:type="dxa"/>
            <w:vAlign w:val="center"/>
          </w:tcPr>
          <w:p w14:paraId="1790522D" w14:textId="77777777" w:rsidR="003B54F5" w:rsidRDefault="003B54F5" w:rsidP="003B54F5">
            <w:pPr>
              <w:jc w:val="left"/>
            </w:pPr>
          </w:p>
        </w:tc>
        <w:tc>
          <w:tcPr>
            <w:tcW w:w="1607" w:type="dxa"/>
            <w:vAlign w:val="center"/>
          </w:tcPr>
          <w:p w14:paraId="2FA57DCD" w14:textId="399801F8" w:rsidR="003B54F5" w:rsidRDefault="003B54F5" w:rsidP="003B54F5">
            <w:pPr>
              <w:jc w:val="left"/>
            </w:pPr>
          </w:p>
        </w:tc>
      </w:tr>
      <w:tr w:rsidR="003B54F5" w14:paraId="116FBAF4" w14:textId="77777777" w:rsidTr="00D35DDE">
        <w:tc>
          <w:tcPr>
            <w:tcW w:w="2802" w:type="dxa"/>
            <w:vAlign w:val="center"/>
          </w:tcPr>
          <w:p w14:paraId="4CD8A0D0" w14:textId="135ABFB8" w:rsidR="003B54F5" w:rsidRDefault="003B54F5" w:rsidP="003B54F5">
            <w:pPr>
              <w:jc w:val="left"/>
            </w:pPr>
            <w:r w:rsidRPr="00CF60E5">
              <w:t>[</w:t>
            </w:r>
            <w:r w:rsidRPr="00CF60E5">
              <w:rPr>
                <w:color w:val="FF0000"/>
              </w:rPr>
              <w:t xml:space="preserve">Device Name </w:t>
            </w:r>
            <w:r>
              <w:rPr>
                <w:color w:val="FF0000"/>
              </w:rPr>
              <w:t>5</w:t>
            </w:r>
            <w:r w:rsidRPr="00CF60E5">
              <w:t>]</w:t>
            </w:r>
          </w:p>
        </w:tc>
        <w:tc>
          <w:tcPr>
            <w:tcW w:w="730" w:type="dxa"/>
            <w:vAlign w:val="center"/>
          </w:tcPr>
          <w:p w14:paraId="2D9E2CBF" w14:textId="77777777" w:rsidR="003B54F5" w:rsidRDefault="003B54F5" w:rsidP="003B54F5">
            <w:pPr>
              <w:jc w:val="left"/>
            </w:pPr>
          </w:p>
        </w:tc>
        <w:tc>
          <w:tcPr>
            <w:tcW w:w="1679" w:type="dxa"/>
            <w:vAlign w:val="center"/>
          </w:tcPr>
          <w:p w14:paraId="2827656B" w14:textId="6DCE0B9D" w:rsidR="003B54F5" w:rsidRDefault="003B54F5" w:rsidP="003B54F5">
            <w:pPr>
              <w:jc w:val="left"/>
            </w:pPr>
          </w:p>
        </w:tc>
        <w:tc>
          <w:tcPr>
            <w:tcW w:w="1701" w:type="dxa"/>
            <w:vAlign w:val="center"/>
          </w:tcPr>
          <w:p w14:paraId="0A6A7F09" w14:textId="37A270CC" w:rsidR="003B54F5" w:rsidRDefault="003B54F5" w:rsidP="003B54F5">
            <w:pPr>
              <w:jc w:val="left"/>
            </w:pPr>
          </w:p>
        </w:tc>
        <w:tc>
          <w:tcPr>
            <w:tcW w:w="1606" w:type="dxa"/>
            <w:vAlign w:val="center"/>
          </w:tcPr>
          <w:p w14:paraId="01601DA7" w14:textId="77777777" w:rsidR="003B54F5" w:rsidRDefault="003B54F5" w:rsidP="003B54F5">
            <w:pPr>
              <w:jc w:val="left"/>
            </w:pPr>
          </w:p>
        </w:tc>
        <w:tc>
          <w:tcPr>
            <w:tcW w:w="1607" w:type="dxa"/>
            <w:vAlign w:val="center"/>
          </w:tcPr>
          <w:p w14:paraId="3298227C" w14:textId="472569FE" w:rsidR="003B54F5" w:rsidRDefault="003B54F5" w:rsidP="003B54F5">
            <w:pPr>
              <w:jc w:val="left"/>
            </w:pPr>
          </w:p>
        </w:tc>
      </w:tr>
    </w:tbl>
    <w:p w14:paraId="0AAA9BE5" w14:textId="77777777" w:rsidR="002E5620" w:rsidRDefault="002E5620" w:rsidP="00BB210C"/>
    <w:p w14:paraId="45CF83BE" w14:textId="2842AE5B" w:rsidR="003C5D1D" w:rsidRDefault="003C5D1D" w:rsidP="003C5D1D">
      <w:pPr>
        <w:pStyle w:val="Heading2"/>
      </w:pPr>
      <w:r>
        <w:t>Grouping justification</w:t>
      </w:r>
    </w:p>
    <w:p w14:paraId="55827F4E" w14:textId="0D0318D2" w:rsidR="001C14C5" w:rsidRDefault="00FF3DF4" w:rsidP="003C5D1D">
      <w:r>
        <w:t xml:space="preserve">Using the principles of MDCG 2022-21 coupled with the sampling methods of notified body described in </w:t>
      </w:r>
      <w:r w:rsidR="00725DF8">
        <w:t>MDCG 2019-13, [</w:t>
      </w:r>
      <w:r w:rsidR="00725DF8" w:rsidRPr="0099538F">
        <w:rPr>
          <w:color w:val="FF0000"/>
        </w:rPr>
        <w:t>manufacturer name</w:t>
      </w:r>
      <w:r w:rsidR="00725DF8">
        <w:t xml:space="preserve">] reached the conclusion </w:t>
      </w:r>
      <w:r w:rsidR="00A013DF">
        <w:t>that grouping of devices described in</w:t>
      </w:r>
      <w:r w:rsidR="006432BC">
        <w:t xml:space="preserve"> </w:t>
      </w:r>
      <w:r w:rsidR="006432BC">
        <w:fldChar w:fldCharType="begin"/>
      </w:r>
      <w:r w:rsidR="006432BC">
        <w:instrText xml:space="preserve"> REF _Ref151731016 \h  \* MERGEFORMAT </w:instrText>
      </w:r>
      <w:r w:rsidR="006432BC">
        <w:fldChar w:fldCharType="separate"/>
      </w:r>
      <w:r w:rsidR="00177CCF" w:rsidRPr="00177CCF">
        <w:rPr>
          <w:b/>
          <w:bCs/>
        </w:rPr>
        <w:t>Appendix I</w:t>
      </w:r>
      <w:r w:rsidR="00177CCF" w:rsidRPr="00617CCB">
        <w:rPr>
          <w:b/>
          <w:bCs/>
        </w:rPr>
        <w:t xml:space="preserve"> – Devices in scope of PMS plan</w:t>
      </w:r>
      <w:r w:rsidR="006432BC">
        <w:fldChar w:fldCharType="end"/>
      </w:r>
      <w:r w:rsidR="006432BC" w:rsidRPr="006432BC">
        <w:t xml:space="preserve">, </w:t>
      </w:r>
      <w:r w:rsidR="001C14C5">
        <w:t>is appropriate for the following reasons:</w:t>
      </w:r>
    </w:p>
    <w:p w14:paraId="2FF05C22" w14:textId="1C74E6DC" w:rsidR="00120752" w:rsidRDefault="00FE1C76" w:rsidP="003C5D1D">
      <w:r>
        <w:rPr>
          <w:highlight w:val="yellow"/>
        </w:rPr>
        <w:t>Include a justification for the grouping of device</w:t>
      </w:r>
      <w:r w:rsidR="00E13058">
        <w:rPr>
          <w:highlight w:val="yellow"/>
        </w:rPr>
        <w:t xml:space="preserve"> </w:t>
      </w:r>
      <w:r w:rsidR="00120752" w:rsidRPr="00120752">
        <w:rPr>
          <w:highlight w:val="yellow"/>
        </w:rPr>
        <w:t xml:space="preserve">with factual </w:t>
      </w:r>
      <w:r w:rsidR="00120752" w:rsidRPr="00B53731">
        <w:rPr>
          <w:highlight w:val="yellow"/>
        </w:rPr>
        <w:t>evidence</w:t>
      </w:r>
      <w:r w:rsidR="00B53731" w:rsidRPr="00B53731">
        <w:rPr>
          <w:highlight w:val="yellow"/>
        </w:rPr>
        <w:t xml:space="preserve"> and justify the benefits to report multiple devices in one PSUR or alternatively the disadvantages to report each device in separate PSURs.</w:t>
      </w:r>
      <w:r w:rsidR="00B53731" w:rsidRPr="006411B7">
        <w:t xml:space="preserve">   </w:t>
      </w:r>
    </w:p>
    <w:p w14:paraId="51B422D0" w14:textId="77777777" w:rsidR="00120752" w:rsidRDefault="00120752" w:rsidP="003C5D1D"/>
    <w:p w14:paraId="276E8146" w14:textId="66681437" w:rsidR="003C5D1D" w:rsidRDefault="00E629D3" w:rsidP="003C5D1D">
      <w:r>
        <w:t>Considering the characteristics of devices</w:t>
      </w:r>
      <w:r w:rsidR="00083D60">
        <w:t xml:space="preserve"> presented in </w:t>
      </w:r>
      <w:r w:rsidR="00083D60" w:rsidRPr="005647CD">
        <w:rPr>
          <w:b/>
          <w:bCs/>
        </w:rPr>
        <w:fldChar w:fldCharType="begin"/>
      </w:r>
      <w:r w:rsidR="00083D60" w:rsidRPr="005647CD">
        <w:rPr>
          <w:b/>
          <w:bCs/>
        </w:rPr>
        <w:instrText xml:space="preserve"> REF _Ref151731016 \h  \* MERGEFORMAT </w:instrText>
      </w:r>
      <w:r w:rsidR="00083D60" w:rsidRPr="005647CD">
        <w:rPr>
          <w:b/>
          <w:bCs/>
        </w:rPr>
      </w:r>
      <w:r w:rsidR="00083D60" w:rsidRPr="005647CD">
        <w:rPr>
          <w:b/>
          <w:bCs/>
        </w:rPr>
        <w:fldChar w:fldCharType="separate"/>
      </w:r>
      <w:r w:rsidR="00177CCF" w:rsidRPr="005647CD">
        <w:rPr>
          <w:b/>
          <w:bCs/>
        </w:rPr>
        <w:t>Appendix I – Devices in scope of PMS plan</w:t>
      </w:r>
      <w:r w:rsidR="00083D60" w:rsidRPr="005647CD">
        <w:rPr>
          <w:b/>
          <w:bCs/>
        </w:rPr>
        <w:fldChar w:fldCharType="end"/>
      </w:r>
      <w:r w:rsidR="00083D60" w:rsidRPr="005647CD">
        <w:rPr>
          <w:b/>
          <w:bCs/>
        </w:rPr>
        <w:t>,</w:t>
      </w:r>
      <w:r w:rsidR="00083D60">
        <w:t xml:space="preserve"> </w:t>
      </w:r>
      <w:r w:rsidR="00D73191">
        <w:t>the leading device has been selected with the highest classification</w:t>
      </w:r>
      <w:r w:rsidR="00E470F6">
        <w:t xml:space="preserve"> and </w:t>
      </w:r>
      <w:r w:rsidR="00823F4B">
        <w:t>highest expected lifetime</w:t>
      </w:r>
      <w:r w:rsidR="00A302BA">
        <w:t xml:space="preserve"> and is </w:t>
      </w:r>
      <w:r w:rsidR="00A302BA" w:rsidRPr="00A302BA">
        <w:rPr>
          <w:color w:val="FF0000"/>
        </w:rPr>
        <w:t>XXX</w:t>
      </w:r>
      <w:r w:rsidR="00A302BA">
        <w:t>.</w:t>
      </w:r>
      <w:r w:rsidR="00E25051">
        <w:t xml:space="preserve"> The leading device will </w:t>
      </w:r>
      <w:r w:rsidR="00805927">
        <w:t xml:space="preserve">drive </w:t>
      </w:r>
      <w:r w:rsidR="00805927" w:rsidRPr="00805927">
        <w:t>the schedule of th</w:t>
      </w:r>
      <w:r w:rsidR="00805927">
        <w:t>e</w:t>
      </w:r>
      <w:r w:rsidR="00805927" w:rsidRPr="00805927">
        <w:t xml:space="preserve"> PSUR</w:t>
      </w:r>
      <w:r w:rsidR="00935CB8">
        <w:t xml:space="preserve"> such as </w:t>
      </w:r>
      <w:r w:rsidR="00935CB8" w:rsidRPr="00935CB8">
        <w:t>data collection period covered, PSUR frequency, issuance timeline</w:t>
      </w:r>
      <w:r w:rsidR="00BA4B97">
        <w:t>,</w:t>
      </w:r>
      <w:r w:rsidR="00935CB8" w:rsidRPr="00935CB8">
        <w:t xml:space="preserve"> </w:t>
      </w:r>
      <w:r w:rsidR="00935CB8" w:rsidRPr="00935CB8">
        <w:rPr>
          <w:color w:val="FF0000"/>
        </w:rPr>
        <w:t>PSUR reporting through EUDAMED</w:t>
      </w:r>
      <w:r w:rsidR="00BA4B97">
        <w:t xml:space="preserve">, </w:t>
      </w:r>
      <w:r w:rsidR="00673BC6">
        <w:t xml:space="preserve">irrespective of the </w:t>
      </w:r>
      <w:r w:rsidR="00935CB8">
        <w:t>certification dates</w:t>
      </w:r>
      <w:r w:rsidR="00EF3ADB">
        <w:t xml:space="preserve"> and classes</w:t>
      </w:r>
      <w:r w:rsidR="00935CB8">
        <w:t xml:space="preserve"> of other devices.</w:t>
      </w:r>
    </w:p>
    <w:p w14:paraId="2011F350" w14:textId="77777777" w:rsidR="0020690C" w:rsidRDefault="0020690C" w:rsidP="003C5D1D"/>
    <w:p w14:paraId="4C728404" w14:textId="41FCC7F2" w:rsidR="0020690C" w:rsidRDefault="00B920F8" w:rsidP="003C5D1D">
      <w:r>
        <w:t xml:space="preserve">The principal milestones for the schedule of the PSUR are described in </w:t>
      </w:r>
      <w:r w:rsidRPr="00B920F8">
        <w:rPr>
          <w:b/>
          <w:bCs/>
        </w:rPr>
        <w:t xml:space="preserve">Section </w:t>
      </w:r>
      <w:r w:rsidRPr="00B920F8">
        <w:rPr>
          <w:b/>
          <w:bCs/>
        </w:rPr>
        <w:fldChar w:fldCharType="begin"/>
      </w:r>
      <w:r w:rsidRPr="00B920F8">
        <w:rPr>
          <w:b/>
          <w:bCs/>
        </w:rPr>
        <w:instrText xml:space="preserve"> REF _Ref152015177 \r \h </w:instrText>
      </w:r>
      <w:r>
        <w:rPr>
          <w:b/>
          <w:bCs/>
        </w:rPr>
        <w:instrText xml:space="preserve"> \* MERGEFORMAT </w:instrText>
      </w:r>
      <w:r w:rsidRPr="00B920F8">
        <w:rPr>
          <w:b/>
          <w:bCs/>
        </w:rPr>
      </w:r>
      <w:r w:rsidRPr="00B920F8">
        <w:rPr>
          <w:b/>
          <w:bCs/>
        </w:rPr>
        <w:fldChar w:fldCharType="separate"/>
      </w:r>
      <w:r w:rsidR="00177CCF">
        <w:rPr>
          <w:b/>
          <w:bCs/>
        </w:rPr>
        <w:t>9</w:t>
      </w:r>
      <w:r w:rsidRPr="00B920F8">
        <w:rPr>
          <w:b/>
          <w:bCs/>
        </w:rPr>
        <w:fldChar w:fldCharType="end"/>
      </w:r>
      <w:r>
        <w:t>.</w:t>
      </w:r>
    </w:p>
    <w:p w14:paraId="4ED5615C" w14:textId="1DC49F44" w:rsidR="00BA1349" w:rsidRDefault="003C5D1D" w:rsidP="003C5D1D">
      <w:pPr>
        <w:pStyle w:val="Heading2"/>
      </w:pPr>
      <w:r>
        <w:t>Labelling information</w:t>
      </w:r>
      <w:r w:rsidR="00BB210C">
        <w:t xml:space="preserve"> </w:t>
      </w:r>
    </w:p>
    <w:p w14:paraId="4979EF3D" w14:textId="624A1927" w:rsidR="00331216" w:rsidRDefault="005A01F3" w:rsidP="00F2618D">
      <w:pPr>
        <w:pStyle w:val="Heading3"/>
      </w:pPr>
      <w:r>
        <w:t>Leading device</w:t>
      </w:r>
      <w:r w:rsidR="00F2618D">
        <w:t>: [</w:t>
      </w:r>
      <w:r w:rsidR="00F2618D" w:rsidRPr="00370DC9">
        <w:rPr>
          <w:color w:val="FF0000"/>
        </w:rPr>
        <w:t xml:space="preserve">Device Name </w:t>
      </w:r>
      <w:r w:rsidR="00F2618D">
        <w:rPr>
          <w:color w:val="FF0000"/>
        </w:rPr>
        <w:t>1</w:t>
      </w:r>
      <w:r w:rsidR="00F2618D">
        <w:t>]</w:t>
      </w:r>
    </w:p>
    <w:p w14:paraId="3A28CB49" w14:textId="77777777" w:rsidR="003C5D1D" w:rsidRDefault="003C5D1D" w:rsidP="003C5D1D">
      <w:pPr>
        <w:pStyle w:val="Heading4"/>
      </w:pPr>
      <w:r>
        <w:t>I</w:t>
      </w:r>
      <w:r w:rsidRPr="006E51BB">
        <w:t>ntended purpose</w:t>
      </w:r>
    </w:p>
    <w:p w14:paraId="4A0B7F78" w14:textId="77777777" w:rsidR="003C5D1D" w:rsidRPr="00BF2D9F" w:rsidRDefault="003C5D1D" w:rsidP="003C5D1D">
      <w:pPr>
        <w:rPr>
          <w:i/>
          <w:iCs/>
        </w:rPr>
      </w:pPr>
      <w:r w:rsidRPr="00BF2D9F">
        <w:rPr>
          <w:i/>
          <w:iCs/>
          <w:highlight w:val="yellow"/>
        </w:rPr>
        <w:t>Indicate the intended purpose as reported in the IFU</w:t>
      </w:r>
    </w:p>
    <w:p w14:paraId="3625F12A" w14:textId="77777777" w:rsidR="003C5D1D" w:rsidRDefault="003C5D1D" w:rsidP="003C5D1D"/>
    <w:p w14:paraId="68A1B88A" w14:textId="77777777" w:rsidR="003C5D1D" w:rsidRDefault="003C5D1D" w:rsidP="003C5D1D">
      <w:pPr>
        <w:pStyle w:val="Heading4"/>
      </w:pPr>
      <w:r>
        <w:t>Indications for use</w:t>
      </w:r>
    </w:p>
    <w:p w14:paraId="1F316FA2" w14:textId="77777777" w:rsidR="003C5D1D" w:rsidRPr="00BF2D9F" w:rsidRDefault="003C5D1D" w:rsidP="003C5D1D">
      <w:pPr>
        <w:rPr>
          <w:i/>
          <w:iCs/>
        </w:rPr>
      </w:pPr>
      <w:r w:rsidRPr="00BF2D9F">
        <w:rPr>
          <w:i/>
          <w:iCs/>
          <w:highlight w:val="yellow"/>
        </w:rPr>
        <w:t>Indicate the intended purpose as reported in the IFU</w:t>
      </w:r>
    </w:p>
    <w:p w14:paraId="46946A1A" w14:textId="77777777" w:rsidR="003C5D1D" w:rsidRDefault="003C5D1D" w:rsidP="003C5D1D"/>
    <w:p w14:paraId="46B72F87" w14:textId="77777777" w:rsidR="003C5D1D" w:rsidRDefault="003C5D1D" w:rsidP="003C5D1D">
      <w:pPr>
        <w:pStyle w:val="Heading4"/>
      </w:pPr>
      <w:r>
        <w:lastRenderedPageBreak/>
        <w:t>Contra-indications</w:t>
      </w:r>
    </w:p>
    <w:p w14:paraId="7CA71DD7" w14:textId="77777777" w:rsidR="003C5D1D" w:rsidRDefault="003C5D1D" w:rsidP="003C5D1D">
      <w:pPr>
        <w:rPr>
          <w:i/>
          <w:iCs/>
        </w:rPr>
      </w:pPr>
      <w:r w:rsidRPr="00BF2D9F">
        <w:rPr>
          <w:i/>
          <w:iCs/>
          <w:highlight w:val="yellow"/>
        </w:rPr>
        <w:t>Indicate the intended purpose as reported in the IFU</w:t>
      </w:r>
    </w:p>
    <w:p w14:paraId="3230AC1B" w14:textId="77777777" w:rsidR="003C5D1D" w:rsidRPr="00BF2D9F" w:rsidRDefault="003C5D1D" w:rsidP="003C5D1D">
      <w:pPr>
        <w:rPr>
          <w:i/>
          <w:iCs/>
        </w:rPr>
      </w:pPr>
    </w:p>
    <w:p w14:paraId="104749F9" w14:textId="77777777" w:rsidR="003C5D1D" w:rsidRDefault="003C5D1D" w:rsidP="003C5D1D">
      <w:pPr>
        <w:pStyle w:val="Heading4"/>
      </w:pPr>
      <w:r>
        <w:t>Target populations</w:t>
      </w:r>
    </w:p>
    <w:p w14:paraId="19ED97D9" w14:textId="77777777" w:rsidR="003C5D1D" w:rsidRPr="00BF2D9F" w:rsidRDefault="003C5D1D" w:rsidP="003C5D1D">
      <w:pPr>
        <w:rPr>
          <w:i/>
          <w:iCs/>
        </w:rPr>
      </w:pPr>
      <w:r w:rsidRPr="00BF2D9F">
        <w:rPr>
          <w:i/>
          <w:iCs/>
          <w:highlight w:val="yellow"/>
        </w:rPr>
        <w:t>Indicate the intended purpose as reported in the IFU</w:t>
      </w:r>
    </w:p>
    <w:p w14:paraId="5F39F7B1" w14:textId="77777777" w:rsidR="00BA1349" w:rsidRPr="00BA1349" w:rsidRDefault="00BA1349" w:rsidP="00BA1349"/>
    <w:p w14:paraId="6F1D841B" w14:textId="69D0738D" w:rsidR="00370DC9" w:rsidRPr="00370DC9" w:rsidRDefault="00370DC9" w:rsidP="00370DC9">
      <w:pPr>
        <w:pStyle w:val="Heading3"/>
      </w:pPr>
      <w:r>
        <w:t>[</w:t>
      </w:r>
      <w:r w:rsidRPr="00370DC9">
        <w:rPr>
          <w:color w:val="FF0000"/>
        </w:rPr>
        <w:t xml:space="preserve">Device Name </w:t>
      </w:r>
      <w:r w:rsidR="00F2618D">
        <w:rPr>
          <w:color w:val="FF0000"/>
        </w:rPr>
        <w:t>2</w:t>
      </w:r>
      <w:r>
        <w:t>]</w:t>
      </w:r>
    </w:p>
    <w:p w14:paraId="71DBA562" w14:textId="571C6E94" w:rsidR="00D7679E" w:rsidRDefault="006E51BB" w:rsidP="00D7679E">
      <w:pPr>
        <w:pStyle w:val="Heading4"/>
      </w:pPr>
      <w:r>
        <w:t>I</w:t>
      </w:r>
      <w:r w:rsidRPr="006E51BB">
        <w:t>ntended purpose</w:t>
      </w:r>
    </w:p>
    <w:p w14:paraId="266AB563" w14:textId="70268369" w:rsidR="006E51BB" w:rsidRPr="00BF2D9F" w:rsidRDefault="00BF2D9F" w:rsidP="006E51BB">
      <w:pPr>
        <w:rPr>
          <w:i/>
          <w:iCs/>
        </w:rPr>
      </w:pPr>
      <w:r w:rsidRPr="00BF2D9F">
        <w:rPr>
          <w:i/>
          <w:iCs/>
          <w:highlight w:val="yellow"/>
        </w:rPr>
        <w:t>Indicate the intended purpose as reported in the IFU</w:t>
      </w:r>
    </w:p>
    <w:p w14:paraId="05382342" w14:textId="77777777" w:rsidR="006E51BB" w:rsidRDefault="006E51BB" w:rsidP="006E51BB"/>
    <w:p w14:paraId="72040834" w14:textId="5795A372" w:rsidR="006E51BB" w:rsidRDefault="006E51BB" w:rsidP="00875D75">
      <w:pPr>
        <w:pStyle w:val="Heading4"/>
      </w:pPr>
      <w:r>
        <w:t>Indications for use</w:t>
      </w:r>
    </w:p>
    <w:p w14:paraId="1EBB3331" w14:textId="77777777" w:rsidR="00BF2D9F" w:rsidRPr="00BF2D9F" w:rsidRDefault="00BF2D9F" w:rsidP="00BF2D9F">
      <w:pPr>
        <w:rPr>
          <w:i/>
          <w:iCs/>
        </w:rPr>
      </w:pPr>
      <w:r w:rsidRPr="00BF2D9F">
        <w:rPr>
          <w:i/>
          <w:iCs/>
          <w:highlight w:val="yellow"/>
        </w:rPr>
        <w:t>Indicate the intended purpose as reported in the IFU</w:t>
      </w:r>
    </w:p>
    <w:p w14:paraId="43B70118" w14:textId="77777777" w:rsidR="006E51BB" w:rsidRDefault="006E51BB" w:rsidP="006E51BB"/>
    <w:p w14:paraId="63FC0F12" w14:textId="56C6AC02" w:rsidR="006E51BB" w:rsidRDefault="00875D75" w:rsidP="00875D75">
      <w:pPr>
        <w:pStyle w:val="Heading4"/>
      </w:pPr>
      <w:r>
        <w:t>Contra-indications</w:t>
      </w:r>
    </w:p>
    <w:p w14:paraId="34225B27" w14:textId="77777777" w:rsidR="00BF2D9F" w:rsidRDefault="00BF2D9F" w:rsidP="00BF2D9F">
      <w:pPr>
        <w:rPr>
          <w:i/>
          <w:iCs/>
        </w:rPr>
      </w:pPr>
      <w:r w:rsidRPr="00BF2D9F">
        <w:rPr>
          <w:i/>
          <w:iCs/>
          <w:highlight w:val="yellow"/>
        </w:rPr>
        <w:t>Indicate the intended purpose as reported in the IFU</w:t>
      </w:r>
    </w:p>
    <w:p w14:paraId="2CCA0A73" w14:textId="77777777" w:rsidR="00BF2D9F" w:rsidRPr="00BF2D9F" w:rsidRDefault="00BF2D9F" w:rsidP="00BF2D9F">
      <w:pPr>
        <w:rPr>
          <w:i/>
          <w:iCs/>
        </w:rPr>
      </w:pPr>
    </w:p>
    <w:p w14:paraId="294DE2AF" w14:textId="7C371EB9" w:rsidR="00875D75" w:rsidRDefault="00875D75" w:rsidP="00875D75">
      <w:pPr>
        <w:pStyle w:val="Heading4"/>
      </w:pPr>
      <w:r>
        <w:t>Target populations</w:t>
      </w:r>
    </w:p>
    <w:p w14:paraId="099BD5DF" w14:textId="77777777" w:rsidR="00BF2D9F" w:rsidRPr="00BF2D9F" w:rsidRDefault="00BF2D9F" w:rsidP="00BF2D9F">
      <w:pPr>
        <w:rPr>
          <w:i/>
          <w:iCs/>
        </w:rPr>
      </w:pPr>
      <w:r w:rsidRPr="00BF2D9F">
        <w:rPr>
          <w:i/>
          <w:iCs/>
          <w:highlight w:val="yellow"/>
        </w:rPr>
        <w:t>Indicate the intended purpose as reported in the IFU</w:t>
      </w:r>
    </w:p>
    <w:p w14:paraId="1F994795" w14:textId="77777777" w:rsidR="00875D75" w:rsidRDefault="00875D75" w:rsidP="006E51BB"/>
    <w:p w14:paraId="0FC4B96B" w14:textId="3F98A161" w:rsidR="00370DC9" w:rsidRDefault="00370DC9" w:rsidP="00370DC9">
      <w:pPr>
        <w:pStyle w:val="Heading3"/>
      </w:pPr>
      <w:r>
        <w:t>[</w:t>
      </w:r>
      <w:r w:rsidRPr="00370DC9">
        <w:rPr>
          <w:color w:val="FF0000"/>
        </w:rPr>
        <w:t xml:space="preserve">Device Name </w:t>
      </w:r>
      <w:r w:rsidR="00F2618D">
        <w:rPr>
          <w:color w:val="FF0000"/>
        </w:rPr>
        <w:t>3</w:t>
      </w:r>
      <w:r>
        <w:t>]</w:t>
      </w:r>
    </w:p>
    <w:p w14:paraId="61D0FA28" w14:textId="77777777" w:rsidR="00BF2D9F" w:rsidRDefault="00BF2D9F" w:rsidP="00BF2D9F">
      <w:pPr>
        <w:pStyle w:val="Heading4"/>
      </w:pPr>
      <w:r>
        <w:t>I</w:t>
      </w:r>
      <w:r w:rsidRPr="006E51BB">
        <w:t>ntended purpose</w:t>
      </w:r>
    </w:p>
    <w:p w14:paraId="2919BBD5" w14:textId="77777777" w:rsidR="00BF2D9F" w:rsidRPr="00BF2D9F" w:rsidRDefault="00BF2D9F" w:rsidP="00BF2D9F">
      <w:pPr>
        <w:rPr>
          <w:i/>
          <w:iCs/>
        </w:rPr>
      </w:pPr>
      <w:r w:rsidRPr="00BF2D9F">
        <w:rPr>
          <w:i/>
          <w:iCs/>
          <w:highlight w:val="yellow"/>
        </w:rPr>
        <w:t>Indicate the intended purpose as reported in the IFU</w:t>
      </w:r>
    </w:p>
    <w:p w14:paraId="5B47920D" w14:textId="77777777" w:rsidR="00BF2D9F" w:rsidRDefault="00BF2D9F" w:rsidP="00BF2D9F"/>
    <w:p w14:paraId="63BAD4FD" w14:textId="77777777" w:rsidR="00BF2D9F" w:rsidRDefault="00BF2D9F" w:rsidP="00BF2D9F">
      <w:pPr>
        <w:pStyle w:val="Heading4"/>
      </w:pPr>
      <w:r>
        <w:t>Indications for use</w:t>
      </w:r>
    </w:p>
    <w:p w14:paraId="1189C6B4" w14:textId="77777777" w:rsidR="00BF2D9F" w:rsidRPr="00BF2D9F" w:rsidRDefault="00BF2D9F" w:rsidP="00BF2D9F">
      <w:pPr>
        <w:rPr>
          <w:i/>
          <w:iCs/>
        </w:rPr>
      </w:pPr>
      <w:r w:rsidRPr="00BF2D9F">
        <w:rPr>
          <w:i/>
          <w:iCs/>
          <w:highlight w:val="yellow"/>
        </w:rPr>
        <w:t>Indicate the intended purpose as reported in the IFU</w:t>
      </w:r>
    </w:p>
    <w:p w14:paraId="6D98A43B" w14:textId="77777777" w:rsidR="00BF2D9F" w:rsidRDefault="00BF2D9F" w:rsidP="00BF2D9F"/>
    <w:p w14:paraId="13E15828" w14:textId="77777777" w:rsidR="00BF2D9F" w:rsidRDefault="00BF2D9F" w:rsidP="00BF2D9F">
      <w:pPr>
        <w:pStyle w:val="Heading4"/>
      </w:pPr>
      <w:r>
        <w:t>Contra-indications</w:t>
      </w:r>
    </w:p>
    <w:p w14:paraId="46FFBF96" w14:textId="77777777" w:rsidR="00BF2D9F" w:rsidRDefault="00BF2D9F" w:rsidP="00BF2D9F">
      <w:pPr>
        <w:rPr>
          <w:i/>
          <w:iCs/>
        </w:rPr>
      </w:pPr>
      <w:r w:rsidRPr="00BF2D9F">
        <w:rPr>
          <w:i/>
          <w:iCs/>
          <w:highlight w:val="yellow"/>
        </w:rPr>
        <w:t>Indicate the intended purpose as reported in the IFU</w:t>
      </w:r>
    </w:p>
    <w:p w14:paraId="5C65BB27" w14:textId="77777777" w:rsidR="00BF2D9F" w:rsidRPr="00BF2D9F" w:rsidRDefault="00BF2D9F" w:rsidP="00BF2D9F">
      <w:pPr>
        <w:rPr>
          <w:i/>
          <w:iCs/>
        </w:rPr>
      </w:pPr>
    </w:p>
    <w:p w14:paraId="45C9A2F5" w14:textId="77777777" w:rsidR="00BF2D9F" w:rsidRDefault="00BF2D9F" w:rsidP="00BF2D9F">
      <w:pPr>
        <w:pStyle w:val="Heading4"/>
      </w:pPr>
      <w:r>
        <w:t>Target populations</w:t>
      </w:r>
    </w:p>
    <w:p w14:paraId="637D5809" w14:textId="77777777" w:rsidR="00BF2D9F" w:rsidRPr="00BF2D9F" w:rsidRDefault="00BF2D9F" w:rsidP="00BF2D9F">
      <w:pPr>
        <w:rPr>
          <w:i/>
          <w:iCs/>
        </w:rPr>
      </w:pPr>
      <w:r w:rsidRPr="00BF2D9F">
        <w:rPr>
          <w:i/>
          <w:iCs/>
          <w:highlight w:val="yellow"/>
        </w:rPr>
        <w:t>Indicate the intended purpose as reported in the IFU</w:t>
      </w:r>
    </w:p>
    <w:p w14:paraId="2EA9D374" w14:textId="77777777" w:rsidR="00331216" w:rsidRPr="00331216" w:rsidRDefault="00331216" w:rsidP="00331216"/>
    <w:p w14:paraId="5B138AF6" w14:textId="09F0772B" w:rsidR="001B739D" w:rsidRDefault="00DB543E" w:rsidP="001B739D">
      <w:pPr>
        <w:pStyle w:val="Heading1"/>
      </w:pPr>
      <w:r>
        <w:t>Risk management</w:t>
      </w:r>
      <w:r w:rsidR="00436425">
        <w:t xml:space="preserve">, </w:t>
      </w:r>
      <w:r>
        <w:t>threshold values</w:t>
      </w:r>
      <w:r w:rsidR="00436425">
        <w:t xml:space="preserve"> and trends</w:t>
      </w:r>
    </w:p>
    <w:p w14:paraId="17C6D8D6" w14:textId="77777777" w:rsidR="001B739D" w:rsidRDefault="001B739D" w:rsidP="001B739D"/>
    <w:p w14:paraId="721D1D8B" w14:textId="75B78F07" w:rsidR="006655B8" w:rsidRDefault="006655B8" w:rsidP="006655B8">
      <w:pPr>
        <w:pStyle w:val="Heading2"/>
        <w:rPr>
          <w:shd w:val="clear" w:color="auto" w:fill="FFFFFF"/>
        </w:rPr>
      </w:pPr>
      <w:bookmarkStart w:id="3" w:name="_Ref151994075"/>
      <w:r>
        <w:rPr>
          <w:shd w:val="clear" w:color="auto" w:fill="FFFFFF"/>
        </w:rPr>
        <w:t>Threshold values and indicator</w:t>
      </w:r>
      <w:bookmarkEnd w:id="3"/>
      <w:r w:rsidR="00F47D8A">
        <w:rPr>
          <w:shd w:val="clear" w:color="auto" w:fill="FFFFFF"/>
        </w:rPr>
        <w:t>s</w:t>
      </w:r>
    </w:p>
    <w:p w14:paraId="0E7FC43E" w14:textId="1F0085E3" w:rsidR="00907D06" w:rsidRDefault="00E20692" w:rsidP="001B739D">
      <w:pPr>
        <w:rPr>
          <w:color w:val="000000"/>
          <w:shd w:val="clear" w:color="auto" w:fill="FFFFFF"/>
        </w:rPr>
      </w:pPr>
      <w:r>
        <w:rPr>
          <w:color w:val="000000"/>
          <w:shd w:val="clear" w:color="auto" w:fill="FFFFFF"/>
        </w:rPr>
        <w:t>Risk management activities have been established per Article 10(9) of the MDR and EN ISO 14971:2019+A11:2021.</w:t>
      </w:r>
      <w:r w:rsidR="002D270B">
        <w:rPr>
          <w:color w:val="000000"/>
          <w:shd w:val="clear" w:color="auto" w:fill="FFFFFF"/>
        </w:rPr>
        <w:t xml:space="preserve"> </w:t>
      </w:r>
      <w:r w:rsidR="002D270B" w:rsidRPr="007B0DC0">
        <w:rPr>
          <w:color w:val="000000"/>
          <w:highlight w:val="yellow"/>
          <w:shd w:val="clear" w:color="auto" w:fill="FFFFFF"/>
        </w:rPr>
        <w:t xml:space="preserve">Consider the addition of (EU) </w:t>
      </w:r>
      <w:r w:rsidR="007B0DC0" w:rsidRPr="007B0DC0">
        <w:rPr>
          <w:color w:val="000000"/>
          <w:highlight w:val="yellow"/>
          <w:shd w:val="clear" w:color="auto" w:fill="FFFFFF"/>
        </w:rPr>
        <w:t>2022/2346 for devices without intended medical purposes.</w:t>
      </w:r>
    </w:p>
    <w:p w14:paraId="397425A0" w14:textId="1A8A7F25" w:rsidR="00F138A2" w:rsidRDefault="00F138A2" w:rsidP="001B739D">
      <w:pPr>
        <w:rPr>
          <w:color w:val="000000"/>
          <w:shd w:val="clear" w:color="auto" w:fill="FFFFFF"/>
        </w:rPr>
      </w:pPr>
      <w:r>
        <w:rPr>
          <w:color w:val="000000"/>
          <w:shd w:val="clear" w:color="auto" w:fill="FFFFFF"/>
        </w:rPr>
        <w:t xml:space="preserve">As part of the risk estimation, the likelihood and severity of risks </w:t>
      </w:r>
      <w:r w:rsidR="000B3FAE">
        <w:rPr>
          <w:color w:val="000000"/>
          <w:shd w:val="clear" w:color="auto" w:fill="FFFFFF"/>
        </w:rPr>
        <w:t>have been</w:t>
      </w:r>
      <w:r>
        <w:rPr>
          <w:color w:val="000000"/>
          <w:shd w:val="clear" w:color="auto" w:fill="FFFFFF"/>
        </w:rPr>
        <w:t xml:space="preserve"> determined </w:t>
      </w:r>
      <w:r w:rsidR="005A3387">
        <w:rPr>
          <w:color w:val="000000"/>
          <w:shd w:val="clear" w:color="auto" w:fill="FFFFFF"/>
        </w:rPr>
        <w:t>to establish the benefit-risk profile of device(s)</w:t>
      </w:r>
      <w:r w:rsidR="000B3FAE">
        <w:rPr>
          <w:color w:val="000000"/>
          <w:shd w:val="clear" w:color="auto" w:fill="FFFFFF"/>
        </w:rPr>
        <w:t xml:space="preserve"> in scope of this PMS plan. </w:t>
      </w:r>
      <w:r w:rsidR="00315377">
        <w:rPr>
          <w:color w:val="000000"/>
          <w:shd w:val="clear" w:color="auto" w:fill="FFFFFF"/>
        </w:rPr>
        <w:t>As a result, the likelihood and severity of risks</w:t>
      </w:r>
      <w:r w:rsidR="000B3FAE">
        <w:rPr>
          <w:color w:val="000000"/>
          <w:shd w:val="clear" w:color="auto" w:fill="FFFFFF"/>
        </w:rPr>
        <w:t xml:space="preserve"> </w:t>
      </w:r>
      <w:r w:rsidR="00B456A3">
        <w:rPr>
          <w:color w:val="000000"/>
          <w:shd w:val="clear" w:color="auto" w:fill="FFFFFF"/>
        </w:rPr>
        <w:t>will be used as</w:t>
      </w:r>
      <w:r w:rsidR="0001703A">
        <w:rPr>
          <w:color w:val="000000"/>
          <w:shd w:val="clear" w:color="auto" w:fill="FFFFFF"/>
        </w:rPr>
        <w:t xml:space="preserve"> indicators and threshold value</w:t>
      </w:r>
      <w:r w:rsidR="006F080F">
        <w:rPr>
          <w:color w:val="000000"/>
          <w:shd w:val="clear" w:color="auto" w:fill="FFFFFF"/>
        </w:rPr>
        <w:t>s</w:t>
      </w:r>
      <w:r w:rsidR="0001703A">
        <w:rPr>
          <w:color w:val="000000"/>
          <w:shd w:val="clear" w:color="auto" w:fill="FFFFFF"/>
        </w:rPr>
        <w:t xml:space="preserve"> </w:t>
      </w:r>
      <w:r w:rsidR="00B456A3">
        <w:rPr>
          <w:color w:val="000000"/>
          <w:shd w:val="clear" w:color="auto" w:fill="FFFFFF"/>
        </w:rPr>
        <w:t>of</w:t>
      </w:r>
      <w:r w:rsidR="006F080F">
        <w:rPr>
          <w:color w:val="000000"/>
          <w:shd w:val="clear" w:color="auto" w:fill="FFFFFF"/>
        </w:rPr>
        <w:t xml:space="preserve"> PMS activities</w:t>
      </w:r>
      <w:r w:rsidR="00B456A3">
        <w:rPr>
          <w:color w:val="000000"/>
          <w:shd w:val="clear" w:color="auto" w:fill="FFFFFF"/>
        </w:rPr>
        <w:t xml:space="preserve"> to continuously reassess the benefit-risk</w:t>
      </w:r>
      <w:r w:rsidR="009020A6">
        <w:rPr>
          <w:color w:val="000000"/>
          <w:shd w:val="clear" w:color="auto" w:fill="FFFFFF"/>
        </w:rPr>
        <w:t xml:space="preserve"> of [</w:t>
      </w:r>
      <w:r w:rsidR="009020A6" w:rsidRPr="009020A6">
        <w:rPr>
          <w:color w:val="FF0000"/>
          <w:shd w:val="clear" w:color="auto" w:fill="FFFFFF"/>
        </w:rPr>
        <w:t>device short name</w:t>
      </w:r>
      <w:r w:rsidR="009020A6">
        <w:rPr>
          <w:color w:val="000000"/>
          <w:shd w:val="clear" w:color="auto" w:fill="FFFFFF"/>
        </w:rPr>
        <w:t>].</w:t>
      </w:r>
    </w:p>
    <w:p w14:paraId="7E690D61" w14:textId="7A8D0D38" w:rsidR="00907D06" w:rsidRDefault="00392B84" w:rsidP="001B739D">
      <w:pPr>
        <w:rPr>
          <w:color w:val="000000"/>
          <w:shd w:val="clear" w:color="auto" w:fill="FFFFFF"/>
        </w:rPr>
      </w:pPr>
      <w:r>
        <w:rPr>
          <w:color w:val="000000"/>
          <w:shd w:val="clear" w:color="auto" w:fill="FFFFFF"/>
        </w:rPr>
        <w:t>.</w:t>
      </w:r>
      <w:r w:rsidR="00493530">
        <w:rPr>
          <w:color w:val="000000"/>
          <w:shd w:val="clear" w:color="auto" w:fill="FFFFFF"/>
        </w:rPr>
        <w:t xml:space="preserve"> </w:t>
      </w:r>
    </w:p>
    <w:p w14:paraId="42793893" w14:textId="0813DA83" w:rsidR="001B739D" w:rsidRDefault="00436425" w:rsidP="001B739D">
      <w:pPr>
        <w:rPr>
          <w:rFonts w:ascii="Alice" w:hAnsi="Alice" w:cstheme="minorHAnsi"/>
        </w:rPr>
      </w:pPr>
      <w:r>
        <w:rPr>
          <w:rFonts w:ascii="Alice" w:hAnsi="Alice" w:cstheme="minorHAnsi"/>
        </w:rPr>
        <w:lastRenderedPageBreak/>
        <w:t>The following table</w:t>
      </w:r>
      <w:r w:rsidR="005C2E76">
        <w:rPr>
          <w:rFonts w:ascii="Alice" w:hAnsi="Alice" w:cstheme="minorHAnsi"/>
        </w:rPr>
        <w:t xml:space="preserve"> references the risk management documents and describes the </w:t>
      </w:r>
      <w:r w:rsidR="00F52E15">
        <w:rPr>
          <w:rFonts w:ascii="Alice" w:hAnsi="Alice" w:cstheme="minorHAnsi"/>
        </w:rPr>
        <w:t>threshold values of undesirable risks</w:t>
      </w:r>
      <w:r w:rsidR="008860B8">
        <w:rPr>
          <w:rFonts w:ascii="Alice" w:hAnsi="Alice" w:cstheme="minorHAnsi"/>
        </w:rPr>
        <w:t xml:space="preserve"> identified.</w:t>
      </w:r>
    </w:p>
    <w:p w14:paraId="66202B28" w14:textId="77777777" w:rsidR="00436425" w:rsidRDefault="00436425" w:rsidP="001B739D">
      <w:pPr>
        <w:rPr>
          <w:rFonts w:ascii="Alice" w:hAnsi="Alice" w:cstheme="minorHAnsi"/>
        </w:rPr>
      </w:pPr>
    </w:p>
    <w:p w14:paraId="10FC050C" w14:textId="13EC3BF6" w:rsidR="00436425" w:rsidRPr="001B238A" w:rsidRDefault="00436425" w:rsidP="00436425">
      <w:pPr>
        <w:pStyle w:val="Caption"/>
        <w:spacing w:after="0"/>
        <w:rPr>
          <w:i w:val="0"/>
          <w:iCs w:val="0"/>
        </w:rPr>
      </w:pPr>
      <w:bookmarkStart w:id="4" w:name="_Ref151717865"/>
      <w:r w:rsidRPr="001B238A">
        <w:rPr>
          <w:i w:val="0"/>
          <w:iCs w:val="0"/>
        </w:rPr>
        <w:t xml:space="preserve">Table </w:t>
      </w:r>
      <w:r w:rsidRPr="001B238A">
        <w:rPr>
          <w:i w:val="0"/>
          <w:iCs w:val="0"/>
        </w:rPr>
        <w:fldChar w:fldCharType="begin"/>
      </w:r>
      <w:r w:rsidRPr="001B238A">
        <w:rPr>
          <w:i w:val="0"/>
          <w:iCs w:val="0"/>
        </w:rPr>
        <w:instrText xml:space="preserve"> SEQ Table \* ARABIC </w:instrText>
      </w:r>
      <w:r w:rsidRPr="001B238A">
        <w:rPr>
          <w:i w:val="0"/>
          <w:iCs w:val="0"/>
        </w:rPr>
        <w:fldChar w:fldCharType="separate"/>
      </w:r>
      <w:r w:rsidR="00177CCF">
        <w:rPr>
          <w:i w:val="0"/>
          <w:iCs w:val="0"/>
          <w:noProof/>
        </w:rPr>
        <w:t>4</w:t>
      </w:r>
      <w:r w:rsidRPr="001B238A">
        <w:rPr>
          <w:i w:val="0"/>
          <w:iCs w:val="0"/>
        </w:rPr>
        <w:fldChar w:fldCharType="end"/>
      </w:r>
      <w:bookmarkEnd w:id="4"/>
      <w:r w:rsidRPr="001B238A">
        <w:rPr>
          <w:i w:val="0"/>
          <w:iCs w:val="0"/>
        </w:rPr>
        <w:t xml:space="preserve">: </w:t>
      </w:r>
      <w:r>
        <w:rPr>
          <w:i w:val="0"/>
          <w:iCs w:val="0"/>
        </w:rPr>
        <w:t>Threshold values from risk management file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6"/>
        <w:gridCol w:w="3739"/>
        <w:gridCol w:w="2953"/>
      </w:tblGrid>
      <w:tr w:rsidR="00436425" w:rsidRPr="00184E63" w14:paraId="12EAA793" w14:textId="77777777" w:rsidTr="00436425">
        <w:trPr>
          <w:trHeight w:val="386"/>
        </w:trPr>
        <w:tc>
          <w:tcPr>
            <w:tcW w:w="10138" w:type="dxa"/>
            <w:gridSpan w:val="3"/>
            <w:shd w:val="clear" w:color="auto" w:fill="4F81BD" w:themeFill="accent1"/>
            <w:vAlign w:val="center"/>
          </w:tcPr>
          <w:p w14:paraId="3A8ECA10" w14:textId="77777777" w:rsidR="00436425" w:rsidRPr="00184E63" w:rsidRDefault="00436425" w:rsidP="00A07FB9">
            <w:pPr>
              <w:jc w:val="left"/>
              <w:rPr>
                <w:rFonts w:eastAsia="Times New Roman" w:cs="Times New Roman"/>
                <w:b/>
                <w:color w:val="FFFFFF" w:themeColor="background1"/>
              </w:rPr>
            </w:pPr>
            <w:r w:rsidRPr="00184E63">
              <w:rPr>
                <w:rFonts w:eastAsia="Times New Roman" w:cs="Times New Roman"/>
                <w:b/>
                <w:color w:val="FFFFFF" w:themeColor="background1"/>
              </w:rPr>
              <w:t>Risk Management and Threshold Values</w:t>
            </w:r>
          </w:p>
        </w:tc>
      </w:tr>
      <w:tr w:rsidR="00436425" w:rsidRPr="00184E63" w14:paraId="183E9BE2" w14:textId="77777777" w:rsidTr="00436425">
        <w:trPr>
          <w:trHeight w:val="386"/>
        </w:trPr>
        <w:tc>
          <w:tcPr>
            <w:tcW w:w="3446" w:type="dxa"/>
            <w:shd w:val="clear" w:color="auto" w:fill="4F81BD" w:themeFill="accent1"/>
            <w:vAlign w:val="center"/>
          </w:tcPr>
          <w:p w14:paraId="4F2B6B1F" w14:textId="77777777" w:rsidR="00436425" w:rsidRPr="00184E63" w:rsidRDefault="00436425" w:rsidP="00A07FB9">
            <w:pPr>
              <w:jc w:val="left"/>
              <w:rPr>
                <w:rFonts w:eastAsia="Times New Roman" w:cs="Times New Roman"/>
                <w:b/>
                <w:color w:val="FFFFFF" w:themeColor="background1"/>
              </w:rPr>
            </w:pPr>
            <w:r w:rsidRPr="00184E63">
              <w:rPr>
                <w:rFonts w:eastAsia="Times New Roman" w:cs="Times New Roman"/>
                <w:b/>
                <w:color w:val="FFFFFF" w:themeColor="background1"/>
              </w:rPr>
              <w:t>Risk Management Procedure</w:t>
            </w:r>
          </w:p>
        </w:tc>
        <w:tc>
          <w:tcPr>
            <w:tcW w:w="6692" w:type="dxa"/>
            <w:gridSpan w:val="2"/>
            <w:shd w:val="clear" w:color="auto" w:fill="auto"/>
            <w:vAlign w:val="center"/>
          </w:tcPr>
          <w:p w14:paraId="4FB9715B" w14:textId="0555BDCB" w:rsidR="00436425" w:rsidRPr="00A07FB9" w:rsidRDefault="00A07FB9" w:rsidP="00A07FB9">
            <w:pPr>
              <w:jc w:val="left"/>
              <w:rPr>
                <w:rFonts w:eastAsia="Times New Roman" w:cs="Times New Roman"/>
                <w:bCs/>
              </w:rPr>
            </w:pPr>
            <w:r w:rsidRPr="00A07FB9">
              <w:rPr>
                <w:rFonts w:eastAsia="Times New Roman" w:cs="Times New Roman"/>
                <w:bCs/>
                <w:highlight w:val="yellow"/>
              </w:rPr>
              <w:t xml:space="preserve">Include the </w:t>
            </w:r>
            <w:r>
              <w:rPr>
                <w:rFonts w:eastAsia="Times New Roman" w:cs="Times New Roman"/>
                <w:bCs/>
                <w:highlight w:val="yellow"/>
              </w:rPr>
              <w:t xml:space="preserve">document number of </w:t>
            </w:r>
            <w:r w:rsidRPr="00A07FB9">
              <w:rPr>
                <w:rFonts w:eastAsia="Times New Roman" w:cs="Times New Roman"/>
                <w:bCs/>
                <w:highlight w:val="yellow"/>
              </w:rPr>
              <w:t>risk management procedure</w:t>
            </w:r>
          </w:p>
        </w:tc>
      </w:tr>
      <w:tr w:rsidR="00436425" w:rsidRPr="00184E63" w14:paraId="333ECDC2" w14:textId="77777777" w:rsidTr="00436425">
        <w:trPr>
          <w:trHeight w:val="386"/>
        </w:trPr>
        <w:tc>
          <w:tcPr>
            <w:tcW w:w="3446" w:type="dxa"/>
            <w:shd w:val="clear" w:color="auto" w:fill="4F81BD" w:themeFill="accent1"/>
            <w:vAlign w:val="center"/>
          </w:tcPr>
          <w:p w14:paraId="34EEEF30" w14:textId="77777777" w:rsidR="00436425" w:rsidRPr="00184E63" w:rsidRDefault="00436425" w:rsidP="00A07FB9">
            <w:pPr>
              <w:jc w:val="left"/>
              <w:rPr>
                <w:rFonts w:eastAsia="Times New Roman" w:cs="Times New Roman"/>
                <w:b/>
                <w:color w:val="FFFFFF" w:themeColor="background1"/>
              </w:rPr>
            </w:pPr>
            <w:r w:rsidRPr="00184E63">
              <w:rPr>
                <w:rFonts w:eastAsia="Times New Roman" w:cs="Times New Roman"/>
                <w:b/>
                <w:color w:val="FFFFFF" w:themeColor="background1"/>
              </w:rPr>
              <w:t>Risk Management Documents</w:t>
            </w:r>
          </w:p>
        </w:tc>
        <w:tc>
          <w:tcPr>
            <w:tcW w:w="6692" w:type="dxa"/>
            <w:gridSpan w:val="2"/>
            <w:shd w:val="clear" w:color="auto" w:fill="auto"/>
            <w:vAlign w:val="center"/>
          </w:tcPr>
          <w:p w14:paraId="4D5AE638" w14:textId="464341A1" w:rsidR="00436425" w:rsidRPr="00184E63" w:rsidRDefault="00A07FB9" w:rsidP="00A07FB9">
            <w:pPr>
              <w:jc w:val="left"/>
              <w:rPr>
                <w:rFonts w:eastAsia="Times New Roman" w:cs="Times New Roman"/>
                <w:b/>
              </w:rPr>
            </w:pPr>
            <w:r w:rsidRPr="00A07FB9">
              <w:rPr>
                <w:rFonts w:eastAsia="Times New Roman" w:cs="Times New Roman"/>
                <w:bCs/>
                <w:highlight w:val="yellow"/>
              </w:rPr>
              <w:t xml:space="preserve">Include the </w:t>
            </w:r>
            <w:r>
              <w:rPr>
                <w:rFonts w:eastAsia="Times New Roman" w:cs="Times New Roman"/>
                <w:bCs/>
                <w:highlight w:val="yellow"/>
              </w:rPr>
              <w:t>d</w:t>
            </w:r>
            <w:r w:rsidRPr="00201DB5">
              <w:rPr>
                <w:rFonts w:eastAsia="Times New Roman" w:cs="Times New Roman"/>
                <w:bCs/>
                <w:highlight w:val="yellow"/>
              </w:rPr>
              <w:t>ocument number of risk management documents with the revision</w:t>
            </w:r>
          </w:p>
        </w:tc>
      </w:tr>
      <w:tr w:rsidR="00436425" w:rsidRPr="00184E63" w14:paraId="4B5194D1" w14:textId="77777777" w:rsidTr="00436425">
        <w:trPr>
          <w:trHeight w:val="386"/>
        </w:trPr>
        <w:tc>
          <w:tcPr>
            <w:tcW w:w="3446" w:type="dxa"/>
            <w:shd w:val="clear" w:color="auto" w:fill="4F81BD" w:themeFill="accent1"/>
            <w:vAlign w:val="center"/>
          </w:tcPr>
          <w:p w14:paraId="0B685609" w14:textId="77777777" w:rsidR="00436425" w:rsidRPr="00184E63" w:rsidRDefault="00436425" w:rsidP="00A07FB9">
            <w:pPr>
              <w:jc w:val="left"/>
              <w:rPr>
                <w:rFonts w:eastAsia="Times New Roman" w:cs="Times New Roman"/>
                <w:b/>
                <w:color w:val="FFFFFF" w:themeColor="background1"/>
              </w:rPr>
            </w:pPr>
            <w:r w:rsidRPr="00184E63">
              <w:rPr>
                <w:rFonts w:eastAsia="Times New Roman" w:cs="Times New Roman"/>
                <w:b/>
                <w:color w:val="FFFFFF" w:themeColor="background1"/>
              </w:rPr>
              <w:t>Risk</w:t>
            </w:r>
          </w:p>
        </w:tc>
        <w:tc>
          <w:tcPr>
            <w:tcW w:w="3739" w:type="dxa"/>
            <w:shd w:val="clear" w:color="auto" w:fill="4F81BD" w:themeFill="accent1"/>
            <w:vAlign w:val="center"/>
          </w:tcPr>
          <w:p w14:paraId="3CB9407B" w14:textId="77777777" w:rsidR="00436425" w:rsidRPr="00184E63" w:rsidRDefault="00436425" w:rsidP="00A07FB9">
            <w:pPr>
              <w:jc w:val="left"/>
              <w:rPr>
                <w:rFonts w:eastAsia="Times New Roman" w:cs="Times New Roman"/>
                <w:b/>
                <w:color w:val="FFFFFF" w:themeColor="background1"/>
              </w:rPr>
            </w:pPr>
            <w:r w:rsidRPr="00184E63">
              <w:rPr>
                <w:rFonts w:eastAsia="Times New Roman" w:cs="Times New Roman"/>
                <w:b/>
                <w:color w:val="FFFFFF" w:themeColor="background1"/>
              </w:rPr>
              <w:t>Likelihood</w:t>
            </w:r>
          </w:p>
        </w:tc>
        <w:tc>
          <w:tcPr>
            <w:tcW w:w="2953" w:type="dxa"/>
            <w:shd w:val="clear" w:color="auto" w:fill="4F81BD" w:themeFill="accent1"/>
            <w:vAlign w:val="center"/>
          </w:tcPr>
          <w:p w14:paraId="29EB84C7" w14:textId="77777777" w:rsidR="00436425" w:rsidRPr="00184E63" w:rsidRDefault="00436425" w:rsidP="00A07FB9">
            <w:pPr>
              <w:jc w:val="left"/>
              <w:rPr>
                <w:rFonts w:eastAsia="Times New Roman" w:cs="Times New Roman"/>
                <w:b/>
                <w:color w:val="FFFFFF" w:themeColor="background1"/>
              </w:rPr>
            </w:pPr>
            <w:r w:rsidRPr="00184E63">
              <w:rPr>
                <w:rFonts w:eastAsia="Times New Roman" w:cs="Times New Roman"/>
                <w:b/>
                <w:color w:val="FFFFFF" w:themeColor="background1"/>
              </w:rPr>
              <w:t>Severity</w:t>
            </w:r>
          </w:p>
        </w:tc>
      </w:tr>
      <w:tr w:rsidR="00436425" w:rsidRPr="00184E63" w14:paraId="35E29DA6" w14:textId="77777777" w:rsidTr="00436425">
        <w:trPr>
          <w:trHeight w:val="386"/>
        </w:trPr>
        <w:tc>
          <w:tcPr>
            <w:tcW w:w="3446" w:type="dxa"/>
            <w:shd w:val="clear" w:color="auto" w:fill="FFFFFF"/>
            <w:vAlign w:val="center"/>
          </w:tcPr>
          <w:p w14:paraId="13C6FD8E" w14:textId="77777777" w:rsidR="00436425" w:rsidRPr="00184E63" w:rsidRDefault="00436425" w:rsidP="00A07FB9">
            <w:pPr>
              <w:jc w:val="left"/>
              <w:rPr>
                <w:rFonts w:eastAsia="Times New Roman" w:cs="Times New Roman"/>
                <w:b/>
              </w:rPr>
            </w:pPr>
            <w:r w:rsidRPr="00184E63">
              <w:rPr>
                <w:rFonts w:eastAsia="Times New Roman" w:cs="Times New Roman"/>
                <w:b/>
              </w:rPr>
              <w:t>Acceptable Risk</w:t>
            </w:r>
          </w:p>
        </w:tc>
        <w:tc>
          <w:tcPr>
            <w:tcW w:w="6692" w:type="dxa"/>
            <w:gridSpan w:val="2"/>
            <w:shd w:val="clear" w:color="auto" w:fill="FFFFFF"/>
            <w:vAlign w:val="center"/>
          </w:tcPr>
          <w:p w14:paraId="53F9EC14" w14:textId="77777777" w:rsidR="00436425" w:rsidRPr="00184E63" w:rsidRDefault="00436425" w:rsidP="00A07FB9">
            <w:pPr>
              <w:jc w:val="left"/>
              <w:rPr>
                <w:rFonts w:eastAsia="Times New Roman" w:cs="Times New Roman"/>
                <w:bCs/>
              </w:rPr>
            </w:pPr>
            <w:r w:rsidRPr="00184E63">
              <w:rPr>
                <w:rFonts w:eastAsia="Times New Roman" w:cs="Times New Roman"/>
                <w:bCs/>
              </w:rPr>
              <w:t>Likelihood and Severity as reported in the Risk Management Documents</w:t>
            </w:r>
          </w:p>
        </w:tc>
      </w:tr>
      <w:tr w:rsidR="00934CE3" w:rsidRPr="00184E63" w14:paraId="74CDCECE" w14:textId="77777777" w:rsidTr="00FE158C">
        <w:trPr>
          <w:trHeight w:val="386"/>
        </w:trPr>
        <w:tc>
          <w:tcPr>
            <w:tcW w:w="10138" w:type="dxa"/>
            <w:gridSpan w:val="3"/>
            <w:shd w:val="clear" w:color="auto" w:fill="FFFFFF"/>
            <w:vAlign w:val="center"/>
          </w:tcPr>
          <w:p w14:paraId="0953F43F" w14:textId="080BFC14" w:rsidR="00934CE3" w:rsidRPr="00184E63" w:rsidRDefault="00934CE3" w:rsidP="00A07FB9">
            <w:pPr>
              <w:jc w:val="left"/>
              <w:rPr>
                <w:rFonts w:eastAsia="Times New Roman" w:cs="Times New Roman"/>
                <w:bCs/>
              </w:rPr>
            </w:pPr>
            <w:r w:rsidRPr="00184E63">
              <w:rPr>
                <w:rFonts w:eastAsia="Times New Roman" w:cs="Times New Roman"/>
                <w:b/>
              </w:rPr>
              <w:t>Undesirable Risks</w:t>
            </w:r>
          </w:p>
        </w:tc>
      </w:tr>
      <w:tr w:rsidR="00436425" w:rsidRPr="00184E63" w14:paraId="741AA75B" w14:textId="77777777" w:rsidTr="00436425">
        <w:trPr>
          <w:trHeight w:val="386"/>
        </w:trPr>
        <w:tc>
          <w:tcPr>
            <w:tcW w:w="3446" w:type="dxa"/>
            <w:shd w:val="clear" w:color="auto" w:fill="FFFFFF"/>
            <w:vAlign w:val="center"/>
          </w:tcPr>
          <w:p w14:paraId="16839E56" w14:textId="77777777" w:rsidR="00436425" w:rsidRPr="00184E63" w:rsidRDefault="00436425" w:rsidP="00A07FB9">
            <w:pPr>
              <w:numPr>
                <w:ilvl w:val="0"/>
                <w:numId w:val="13"/>
              </w:numPr>
              <w:spacing w:line="276" w:lineRule="auto"/>
              <w:contextualSpacing/>
              <w:jc w:val="left"/>
              <w:rPr>
                <w:rFonts w:eastAsia="Times New Roman" w:cs="Times New Roman"/>
                <w:b/>
              </w:rPr>
            </w:pPr>
          </w:p>
        </w:tc>
        <w:tc>
          <w:tcPr>
            <w:tcW w:w="3739" w:type="dxa"/>
            <w:shd w:val="clear" w:color="auto" w:fill="FFFFFF"/>
            <w:vAlign w:val="center"/>
          </w:tcPr>
          <w:p w14:paraId="525E197D" w14:textId="77777777" w:rsidR="00436425" w:rsidRPr="00184E63" w:rsidRDefault="00436425" w:rsidP="00A07FB9">
            <w:pPr>
              <w:jc w:val="left"/>
              <w:rPr>
                <w:rFonts w:eastAsia="Times New Roman" w:cs="Times New Roman"/>
                <w:bCs/>
              </w:rPr>
            </w:pPr>
          </w:p>
        </w:tc>
        <w:tc>
          <w:tcPr>
            <w:tcW w:w="2953" w:type="dxa"/>
            <w:shd w:val="clear" w:color="auto" w:fill="FFFFFF"/>
            <w:vAlign w:val="center"/>
          </w:tcPr>
          <w:p w14:paraId="7F04BEDA" w14:textId="77777777" w:rsidR="00436425" w:rsidRPr="00184E63" w:rsidRDefault="00436425" w:rsidP="00A07FB9">
            <w:pPr>
              <w:jc w:val="left"/>
              <w:rPr>
                <w:rFonts w:eastAsia="Times New Roman" w:cs="Times New Roman"/>
                <w:bCs/>
              </w:rPr>
            </w:pPr>
          </w:p>
        </w:tc>
      </w:tr>
      <w:tr w:rsidR="00436425" w:rsidRPr="00184E63" w14:paraId="10A12B9F" w14:textId="77777777" w:rsidTr="00436425">
        <w:trPr>
          <w:trHeight w:val="386"/>
        </w:trPr>
        <w:tc>
          <w:tcPr>
            <w:tcW w:w="3446" w:type="dxa"/>
            <w:shd w:val="clear" w:color="auto" w:fill="FFFFFF"/>
            <w:vAlign w:val="center"/>
          </w:tcPr>
          <w:p w14:paraId="3D933922" w14:textId="77777777" w:rsidR="00436425" w:rsidRPr="00184E63" w:rsidRDefault="00436425" w:rsidP="00A07FB9">
            <w:pPr>
              <w:numPr>
                <w:ilvl w:val="0"/>
                <w:numId w:val="13"/>
              </w:numPr>
              <w:spacing w:line="276" w:lineRule="auto"/>
              <w:contextualSpacing/>
              <w:jc w:val="left"/>
              <w:rPr>
                <w:rFonts w:eastAsia="Times New Roman" w:cs="Times New Roman"/>
                <w:b/>
              </w:rPr>
            </w:pPr>
          </w:p>
        </w:tc>
        <w:tc>
          <w:tcPr>
            <w:tcW w:w="3739" w:type="dxa"/>
            <w:shd w:val="clear" w:color="auto" w:fill="FFFFFF"/>
            <w:vAlign w:val="center"/>
          </w:tcPr>
          <w:p w14:paraId="5403968E" w14:textId="77777777" w:rsidR="00436425" w:rsidRPr="00184E63" w:rsidRDefault="00436425" w:rsidP="00A07FB9">
            <w:pPr>
              <w:jc w:val="left"/>
              <w:rPr>
                <w:rFonts w:eastAsia="Times New Roman" w:cs="Times New Roman"/>
                <w:bCs/>
              </w:rPr>
            </w:pPr>
          </w:p>
        </w:tc>
        <w:tc>
          <w:tcPr>
            <w:tcW w:w="2953" w:type="dxa"/>
            <w:shd w:val="clear" w:color="auto" w:fill="FFFFFF"/>
            <w:vAlign w:val="center"/>
          </w:tcPr>
          <w:p w14:paraId="28B3B12F" w14:textId="77777777" w:rsidR="00436425" w:rsidRPr="00184E63" w:rsidRDefault="00436425" w:rsidP="00A07FB9">
            <w:pPr>
              <w:jc w:val="left"/>
              <w:rPr>
                <w:rFonts w:eastAsia="Times New Roman" w:cs="Times New Roman"/>
                <w:bCs/>
              </w:rPr>
            </w:pPr>
          </w:p>
        </w:tc>
      </w:tr>
      <w:tr w:rsidR="00436425" w:rsidRPr="00184E63" w14:paraId="047C89BF" w14:textId="77777777" w:rsidTr="00436425">
        <w:trPr>
          <w:trHeight w:val="386"/>
        </w:trPr>
        <w:tc>
          <w:tcPr>
            <w:tcW w:w="3446" w:type="dxa"/>
            <w:shd w:val="clear" w:color="auto" w:fill="FFFFFF"/>
            <w:vAlign w:val="center"/>
          </w:tcPr>
          <w:p w14:paraId="12133A8C" w14:textId="77777777" w:rsidR="00436425" w:rsidRPr="00184E63" w:rsidRDefault="00436425" w:rsidP="00A07FB9">
            <w:pPr>
              <w:numPr>
                <w:ilvl w:val="0"/>
                <w:numId w:val="13"/>
              </w:numPr>
              <w:spacing w:line="276" w:lineRule="auto"/>
              <w:contextualSpacing/>
              <w:jc w:val="left"/>
              <w:rPr>
                <w:rFonts w:eastAsia="Times New Roman" w:cs="Times New Roman"/>
                <w:b/>
              </w:rPr>
            </w:pPr>
          </w:p>
        </w:tc>
        <w:tc>
          <w:tcPr>
            <w:tcW w:w="3739" w:type="dxa"/>
            <w:shd w:val="clear" w:color="auto" w:fill="FFFFFF"/>
            <w:vAlign w:val="center"/>
          </w:tcPr>
          <w:p w14:paraId="06B9C0CA" w14:textId="77777777" w:rsidR="00436425" w:rsidRPr="00184E63" w:rsidRDefault="00436425" w:rsidP="00A07FB9">
            <w:pPr>
              <w:jc w:val="left"/>
              <w:rPr>
                <w:rFonts w:eastAsia="Times New Roman" w:cs="Times New Roman"/>
                <w:bCs/>
              </w:rPr>
            </w:pPr>
          </w:p>
        </w:tc>
        <w:tc>
          <w:tcPr>
            <w:tcW w:w="2953" w:type="dxa"/>
            <w:shd w:val="clear" w:color="auto" w:fill="FFFFFF"/>
            <w:vAlign w:val="center"/>
          </w:tcPr>
          <w:p w14:paraId="1F25B424" w14:textId="77777777" w:rsidR="00436425" w:rsidRPr="00184E63" w:rsidRDefault="00436425" w:rsidP="00A07FB9">
            <w:pPr>
              <w:jc w:val="left"/>
              <w:rPr>
                <w:rFonts w:eastAsia="Times New Roman" w:cs="Times New Roman"/>
                <w:bCs/>
              </w:rPr>
            </w:pPr>
          </w:p>
        </w:tc>
      </w:tr>
    </w:tbl>
    <w:p w14:paraId="43A20B0D" w14:textId="77777777" w:rsidR="00436425" w:rsidRDefault="00436425" w:rsidP="001B739D">
      <w:pPr>
        <w:rPr>
          <w:rFonts w:ascii="Alice" w:hAnsi="Alice" w:cstheme="minorHAnsi"/>
        </w:rPr>
      </w:pPr>
    </w:p>
    <w:p w14:paraId="2661CBC6" w14:textId="1CC1F29C" w:rsidR="002958B0" w:rsidRDefault="008526C6" w:rsidP="001B739D">
      <w:pPr>
        <w:rPr>
          <w:rFonts w:ascii="Alice" w:hAnsi="Alice" w:cstheme="minorHAnsi"/>
        </w:rPr>
      </w:pPr>
      <w:r>
        <w:rPr>
          <w:rFonts w:ascii="Alice" w:hAnsi="Alice" w:cstheme="minorHAnsi"/>
        </w:rPr>
        <w:t xml:space="preserve">All risks identified during the PMS activities will be compared to the threshold values identified in </w:t>
      </w:r>
      <w:r w:rsidR="00C27CC3" w:rsidRPr="00C27CC3">
        <w:rPr>
          <w:rFonts w:ascii="Alice" w:hAnsi="Alice" w:cstheme="minorHAnsi"/>
          <w:b/>
          <w:bCs/>
        </w:rPr>
        <w:fldChar w:fldCharType="begin"/>
      </w:r>
      <w:r w:rsidR="00C27CC3" w:rsidRPr="00C27CC3">
        <w:rPr>
          <w:rFonts w:ascii="Alice" w:hAnsi="Alice" w:cstheme="minorHAnsi"/>
          <w:b/>
          <w:bCs/>
        </w:rPr>
        <w:instrText xml:space="preserve"> REF _Ref151717865 \h  \* MERGEFORMAT </w:instrText>
      </w:r>
      <w:r w:rsidR="00C27CC3" w:rsidRPr="00C27CC3">
        <w:rPr>
          <w:rFonts w:ascii="Alice" w:hAnsi="Alice" w:cstheme="minorHAnsi"/>
          <w:b/>
          <w:bCs/>
        </w:rPr>
      </w:r>
      <w:r w:rsidR="00C27CC3" w:rsidRPr="00C27CC3">
        <w:rPr>
          <w:rFonts w:ascii="Alice" w:hAnsi="Alice" w:cstheme="minorHAnsi"/>
          <w:b/>
          <w:bCs/>
        </w:rPr>
        <w:fldChar w:fldCharType="separate"/>
      </w:r>
      <w:r w:rsidR="00177CCF" w:rsidRPr="00177CCF">
        <w:rPr>
          <w:b/>
          <w:bCs/>
        </w:rPr>
        <w:t xml:space="preserve">Table </w:t>
      </w:r>
      <w:r w:rsidR="00177CCF" w:rsidRPr="00177CCF">
        <w:rPr>
          <w:b/>
          <w:bCs/>
          <w:noProof/>
        </w:rPr>
        <w:t>4</w:t>
      </w:r>
      <w:r w:rsidR="00C27CC3" w:rsidRPr="00C27CC3">
        <w:rPr>
          <w:rFonts w:ascii="Alice" w:hAnsi="Alice" w:cstheme="minorHAnsi"/>
          <w:b/>
          <w:bCs/>
        </w:rPr>
        <w:fldChar w:fldCharType="end"/>
      </w:r>
      <w:r w:rsidR="00C27CC3" w:rsidRPr="00C27CC3">
        <w:rPr>
          <w:rFonts w:ascii="Alice" w:hAnsi="Alice" w:cstheme="minorHAnsi"/>
        </w:rPr>
        <w:t xml:space="preserve">, </w:t>
      </w:r>
      <w:r w:rsidR="00522C75">
        <w:rPr>
          <w:rFonts w:ascii="Alice" w:hAnsi="Alice" w:cstheme="minorHAnsi"/>
        </w:rPr>
        <w:t>to evaluate if the benefit-risk profile may be affected.</w:t>
      </w:r>
    </w:p>
    <w:p w14:paraId="1AFEE532" w14:textId="2A8EFDF2" w:rsidR="006655B8" w:rsidRDefault="00827A2D" w:rsidP="00F47D8A">
      <w:pPr>
        <w:pStyle w:val="Heading2"/>
      </w:pPr>
      <w:r>
        <w:t>Trends</w:t>
      </w:r>
    </w:p>
    <w:p w14:paraId="2FD35AE9" w14:textId="4A7A4FCB" w:rsidR="006E1DED" w:rsidRPr="00072FB7" w:rsidRDefault="00C365AD" w:rsidP="00ED5105">
      <w:r>
        <w:t>A trend analysis is performed for each incident</w:t>
      </w:r>
      <w:r w:rsidR="00D16C6D">
        <w:t xml:space="preserve"> </w:t>
      </w:r>
      <w:r w:rsidR="004215E5" w:rsidRPr="004215E5">
        <w:rPr>
          <w:color w:val="FF0000"/>
        </w:rPr>
        <w:t>/ for each non-serious incident (including known undesirable side-effects)</w:t>
      </w:r>
      <w:r>
        <w:t xml:space="preserve"> via the curve slope of trendline calculated </w:t>
      </w:r>
      <w:r w:rsidR="00D27E77">
        <w:t>for</w:t>
      </w:r>
      <w:r>
        <w:t xml:space="preserve"> the incident rates reported </w:t>
      </w:r>
      <w:r w:rsidR="00D10B8B">
        <w:t>year by year.</w:t>
      </w:r>
      <w:r>
        <w:t xml:space="preserve"> </w:t>
      </w:r>
      <w:r w:rsidR="00513244" w:rsidRPr="00513244">
        <w:t>Th</w:t>
      </w:r>
      <w:r w:rsidR="00513244">
        <w:t xml:space="preserve">e incident rates will be divided </w:t>
      </w:r>
      <w:r w:rsidR="001B146D">
        <w:t xml:space="preserve">by </w:t>
      </w:r>
      <w:r w:rsidR="001B146D" w:rsidRPr="00BC21DB">
        <w:t xml:space="preserve">region (i.e., EEA+TR+XI vs WW) for each specific device (i.e., </w:t>
      </w:r>
      <w:r w:rsidR="001B146D" w:rsidRPr="00072FB7">
        <w:t>Basic UDI-DI</w:t>
      </w:r>
      <w:r w:rsidR="00BC21DB" w:rsidRPr="00072FB7">
        <w:t xml:space="preserve"> or device model as necessary)</w:t>
      </w:r>
      <w:r w:rsidR="003A086B" w:rsidRPr="00072FB7">
        <w:t xml:space="preserve"> according to the three IMDRF Adverse Event code</w:t>
      </w:r>
      <w:r w:rsidR="00662428">
        <w:t>s</w:t>
      </w:r>
      <w:r w:rsidR="003A086B" w:rsidRPr="00072FB7">
        <w:t xml:space="preserve"> assigned:</w:t>
      </w:r>
    </w:p>
    <w:p w14:paraId="605B8C27" w14:textId="77777777" w:rsidR="00072FB7" w:rsidRPr="00072FB7" w:rsidRDefault="00072FB7" w:rsidP="00781E1E">
      <w:pPr>
        <w:pStyle w:val="ListParagraph"/>
        <w:numPr>
          <w:ilvl w:val="0"/>
          <w:numId w:val="13"/>
        </w:numPr>
        <w:rPr>
          <w:lang w:val="en-US"/>
        </w:rPr>
      </w:pPr>
      <w:r w:rsidRPr="00072FB7">
        <w:rPr>
          <w:lang w:val="en-US"/>
        </w:rPr>
        <w:t xml:space="preserve">Per </w:t>
      </w:r>
      <w:r w:rsidR="00781E1E" w:rsidRPr="00072FB7">
        <w:rPr>
          <w:lang w:val="en-US"/>
        </w:rPr>
        <w:t xml:space="preserve">Annex A </w:t>
      </w:r>
      <w:r w:rsidRPr="00072FB7">
        <w:rPr>
          <w:lang w:val="en-US"/>
        </w:rPr>
        <w:t xml:space="preserve">for </w:t>
      </w:r>
      <w:r w:rsidR="00781E1E" w:rsidRPr="00072FB7">
        <w:rPr>
          <w:lang w:val="en-US"/>
        </w:rPr>
        <w:t xml:space="preserve">device problem, </w:t>
      </w:r>
    </w:p>
    <w:p w14:paraId="2A9B05B9" w14:textId="0F8EC249" w:rsidR="00072FB7" w:rsidRPr="00072FB7" w:rsidRDefault="00072FB7" w:rsidP="00781E1E">
      <w:pPr>
        <w:pStyle w:val="ListParagraph"/>
        <w:numPr>
          <w:ilvl w:val="0"/>
          <w:numId w:val="13"/>
        </w:numPr>
        <w:rPr>
          <w:lang w:val="en-US"/>
        </w:rPr>
      </w:pPr>
      <w:r w:rsidRPr="00072FB7">
        <w:rPr>
          <w:lang w:val="en-US"/>
        </w:rPr>
        <w:t xml:space="preserve">Per </w:t>
      </w:r>
      <w:r w:rsidR="00781E1E" w:rsidRPr="00072FB7">
        <w:rPr>
          <w:lang w:val="en-US"/>
        </w:rPr>
        <w:t xml:space="preserve">Annex C </w:t>
      </w:r>
      <w:r w:rsidRPr="00072FB7">
        <w:rPr>
          <w:lang w:val="en-US"/>
        </w:rPr>
        <w:t xml:space="preserve">for </w:t>
      </w:r>
      <w:r w:rsidR="00781E1E" w:rsidRPr="00072FB7">
        <w:rPr>
          <w:lang w:val="en-US"/>
        </w:rPr>
        <w:t>investigation finding</w:t>
      </w:r>
      <w:r w:rsidRPr="00072FB7">
        <w:rPr>
          <w:lang w:val="en-US"/>
        </w:rPr>
        <w:t xml:space="preserve">, </w:t>
      </w:r>
      <w:r w:rsidR="00781E1E" w:rsidRPr="00072FB7">
        <w:rPr>
          <w:lang w:val="en-US"/>
        </w:rPr>
        <w:t xml:space="preserve">and </w:t>
      </w:r>
    </w:p>
    <w:p w14:paraId="6D317484" w14:textId="46FCC353" w:rsidR="00781E1E" w:rsidRPr="00072FB7" w:rsidRDefault="00662428" w:rsidP="00781E1E">
      <w:pPr>
        <w:pStyle w:val="ListParagraph"/>
        <w:numPr>
          <w:ilvl w:val="0"/>
          <w:numId w:val="13"/>
        </w:numPr>
        <w:rPr>
          <w:lang w:val="en-US"/>
        </w:rPr>
      </w:pPr>
      <w:r>
        <w:rPr>
          <w:lang w:val="en-US"/>
        </w:rPr>
        <w:t xml:space="preserve">Per </w:t>
      </w:r>
      <w:r w:rsidR="00781E1E" w:rsidRPr="00072FB7">
        <w:rPr>
          <w:lang w:val="en-US"/>
        </w:rPr>
        <w:t xml:space="preserve">Annex F </w:t>
      </w:r>
      <w:r w:rsidR="00072FB7" w:rsidRPr="00072FB7">
        <w:rPr>
          <w:lang w:val="en-US"/>
        </w:rPr>
        <w:t xml:space="preserve">for </w:t>
      </w:r>
      <w:r w:rsidR="00781E1E" w:rsidRPr="00072FB7">
        <w:rPr>
          <w:lang w:val="en-US"/>
        </w:rPr>
        <w:t xml:space="preserve">health impact. </w:t>
      </w:r>
    </w:p>
    <w:p w14:paraId="641DF69D" w14:textId="1D4FCD23" w:rsidR="00781E1E" w:rsidRDefault="00781E1E" w:rsidP="00C365AD"/>
    <w:p w14:paraId="2669B3C4" w14:textId="5BBA1E15" w:rsidR="00781E1E" w:rsidRDefault="00D75794" w:rsidP="00C365AD">
      <w:r>
        <w:t xml:space="preserve">The next figure represents how the granularity of trends </w:t>
      </w:r>
      <w:r w:rsidR="00662428">
        <w:t xml:space="preserve">will be </w:t>
      </w:r>
      <w:r>
        <w:t>calculated.</w:t>
      </w:r>
    </w:p>
    <w:p w14:paraId="7B78C941" w14:textId="77777777" w:rsidR="00781E1E" w:rsidRDefault="00781E1E" w:rsidP="00C365AD"/>
    <w:p w14:paraId="56F23013" w14:textId="26BA9A27" w:rsidR="00A227A1" w:rsidRDefault="00A227A1" w:rsidP="00A227A1">
      <w:pPr>
        <w:pStyle w:val="Caption"/>
      </w:pPr>
      <w:r>
        <w:t xml:space="preserve">Figure </w:t>
      </w:r>
      <w:r>
        <w:fldChar w:fldCharType="begin"/>
      </w:r>
      <w:r>
        <w:instrText xml:space="preserve"> SEQ Figure \* ARABIC </w:instrText>
      </w:r>
      <w:r>
        <w:fldChar w:fldCharType="separate"/>
      </w:r>
      <w:r>
        <w:rPr>
          <w:noProof/>
        </w:rPr>
        <w:t>1</w:t>
      </w:r>
      <w:r>
        <w:fldChar w:fldCharType="end"/>
      </w:r>
      <w:r>
        <w:t>: Table of trend data analysis</w:t>
      </w:r>
    </w:p>
    <w:p w14:paraId="62A85C8F" w14:textId="0060B055" w:rsidR="00862FB7" w:rsidRDefault="00862FB7" w:rsidP="00C365AD">
      <w:r w:rsidRPr="00862FB7">
        <w:rPr>
          <w:noProof/>
        </w:rPr>
        <w:drawing>
          <wp:inline distT="0" distB="0" distL="0" distR="0" wp14:anchorId="185963BB" wp14:editId="51B12D22">
            <wp:extent cx="6300470" cy="1694815"/>
            <wp:effectExtent l="0" t="0" r="0" b="0"/>
            <wp:docPr id="1978127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27391" name=""/>
                    <pic:cNvPicPr/>
                  </pic:nvPicPr>
                  <pic:blipFill>
                    <a:blip r:embed="rId12"/>
                    <a:stretch>
                      <a:fillRect/>
                    </a:stretch>
                  </pic:blipFill>
                  <pic:spPr>
                    <a:xfrm>
                      <a:off x="0" y="0"/>
                      <a:ext cx="6300470" cy="1694815"/>
                    </a:xfrm>
                    <a:prstGeom prst="rect">
                      <a:avLst/>
                    </a:prstGeom>
                  </pic:spPr>
                </pic:pic>
              </a:graphicData>
            </a:graphic>
          </wp:inline>
        </w:drawing>
      </w:r>
    </w:p>
    <w:p w14:paraId="529D0571" w14:textId="77777777" w:rsidR="00FF7BFD" w:rsidRDefault="00FF7BFD" w:rsidP="00C365AD"/>
    <w:p w14:paraId="3102525F" w14:textId="6187C321" w:rsidR="00D75794" w:rsidRDefault="006C00B1" w:rsidP="00D75794">
      <w:r>
        <w:t xml:space="preserve">As represented in the next </w:t>
      </w:r>
      <w:r w:rsidR="00D507B4">
        <w:t>f</w:t>
      </w:r>
      <w:r>
        <w:t>igure, a</w:t>
      </w:r>
      <w:r w:rsidR="00D75794">
        <w:t>ny curve slope of trendline beyond 0.05 (5%) will be considered significant. For the same trendline, one statistically significant increase will be determined as an anomaly and two consecutive statistically significant increases (i.e., over two collection periods) will require corrective and/or preventive actions, except if duly justified</w:t>
      </w:r>
      <w:r w:rsidR="008C55A5">
        <w:t>.</w:t>
      </w:r>
    </w:p>
    <w:p w14:paraId="02CA96A8" w14:textId="77777777" w:rsidR="00D75794" w:rsidRDefault="00D75794" w:rsidP="00C365AD"/>
    <w:p w14:paraId="1847C59C" w14:textId="77777777" w:rsidR="00662428" w:rsidRPr="00535611" w:rsidRDefault="00662428" w:rsidP="00662428">
      <w:pPr>
        <w:pStyle w:val="Caption"/>
        <w:spacing w:after="0"/>
        <w:rPr>
          <w:i w:val="0"/>
          <w:iCs w:val="0"/>
        </w:rPr>
      </w:pPr>
      <w:r w:rsidRPr="00535611">
        <w:rPr>
          <w:i w:val="0"/>
          <w:iCs w:val="0"/>
        </w:rPr>
        <w:t xml:space="preserve">Figure </w:t>
      </w:r>
      <w:r w:rsidRPr="00535611">
        <w:rPr>
          <w:i w:val="0"/>
          <w:iCs w:val="0"/>
        </w:rPr>
        <w:fldChar w:fldCharType="begin"/>
      </w:r>
      <w:r w:rsidRPr="00535611">
        <w:rPr>
          <w:i w:val="0"/>
          <w:iCs w:val="0"/>
        </w:rPr>
        <w:instrText xml:space="preserve"> SEQ Figure \* ARABIC </w:instrText>
      </w:r>
      <w:r w:rsidRPr="00535611">
        <w:rPr>
          <w:i w:val="0"/>
          <w:iCs w:val="0"/>
        </w:rPr>
        <w:fldChar w:fldCharType="separate"/>
      </w:r>
      <w:r>
        <w:rPr>
          <w:i w:val="0"/>
          <w:iCs w:val="0"/>
          <w:noProof/>
        </w:rPr>
        <w:t>2</w:t>
      </w:r>
      <w:r w:rsidRPr="00535611">
        <w:rPr>
          <w:i w:val="0"/>
          <w:iCs w:val="0"/>
        </w:rPr>
        <w:fldChar w:fldCharType="end"/>
      </w:r>
      <w:r w:rsidRPr="00535611">
        <w:rPr>
          <w:i w:val="0"/>
          <w:iCs w:val="0"/>
        </w:rPr>
        <w:t>: Example of trend analysis</w:t>
      </w:r>
    </w:p>
    <w:p w14:paraId="1474B6AF" w14:textId="77777777" w:rsidR="00662428" w:rsidRDefault="00662428" w:rsidP="00662428">
      <w:r w:rsidRPr="00691389">
        <w:rPr>
          <w:noProof/>
        </w:rPr>
        <w:lastRenderedPageBreak/>
        <w:drawing>
          <wp:inline distT="0" distB="0" distL="0" distR="0" wp14:anchorId="450E1020" wp14:editId="478D74CA">
            <wp:extent cx="6300470" cy="2863850"/>
            <wp:effectExtent l="0" t="0" r="0" b="0"/>
            <wp:docPr id="19052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939" name=""/>
                    <pic:cNvPicPr/>
                  </pic:nvPicPr>
                  <pic:blipFill>
                    <a:blip r:embed="rId13"/>
                    <a:stretch>
                      <a:fillRect/>
                    </a:stretch>
                  </pic:blipFill>
                  <pic:spPr>
                    <a:xfrm>
                      <a:off x="0" y="0"/>
                      <a:ext cx="6300470" cy="2863850"/>
                    </a:xfrm>
                    <a:prstGeom prst="rect">
                      <a:avLst/>
                    </a:prstGeom>
                  </pic:spPr>
                </pic:pic>
              </a:graphicData>
            </a:graphic>
          </wp:inline>
        </w:drawing>
      </w:r>
    </w:p>
    <w:p w14:paraId="5C911636" w14:textId="77777777" w:rsidR="00662428" w:rsidRDefault="00662428" w:rsidP="00662428"/>
    <w:p w14:paraId="77609A23" w14:textId="77777777" w:rsidR="00662428" w:rsidRDefault="00662428" w:rsidP="00C365AD"/>
    <w:p w14:paraId="696D862C" w14:textId="524116B2" w:rsidR="00FF7BFD" w:rsidRDefault="001E4D7E" w:rsidP="00C365AD">
      <w:r>
        <w:t xml:space="preserve">By derogation to the </w:t>
      </w:r>
      <w:r w:rsidR="00662428">
        <w:t>previous</w:t>
      </w:r>
      <w:r>
        <w:t xml:space="preserve"> paragraph, n</w:t>
      </w:r>
      <w:r w:rsidR="00FF7BFD">
        <w:t xml:space="preserve">o trend analysis can be performed </w:t>
      </w:r>
      <w:r w:rsidR="00A30C9A">
        <w:t xml:space="preserve">for the first </w:t>
      </w:r>
      <w:r w:rsidR="006E22C7">
        <w:t xml:space="preserve">data </w:t>
      </w:r>
      <w:r w:rsidR="00A30C9A">
        <w:t>collection period.</w:t>
      </w:r>
      <w:r w:rsidR="006E22C7">
        <w:t xml:space="preserve"> </w:t>
      </w:r>
      <w:r w:rsidR="00BA4B4E">
        <w:t>Similarly, no</w:t>
      </w:r>
      <w:r w:rsidR="009707A4">
        <w:t xml:space="preserve"> accurate</w:t>
      </w:r>
      <w:r w:rsidR="00BA4B4E">
        <w:t xml:space="preserve"> trendline can be d</w:t>
      </w:r>
      <w:r w:rsidR="00355307">
        <w:t>elineated at the second data collection period.</w:t>
      </w:r>
      <w:r w:rsidR="004F21B8">
        <w:t xml:space="preserve"> </w:t>
      </w:r>
      <w:r w:rsidR="009707A4">
        <w:t>As a result</w:t>
      </w:r>
      <w:r w:rsidR="00E60BAF">
        <w:t>,</w:t>
      </w:r>
      <w:r w:rsidR="004F21B8">
        <w:t xml:space="preserve"> </w:t>
      </w:r>
      <w:r w:rsidR="007A26DA">
        <w:t>the rate reported beyond</w:t>
      </w:r>
      <w:r w:rsidR="00012E0E">
        <w:t xml:space="preserve"> 0.1 (10%)</w:t>
      </w:r>
      <w:r w:rsidR="00FA0D53">
        <w:t xml:space="preserve"> as compared to the </w:t>
      </w:r>
      <w:r w:rsidR="00C334EE">
        <w:t>first</w:t>
      </w:r>
      <w:r w:rsidR="00FA0D53">
        <w:t xml:space="preserve"> data collection period will </w:t>
      </w:r>
      <w:r w:rsidR="008C2EF0">
        <w:t xml:space="preserve">be evaluated </w:t>
      </w:r>
      <w:r w:rsidR="006C5CE2">
        <w:t>significant</w:t>
      </w:r>
      <w:r w:rsidR="00FA0D53">
        <w:t>.</w:t>
      </w:r>
      <w:r w:rsidR="006C5CE2">
        <w:t xml:space="preserve"> If th</w:t>
      </w:r>
      <w:r w:rsidR="002346FB">
        <w:t>is</w:t>
      </w:r>
      <w:r w:rsidR="006C5CE2">
        <w:t xml:space="preserve"> st</w:t>
      </w:r>
      <w:r w:rsidR="00EE7F07">
        <w:t xml:space="preserve">atistically significant increase is confirmed during the third </w:t>
      </w:r>
      <w:r w:rsidR="00BA0627">
        <w:t xml:space="preserve">data </w:t>
      </w:r>
      <w:r w:rsidR="00EE7F07">
        <w:t>collection period, corrective and/or preventive actions will be required, except if duly justified.</w:t>
      </w:r>
    </w:p>
    <w:p w14:paraId="3CCBD6D3" w14:textId="77777777" w:rsidR="002346FB" w:rsidRDefault="002346FB" w:rsidP="00C365AD"/>
    <w:p w14:paraId="7645DB45" w14:textId="5BA0BBD8" w:rsidR="002346FB" w:rsidRDefault="00F65116" w:rsidP="00C365AD">
      <w:r>
        <w:t>As a result, the observation period of trends start</w:t>
      </w:r>
      <w:r w:rsidR="00B43D75">
        <w:t>s</w:t>
      </w:r>
      <w:r w:rsidR="004F2D46">
        <w:t xml:space="preserve"> after two </w:t>
      </w:r>
      <w:r w:rsidR="00B43D75">
        <w:t xml:space="preserve">data </w:t>
      </w:r>
      <w:r w:rsidR="004F2D46">
        <w:t xml:space="preserve">collection periods, corrective and preventive actions may be </w:t>
      </w:r>
      <w:r w:rsidR="001B3AB4">
        <w:t xml:space="preserve">defined and implemented after three </w:t>
      </w:r>
      <w:r w:rsidR="00B43D75">
        <w:t xml:space="preserve">data </w:t>
      </w:r>
      <w:r w:rsidR="001B3AB4">
        <w:t xml:space="preserve">collection periods and then every year. </w:t>
      </w:r>
    </w:p>
    <w:p w14:paraId="3A4E948A" w14:textId="77777777" w:rsidR="00755C90" w:rsidRDefault="00755C90" w:rsidP="00565E6D"/>
    <w:p w14:paraId="23DCA99C" w14:textId="4252B26F" w:rsidR="00755C90" w:rsidRDefault="00F673FD" w:rsidP="00565E6D">
      <w:r>
        <w:t>In addition</w:t>
      </w:r>
      <w:r w:rsidR="00755C90">
        <w:t>, as long as the rates in severity or likelihood</w:t>
      </w:r>
      <w:r w:rsidR="005754A2">
        <w:t xml:space="preserve"> (i.e.</w:t>
      </w:r>
      <w:r w:rsidR="00793CB3">
        <w:t>,</w:t>
      </w:r>
      <w:r w:rsidR="005754A2">
        <w:t xml:space="preserve"> thresholds)</w:t>
      </w:r>
      <w:r w:rsidR="00755C90">
        <w:t xml:space="preserve"> are within the limits defined in the risk management file (see </w:t>
      </w:r>
      <w:r w:rsidR="00755C90" w:rsidRPr="00755C90">
        <w:rPr>
          <w:b/>
          <w:bCs/>
        </w:rPr>
        <w:t xml:space="preserve">Section </w:t>
      </w:r>
      <w:r w:rsidR="00755C90" w:rsidRPr="00755C90">
        <w:rPr>
          <w:b/>
          <w:bCs/>
        </w:rPr>
        <w:fldChar w:fldCharType="begin"/>
      </w:r>
      <w:r w:rsidR="00755C90" w:rsidRPr="00755C90">
        <w:rPr>
          <w:b/>
          <w:bCs/>
        </w:rPr>
        <w:instrText xml:space="preserve"> REF _Ref151994075 \r \h </w:instrText>
      </w:r>
      <w:r w:rsidR="00755C90">
        <w:rPr>
          <w:b/>
          <w:bCs/>
        </w:rPr>
        <w:instrText xml:space="preserve"> \* MERGEFORMAT </w:instrText>
      </w:r>
      <w:r w:rsidR="00755C90" w:rsidRPr="00755C90">
        <w:rPr>
          <w:b/>
          <w:bCs/>
        </w:rPr>
      </w:r>
      <w:r w:rsidR="00755C90" w:rsidRPr="00755C90">
        <w:rPr>
          <w:b/>
          <w:bCs/>
        </w:rPr>
        <w:fldChar w:fldCharType="separate"/>
      </w:r>
      <w:r w:rsidR="00177CCF">
        <w:rPr>
          <w:b/>
          <w:bCs/>
        </w:rPr>
        <w:t>4.1</w:t>
      </w:r>
      <w:r w:rsidR="00755C90" w:rsidRPr="00755C90">
        <w:rPr>
          <w:b/>
          <w:bCs/>
        </w:rPr>
        <w:fldChar w:fldCharType="end"/>
      </w:r>
      <w:r w:rsidR="00755C90">
        <w:t>)</w:t>
      </w:r>
      <w:r w:rsidR="0026121C">
        <w:t>, the benefit-risk ratio will not be considered affected. For any statistical increase beyond the</w:t>
      </w:r>
      <w:r w:rsidR="005754A2">
        <w:t xml:space="preserve"> thresholds defined in the risk management file</w:t>
      </w:r>
      <w:r w:rsidR="00AD66F5">
        <w:t>, the trend</w:t>
      </w:r>
      <w:r w:rsidR="00225B57">
        <w:t xml:space="preserve"> will be justified for the impact on the benefit-risk ratio. Any negative impact on the benefit-risk ratio will require to be reported to the </w:t>
      </w:r>
      <w:r w:rsidR="00343B0B">
        <w:t>competent authorities according to Article 88 of the MDR.</w:t>
      </w:r>
    </w:p>
    <w:p w14:paraId="1761F1E2" w14:textId="77777777" w:rsidR="00877C44" w:rsidRPr="00565E6D" w:rsidRDefault="00877C44" w:rsidP="00565E6D"/>
    <w:p w14:paraId="385E3CAB" w14:textId="77777777" w:rsidR="008526C6" w:rsidRDefault="008526C6" w:rsidP="001B739D">
      <w:pPr>
        <w:rPr>
          <w:rFonts w:ascii="Alice" w:hAnsi="Alice" w:cstheme="minorHAnsi"/>
        </w:rPr>
      </w:pPr>
    </w:p>
    <w:p w14:paraId="4C91F89C" w14:textId="3175C9DC" w:rsidR="00DB543E" w:rsidRDefault="00DB543E" w:rsidP="00DB543E">
      <w:pPr>
        <w:pStyle w:val="Heading1"/>
      </w:pPr>
      <w:r>
        <w:t>Equivalent / similar devices</w:t>
      </w:r>
    </w:p>
    <w:p w14:paraId="09392E14" w14:textId="77777777" w:rsidR="00DB543E" w:rsidRDefault="00DB543E" w:rsidP="00DB543E"/>
    <w:p w14:paraId="7D1A8AF7" w14:textId="1F1D65FE" w:rsidR="00E733DB" w:rsidRDefault="00E733DB" w:rsidP="00DB543E">
      <w:r>
        <w:t>The following products are equivalent or similar to [</w:t>
      </w:r>
      <w:r w:rsidR="001F215E" w:rsidRPr="001F215E">
        <w:rPr>
          <w:color w:val="FF0000"/>
        </w:rPr>
        <w:t>device short name</w:t>
      </w:r>
      <w:r>
        <w:t>]</w:t>
      </w:r>
      <w:r w:rsidR="001F215E">
        <w:t>.</w:t>
      </w:r>
    </w:p>
    <w:p w14:paraId="2D641794" w14:textId="77777777" w:rsidR="00E733DB" w:rsidRDefault="00E733DB" w:rsidP="00DB543E"/>
    <w:p w14:paraId="14B348A3" w14:textId="7EDE6B95" w:rsidR="001F215E" w:rsidRPr="001B238A" w:rsidRDefault="001F215E" w:rsidP="001F215E">
      <w:pPr>
        <w:pStyle w:val="Caption"/>
        <w:spacing w:after="0"/>
        <w:rPr>
          <w:i w:val="0"/>
          <w:iCs w:val="0"/>
        </w:rPr>
      </w:pPr>
      <w:r w:rsidRPr="001B238A">
        <w:rPr>
          <w:i w:val="0"/>
          <w:iCs w:val="0"/>
        </w:rPr>
        <w:t xml:space="preserve">Table </w:t>
      </w:r>
      <w:r w:rsidRPr="001B238A">
        <w:rPr>
          <w:i w:val="0"/>
          <w:iCs w:val="0"/>
        </w:rPr>
        <w:fldChar w:fldCharType="begin"/>
      </w:r>
      <w:r w:rsidRPr="001B238A">
        <w:rPr>
          <w:i w:val="0"/>
          <w:iCs w:val="0"/>
        </w:rPr>
        <w:instrText xml:space="preserve"> SEQ Table \* ARABIC </w:instrText>
      </w:r>
      <w:r w:rsidRPr="001B238A">
        <w:rPr>
          <w:i w:val="0"/>
          <w:iCs w:val="0"/>
        </w:rPr>
        <w:fldChar w:fldCharType="separate"/>
      </w:r>
      <w:r w:rsidR="00177CCF">
        <w:rPr>
          <w:i w:val="0"/>
          <w:iCs w:val="0"/>
          <w:noProof/>
        </w:rPr>
        <w:t>5</w:t>
      </w:r>
      <w:r w:rsidRPr="001B238A">
        <w:rPr>
          <w:i w:val="0"/>
          <w:iCs w:val="0"/>
        </w:rPr>
        <w:fldChar w:fldCharType="end"/>
      </w:r>
      <w:r w:rsidRPr="001B238A">
        <w:rPr>
          <w:i w:val="0"/>
          <w:iCs w:val="0"/>
        </w:rPr>
        <w:t xml:space="preserve">: </w:t>
      </w:r>
      <w:r>
        <w:rPr>
          <w:i w:val="0"/>
          <w:iCs w:val="0"/>
        </w:rPr>
        <w:t>Equivalent and similar devices</w:t>
      </w:r>
    </w:p>
    <w:tbl>
      <w:tblPr>
        <w:tblStyle w:val="TableGrid"/>
        <w:tblW w:w="10173" w:type="dxa"/>
        <w:tblLook w:val="04A0" w:firstRow="1" w:lastRow="0" w:firstColumn="1" w:lastColumn="0" w:noHBand="0" w:noVBand="1"/>
      </w:tblPr>
      <w:tblGrid>
        <w:gridCol w:w="3391"/>
        <w:gridCol w:w="3391"/>
        <w:gridCol w:w="3391"/>
      </w:tblGrid>
      <w:tr w:rsidR="00470DC9" w14:paraId="68EA2550" w14:textId="77777777" w:rsidTr="00470DC9">
        <w:trPr>
          <w:tblHeader/>
        </w:trPr>
        <w:tc>
          <w:tcPr>
            <w:tcW w:w="3391" w:type="dxa"/>
            <w:shd w:val="clear" w:color="auto" w:fill="4F81BD" w:themeFill="accent1"/>
            <w:vAlign w:val="center"/>
          </w:tcPr>
          <w:p w14:paraId="53DB2A9E" w14:textId="77777777" w:rsidR="00470DC9" w:rsidRPr="00A842FF" w:rsidRDefault="00470DC9" w:rsidP="00470DC9">
            <w:pPr>
              <w:jc w:val="left"/>
              <w:rPr>
                <w:b/>
                <w:bCs/>
                <w:color w:val="FFFFFF" w:themeColor="background1"/>
              </w:rPr>
            </w:pPr>
            <w:r w:rsidRPr="00A842FF">
              <w:rPr>
                <w:b/>
                <w:bCs/>
                <w:color w:val="FFFFFF" w:themeColor="background1"/>
              </w:rPr>
              <w:t>Device Name</w:t>
            </w:r>
          </w:p>
        </w:tc>
        <w:tc>
          <w:tcPr>
            <w:tcW w:w="3391" w:type="dxa"/>
            <w:shd w:val="clear" w:color="auto" w:fill="4F81BD" w:themeFill="accent1"/>
            <w:vAlign w:val="center"/>
          </w:tcPr>
          <w:p w14:paraId="19FEE231" w14:textId="77777777" w:rsidR="00470DC9" w:rsidRPr="00A842FF" w:rsidRDefault="00470DC9" w:rsidP="00470DC9">
            <w:pPr>
              <w:jc w:val="left"/>
              <w:rPr>
                <w:b/>
                <w:bCs/>
                <w:color w:val="FFFFFF" w:themeColor="background1"/>
              </w:rPr>
            </w:pPr>
            <w:r w:rsidRPr="00A842FF">
              <w:rPr>
                <w:b/>
                <w:bCs/>
                <w:color w:val="FFFFFF" w:themeColor="background1"/>
              </w:rPr>
              <w:t>Manufacturer</w:t>
            </w:r>
          </w:p>
        </w:tc>
        <w:tc>
          <w:tcPr>
            <w:tcW w:w="3391" w:type="dxa"/>
            <w:shd w:val="clear" w:color="auto" w:fill="4F81BD" w:themeFill="accent1"/>
            <w:vAlign w:val="center"/>
          </w:tcPr>
          <w:p w14:paraId="62382FC4" w14:textId="77777777" w:rsidR="00470DC9" w:rsidRPr="00A842FF" w:rsidRDefault="00470DC9" w:rsidP="00470DC9">
            <w:pPr>
              <w:jc w:val="left"/>
              <w:rPr>
                <w:b/>
                <w:bCs/>
                <w:color w:val="FFFFFF" w:themeColor="background1"/>
              </w:rPr>
            </w:pPr>
            <w:r w:rsidRPr="00A842FF">
              <w:rPr>
                <w:b/>
                <w:bCs/>
                <w:color w:val="FFFFFF" w:themeColor="background1"/>
              </w:rPr>
              <w:t>Equivalent or Similar</w:t>
            </w:r>
            <w:r>
              <w:rPr>
                <w:b/>
                <w:bCs/>
                <w:color w:val="FFFFFF" w:themeColor="background1"/>
              </w:rPr>
              <w:t xml:space="preserve"> devices</w:t>
            </w:r>
          </w:p>
        </w:tc>
      </w:tr>
      <w:tr w:rsidR="00470DC9" w14:paraId="3968004D" w14:textId="77777777" w:rsidTr="00470DC9">
        <w:tc>
          <w:tcPr>
            <w:tcW w:w="3391" w:type="dxa"/>
            <w:vAlign w:val="center"/>
          </w:tcPr>
          <w:p w14:paraId="79A64A5F" w14:textId="77777777" w:rsidR="00470DC9" w:rsidRDefault="00470DC9" w:rsidP="00470DC9">
            <w:pPr>
              <w:jc w:val="left"/>
            </w:pPr>
          </w:p>
        </w:tc>
        <w:tc>
          <w:tcPr>
            <w:tcW w:w="3391" w:type="dxa"/>
            <w:vAlign w:val="center"/>
          </w:tcPr>
          <w:p w14:paraId="7B801652" w14:textId="77777777" w:rsidR="00470DC9" w:rsidRDefault="00470DC9" w:rsidP="00470DC9">
            <w:pPr>
              <w:jc w:val="left"/>
            </w:pPr>
          </w:p>
        </w:tc>
        <w:tc>
          <w:tcPr>
            <w:tcW w:w="3391" w:type="dxa"/>
            <w:vAlign w:val="center"/>
          </w:tcPr>
          <w:p w14:paraId="7BE532B5" w14:textId="77777777" w:rsidR="00470DC9" w:rsidRDefault="00470DC9" w:rsidP="00470DC9">
            <w:pPr>
              <w:jc w:val="left"/>
            </w:pPr>
          </w:p>
        </w:tc>
      </w:tr>
      <w:tr w:rsidR="00470DC9" w14:paraId="700DA424" w14:textId="77777777" w:rsidTr="00470DC9">
        <w:tc>
          <w:tcPr>
            <w:tcW w:w="3391" w:type="dxa"/>
            <w:vAlign w:val="center"/>
          </w:tcPr>
          <w:p w14:paraId="65E063BC" w14:textId="77777777" w:rsidR="00470DC9" w:rsidRDefault="00470DC9" w:rsidP="00470DC9">
            <w:pPr>
              <w:jc w:val="left"/>
            </w:pPr>
          </w:p>
        </w:tc>
        <w:tc>
          <w:tcPr>
            <w:tcW w:w="3391" w:type="dxa"/>
            <w:vAlign w:val="center"/>
          </w:tcPr>
          <w:p w14:paraId="6C5F145C" w14:textId="77777777" w:rsidR="00470DC9" w:rsidRDefault="00470DC9" w:rsidP="00470DC9">
            <w:pPr>
              <w:jc w:val="left"/>
            </w:pPr>
          </w:p>
        </w:tc>
        <w:tc>
          <w:tcPr>
            <w:tcW w:w="3391" w:type="dxa"/>
            <w:vAlign w:val="center"/>
          </w:tcPr>
          <w:p w14:paraId="169D114C" w14:textId="77777777" w:rsidR="00470DC9" w:rsidRDefault="00470DC9" w:rsidP="00470DC9">
            <w:pPr>
              <w:jc w:val="left"/>
            </w:pPr>
          </w:p>
        </w:tc>
      </w:tr>
      <w:tr w:rsidR="00470DC9" w14:paraId="7D5314F6" w14:textId="77777777" w:rsidTr="00470DC9">
        <w:tc>
          <w:tcPr>
            <w:tcW w:w="3391" w:type="dxa"/>
            <w:vAlign w:val="center"/>
          </w:tcPr>
          <w:p w14:paraId="565ED9A9" w14:textId="77777777" w:rsidR="00470DC9" w:rsidRDefault="00470DC9" w:rsidP="00470DC9">
            <w:pPr>
              <w:jc w:val="left"/>
            </w:pPr>
          </w:p>
        </w:tc>
        <w:tc>
          <w:tcPr>
            <w:tcW w:w="3391" w:type="dxa"/>
            <w:vAlign w:val="center"/>
          </w:tcPr>
          <w:p w14:paraId="0FD1077B" w14:textId="77777777" w:rsidR="00470DC9" w:rsidRDefault="00470DC9" w:rsidP="00470DC9">
            <w:pPr>
              <w:jc w:val="left"/>
            </w:pPr>
          </w:p>
        </w:tc>
        <w:tc>
          <w:tcPr>
            <w:tcW w:w="3391" w:type="dxa"/>
            <w:vAlign w:val="center"/>
          </w:tcPr>
          <w:p w14:paraId="6118C06A" w14:textId="77777777" w:rsidR="00470DC9" w:rsidRDefault="00470DC9" w:rsidP="00470DC9">
            <w:pPr>
              <w:jc w:val="left"/>
            </w:pPr>
          </w:p>
        </w:tc>
      </w:tr>
      <w:tr w:rsidR="00470DC9" w14:paraId="60355C19" w14:textId="77777777" w:rsidTr="00470DC9">
        <w:tc>
          <w:tcPr>
            <w:tcW w:w="3391" w:type="dxa"/>
            <w:vAlign w:val="center"/>
          </w:tcPr>
          <w:p w14:paraId="77582982" w14:textId="77777777" w:rsidR="00470DC9" w:rsidRDefault="00470DC9" w:rsidP="00470DC9">
            <w:pPr>
              <w:jc w:val="left"/>
            </w:pPr>
          </w:p>
        </w:tc>
        <w:tc>
          <w:tcPr>
            <w:tcW w:w="3391" w:type="dxa"/>
            <w:vAlign w:val="center"/>
          </w:tcPr>
          <w:p w14:paraId="0C3D6215" w14:textId="77777777" w:rsidR="00470DC9" w:rsidRDefault="00470DC9" w:rsidP="00470DC9">
            <w:pPr>
              <w:jc w:val="left"/>
            </w:pPr>
          </w:p>
        </w:tc>
        <w:tc>
          <w:tcPr>
            <w:tcW w:w="3391" w:type="dxa"/>
            <w:vAlign w:val="center"/>
          </w:tcPr>
          <w:p w14:paraId="29E86ADD" w14:textId="77777777" w:rsidR="00470DC9" w:rsidRDefault="00470DC9" w:rsidP="00470DC9">
            <w:pPr>
              <w:jc w:val="left"/>
            </w:pPr>
          </w:p>
        </w:tc>
      </w:tr>
    </w:tbl>
    <w:p w14:paraId="08E24CB2" w14:textId="77777777" w:rsidR="00DB543E" w:rsidRDefault="00DB543E" w:rsidP="00DB543E"/>
    <w:p w14:paraId="0E029E6E" w14:textId="43319146" w:rsidR="00DB543E" w:rsidRDefault="00DB543E" w:rsidP="00DB543E">
      <w:pPr>
        <w:pStyle w:val="Heading1"/>
      </w:pPr>
      <w:bookmarkStart w:id="5" w:name="_Ref151732511"/>
      <w:r>
        <w:t>PMS activities</w:t>
      </w:r>
      <w:bookmarkEnd w:id="5"/>
    </w:p>
    <w:p w14:paraId="739E8F49" w14:textId="77777777" w:rsidR="00DB543E" w:rsidRDefault="00DB543E" w:rsidP="00DB543E"/>
    <w:p w14:paraId="62196F4E" w14:textId="79F72F07" w:rsidR="001269F6" w:rsidRDefault="00F43AC0" w:rsidP="00DB543E">
      <w:r>
        <w:t xml:space="preserve">PMS activities in scope of this PMS plan </w:t>
      </w:r>
      <w:r w:rsidR="001269F6">
        <w:t>are described in the following table</w:t>
      </w:r>
      <w:r w:rsidR="001435CB">
        <w:t>.</w:t>
      </w:r>
      <w:r w:rsidR="0058153E">
        <w:t xml:space="preserve"> As part of the PMS, a proactive post-market clinical follow-up has been defined under</w:t>
      </w:r>
      <w:r w:rsidR="00816AA2">
        <w:t xml:space="preserve"> the PMCF plan:</w:t>
      </w:r>
      <w:r w:rsidR="0058153E">
        <w:t xml:space="preserve"> [</w:t>
      </w:r>
      <w:proofErr w:type="spellStart"/>
      <w:r w:rsidR="0058153E" w:rsidRPr="00816AA2">
        <w:rPr>
          <w:color w:val="FF0000"/>
        </w:rPr>
        <w:t>D</w:t>
      </w:r>
      <w:r w:rsidR="00816AA2" w:rsidRPr="00816AA2">
        <w:rPr>
          <w:color w:val="FF0000"/>
        </w:rPr>
        <w:t>oc+rev</w:t>
      </w:r>
      <w:proofErr w:type="spellEnd"/>
      <w:r w:rsidR="0058153E">
        <w:t>]</w:t>
      </w:r>
      <w:r w:rsidR="00816AA2">
        <w:t>.</w:t>
      </w:r>
    </w:p>
    <w:p w14:paraId="126124D1" w14:textId="77777777" w:rsidR="0022060E" w:rsidRDefault="0022060E" w:rsidP="00DB543E"/>
    <w:p w14:paraId="379DD196" w14:textId="46A938D4" w:rsidR="000C4990" w:rsidRDefault="0022060E" w:rsidP="00DB543E">
      <w:r w:rsidRPr="002774BB">
        <w:rPr>
          <w:highlight w:val="yellow"/>
        </w:rPr>
        <w:lastRenderedPageBreak/>
        <w:t xml:space="preserve">Here is a proposal that </w:t>
      </w:r>
      <w:r w:rsidR="002774BB" w:rsidRPr="002774BB">
        <w:rPr>
          <w:highlight w:val="yellow"/>
        </w:rPr>
        <w:t>needs to be customized as needed.</w:t>
      </w:r>
    </w:p>
    <w:p w14:paraId="34E7229B" w14:textId="64956741" w:rsidR="001269F6" w:rsidRDefault="001269F6" w:rsidP="001269F6">
      <w:pPr>
        <w:pStyle w:val="Caption"/>
        <w:spacing w:after="0"/>
        <w:rPr>
          <w:i w:val="0"/>
          <w:iCs w:val="0"/>
        </w:rPr>
      </w:pPr>
      <w:r w:rsidRPr="001B238A">
        <w:rPr>
          <w:i w:val="0"/>
          <w:iCs w:val="0"/>
        </w:rPr>
        <w:t xml:space="preserve">Table </w:t>
      </w:r>
      <w:r w:rsidRPr="001B238A">
        <w:rPr>
          <w:i w:val="0"/>
          <w:iCs w:val="0"/>
        </w:rPr>
        <w:fldChar w:fldCharType="begin"/>
      </w:r>
      <w:r w:rsidRPr="001B238A">
        <w:rPr>
          <w:i w:val="0"/>
          <w:iCs w:val="0"/>
        </w:rPr>
        <w:instrText xml:space="preserve"> SEQ Table \* ARABIC </w:instrText>
      </w:r>
      <w:r w:rsidRPr="001B238A">
        <w:rPr>
          <w:i w:val="0"/>
          <w:iCs w:val="0"/>
        </w:rPr>
        <w:fldChar w:fldCharType="separate"/>
      </w:r>
      <w:r w:rsidR="00177CCF">
        <w:rPr>
          <w:i w:val="0"/>
          <w:iCs w:val="0"/>
          <w:noProof/>
        </w:rPr>
        <w:t>6</w:t>
      </w:r>
      <w:r w:rsidRPr="001B238A">
        <w:rPr>
          <w:i w:val="0"/>
          <w:iCs w:val="0"/>
        </w:rPr>
        <w:fldChar w:fldCharType="end"/>
      </w:r>
      <w:r w:rsidRPr="001B238A">
        <w:rPr>
          <w:i w:val="0"/>
          <w:iCs w:val="0"/>
        </w:rPr>
        <w:t xml:space="preserve">: </w:t>
      </w:r>
      <w:r>
        <w:rPr>
          <w:i w:val="0"/>
          <w:iCs w:val="0"/>
        </w:rPr>
        <w:t>PMS activities</w:t>
      </w:r>
    </w:p>
    <w:tbl>
      <w:tblPr>
        <w:tblStyle w:val="TableGrid"/>
        <w:tblW w:w="0" w:type="auto"/>
        <w:tblLook w:val="04A0" w:firstRow="1" w:lastRow="0" w:firstColumn="1" w:lastColumn="0" w:noHBand="0" w:noVBand="1"/>
      </w:tblPr>
      <w:tblGrid>
        <w:gridCol w:w="2538"/>
        <w:gridCol w:w="4050"/>
        <w:gridCol w:w="3550"/>
      </w:tblGrid>
      <w:tr w:rsidR="008A7FC9" w:rsidRPr="00184E63" w14:paraId="648501F2" w14:textId="77777777" w:rsidTr="00D463CD">
        <w:trPr>
          <w:tblHeader/>
        </w:trPr>
        <w:tc>
          <w:tcPr>
            <w:tcW w:w="2538" w:type="dxa"/>
            <w:shd w:val="clear" w:color="auto" w:fill="4F81BD" w:themeFill="accent1"/>
            <w:vAlign w:val="center"/>
          </w:tcPr>
          <w:p w14:paraId="09BB14C7" w14:textId="77777777" w:rsidR="008A7FC9" w:rsidRPr="00184E63" w:rsidRDefault="008A7FC9" w:rsidP="00D463CD">
            <w:pPr>
              <w:jc w:val="left"/>
              <w:rPr>
                <w:b/>
                <w:bCs/>
                <w:color w:val="FFFFFF" w:themeColor="background1"/>
              </w:rPr>
            </w:pPr>
            <w:r w:rsidRPr="00184E63">
              <w:rPr>
                <w:b/>
                <w:bCs/>
                <w:color w:val="FFFFFF" w:themeColor="background1"/>
              </w:rPr>
              <w:t>PMS Activity</w:t>
            </w:r>
          </w:p>
        </w:tc>
        <w:tc>
          <w:tcPr>
            <w:tcW w:w="4050" w:type="dxa"/>
            <w:shd w:val="clear" w:color="auto" w:fill="4F81BD" w:themeFill="accent1"/>
            <w:vAlign w:val="center"/>
          </w:tcPr>
          <w:p w14:paraId="6918D5D4" w14:textId="77777777" w:rsidR="008A7FC9" w:rsidRPr="00184E63" w:rsidRDefault="008A7FC9" w:rsidP="00D463CD">
            <w:pPr>
              <w:jc w:val="left"/>
              <w:rPr>
                <w:b/>
                <w:bCs/>
                <w:color w:val="FFFFFF" w:themeColor="background1"/>
              </w:rPr>
            </w:pPr>
            <w:r w:rsidRPr="00184E63">
              <w:rPr>
                <w:b/>
                <w:bCs/>
                <w:color w:val="FFFFFF" w:themeColor="background1"/>
              </w:rPr>
              <w:t>Description and methods</w:t>
            </w:r>
          </w:p>
        </w:tc>
        <w:tc>
          <w:tcPr>
            <w:tcW w:w="3550" w:type="dxa"/>
            <w:shd w:val="clear" w:color="auto" w:fill="4F81BD" w:themeFill="accent1"/>
            <w:vAlign w:val="center"/>
          </w:tcPr>
          <w:p w14:paraId="78D0276A" w14:textId="77777777" w:rsidR="008A7FC9" w:rsidRPr="00184E63" w:rsidRDefault="008A7FC9" w:rsidP="00D463CD">
            <w:pPr>
              <w:jc w:val="left"/>
              <w:rPr>
                <w:b/>
                <w:bCs/>
                <w:color w:val="FFFFFF" w:themeColor="background1"/>
              </w:rPr>
            </w:pPr>
            <w:r w:rsidRPr="00184E63">
              <w:rPr>
                <w:b/>
                <w:bCs/>
                <w:color w:val="FFFFFF" w:themeColor="background1"/>
              </w:rPr>
              <w:t>Outputs</w:t>
            </w:r>
          </w:p>
        </w:tc>
      </w:tr>
      <w:tr w:rsidR="00C53682" w:rsidRPr="00184E63" w14:paraId="0BA24CAB" w14:textId="77777777" w:rsidTr="00D463CD">
        <w:tc>
          <w:tcPr>
            <w:tcW w:w="2538" w:type="dxa"/>
            <w:vAlign w:val="center"/>
          </w:tcPr>
          <w:p w14:paraId="250C7DAE" w14:textId="12B86DD6" w:rsidR="00C53682" w:rsidRPr="00184E63" w:rsidRDefault="00C53682" w:rsidP="00C53682">
            <w:pPr>
              <w:jc w:val="left"/>
            </w:pPr>
            <w:r>
              <w:t>Information concerning serious incidents</w:t>
            </w:r>
          </w:p>
        </w:tc>
        <w:tc>
          <w:tcPr>
            <w:tcW w:w="4050" w:type="dxa"/>
            <w:vAlign w:val="center"/>
          </w:tcPr>
          <w:p w14:paraId="6C34134B" w14:textId="77777777" w:rsidR="00C53682" w:rsidRDefault="00C53682" w:rsidP="00C53682">
            <w:pPr>
              <w:jc w:val="left"/>
            </w:pPr>
            <w:r w:rsidRPr="008A7FC9">
              <w:rPr>
                <w:u w:val="single"/>
              </w:rPr>
              <w:t>Collection of data</w:t>
            </w:r>
            <w:r>
              <w:t>:</w:t>
            </w:r>
          </w:p>
          <w:p w14:paraId="63B46C81" w14:textId="77777777" w:rsidR="00654800" w:rsidRDefault="00824016" w:rsidP="00824016">
            <w:r>
              <w:t xml:space="preserve">The serious incidents resulting from </w:t>
            </w:r>
            <w:r w:rsidRPr="00824016">
              <w:t>complaints</w:t>
            </w:r>
            <w:r>
              <w:t xml:space="preserve"> handling will be </w:t>
            </w:r>
            <w:r w:rsidR="002D252E">
              <w:t>collected and analyzed by Basic UDI-DI</w:t>
            </w:r>
            <w:r w:rsidR="002D252E" w:rsidRPr="00685D6B">
              <w:rPr>
                <w:color w:val="FF0000"/>
              </w:rPr>
              <w:t>/</w:t>
            </w:r>
            <w:r w:rsidR="009730C4" w:rsidRPr="00685D6B">
              <w:rPr>
                <w:color w:val="FF0000"/>
              </w:rPr>
              <w:t>device model</w:t>
            </w:r>
            <w:r w:rsidRPr="00824016">
              <w:t xml:space="preserve"> </w:t>
            </w:r>
            <w:r w:rsidR="00685D6B">
              <w:t>over several contiguous one-</w:t>
            </w:r>
            <w:r w:rsidRPr="00824016">
              <w:t>year</w:t>
            </w:r>
            <w:r w:rsidR="00685D6B">
              <w:t xml:space="preserve"> periods</w:t>
            </w:r>
            <w:r w:rsidR="00955EEE">
              <w:t>.</w:t>
            </w:r>
            <w:r w:rsidR="00007114">
              <w:t xml:space="preserve"> For every Basic UDI-DI, the incidents will be presented </w:t>
            </w:r>
            <w:r w:rsidR="00654800">
              <w:t>using the IMDRF Adverse Event Terminology by:</w:t>
            </w:r>
          </w:p>
          <w:p w14:paraId="62BD357C" w14:textId="67FDB4F0" w:rsidR="00824016" w:rsidRPr="00824016" w:rsidRDefault="00BD12CC" w:rsidP="00654800">
            <w:pPr>
              <w:pStyle w:val="ListParagraph"/>
              <w:numPr>
                <w:ilvl w:val="0"/>
                <w:numId w:val="13"/>
              </w:numPr>
              <w:rPr>
                <w:lang w:val="en-US"/>
              </w:rPr>
            </w:pPr>
            <w:proofErr w:type="spellStart"/>
            <w:r>
              <w:t>Device</w:t>
            </w:r>
            <w:proofErr w:type="spellEnd"/>
            <w:r>
              <w:t xml:space="preserve"> </w:t>
            </w:r>
            <w:proofErr w:type="spellStart"/>
            <w:r>
              <w:t>problems</w:t>
            </w:r>
            <w:proofErr w:type="spellEnd"/>
            <w:r>
              <w:t xml:space="preserve"> (Annex </w:t>
            </w:r>
            <w:r w:rsidR="00382CF8">
              <w:t>A</w:t>
            </w:r>
            <w:r>
              <w:t>)</w:t>
            </w:r>
            <w:r w:rsidR="00955EEE">
              <w:t xml:space="preserve"> </w:t>
            </w:r>
            <w:r w:rsidR="009730C4">
              <w:t xml:space="preserve"> </w:t>
            </w:r>
          </w:p>
          <w:p w14:paraId="24D5286C" w14:textId="0B135879" w:rsidR="00C53682" w:rsidRDefault="00BD12CC" w:rsidP="00654800">
            <w:pPr>
              <w:pStyle w:val="ListParagraph"/>
              <w:numPr>
                <w:ilvl w:val="0"/>
                <w:numId w:val="13"/>
              </w:numPr>
            </w:pPr>
            <w:r>
              <w:t xml:space="preserve">Root-cause (Annex </w:t>
            </w:r>
            <w:r w:rsidR="00382CF8">
              <w:t>C</w:t>
            </w:r>
            <w:r>
              <w:t>)</w:t>
            </w:r>
          </w:p>
          <w:p w14:paraId="2693351A" w14:textId="0035C20C" w:rsidR="00BD12CC" w:rsidRDefault="00BD12CC" w:rsidP="00654800">
            <w:pPr>
              <w:pStyle w:val="ListParagraph"/>
              <w:numPr>
                <w:ilvl w:val="0"/>
                <w:numId w:val="13"/>
              </w:numPr>
            </w:pPr>
            <w:proofErr w:type="spellStart"/>
            <w:r>
              <w:t>Health</w:t>
            </w:r>
            <w:proofErr w:type="spellEnd"/>
            <w:r>
              <w:t xml:space="preserve"> </w:t>
            </w:r>
            <w:proofErr w:type="spellStart"/>
            <w:r>
              <w:t>effect</w:t>
            </w:r>
            <w:proofErr w:type="spellEnd"/>
            <w:r>
              <w:t xml:space="preserve"> (Annex </w:t>
            </w:r>
            <w:r w:rsidR="00382CF8">
              <w:t>F</w:t>
            </w:r>
            <w:r>
              <w:t>)</w:t>
            </w:r>
          </w:p>
          <w:p w14:paraId="09B8DEA2" w14:textId="77777777" w:rsidR="00BC33EA" w:rsidRPr="00184E63" w:rsidRDefault="00BC33EA" w:rsidP="00C53682">
            <w:pPr>
              <w:jc w:val="left"/>
            </w:pPr>
          </w:p>
          <w:p w14:paraId="5CB65F79" w14:textId="207C7A99" w:rsidR="00C53682" w:rsidRPr="00184E63" w:rsidRDefault="00C53682" w:rsidP="00C53682">
            <w:pPr>
              <w:jc w:val="left"/>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2296DE1C" w14:textId="77777777" w:rsidR="00AD7F0D" w:rsidRDefault="00C53682" w:rsidP="00C53682">
            <w:pPr>
              <w:jc w:val="left"/>
            </w:pPr>
            <w:r>
              <w:rPr>
                <w:u w:val="single"/>
              </w:rPr>
              <w:t>Assessment of data</w:t>
            </w:r>
            <w:r w:rsidRPr="00184E63">
              <w:rPr>
                <w:u w:val="single"/>
              </w:rPr>
              <w:t>:</w:t>
            </w:r>
            <w:r w:rsidRPr="00184E63">
              <w:t xml:space="preserve"> </w:t>
            </w:r>
          </w:p>
          <w:p w14:paraId="7CEF83DA" w14:textId="01925136" w:rsidR="00C53682" w:rsidRPr="00E30452" w:rsidRDefault="00E30452" w:rsidP="00C53682">
            <w:pPr>
              <w:jc w:val="left"/>
            </w:pPr>
            <w:r w:rsidRPr="00E30452">
              <w:rPr>
                <w:highlight w:val="yellow"/>
              </w:rPr>
              <w:t>Justify how the data will be assessed</w:t>
            </w:r>
            <w:r>
              <w:rPr>
                <w:highlight w:val="yellow"/>
              </w:rPr>
              <w:t xml:space="preserve"> in the PMCF Evaluation Report</w:t>
            </w:r>
            <w:r w:rsidRPr="00E30452">
              <w:rPr>
                <w:highlight w:val="yellow"/>
              </w:rPr>
              <w:t>.</w:t>
            </w:r>
          </w:p>
        </w:tc>
      </w:tr>
      <w:tr w:rsidR="00C53682" w:rsidRPr="00184E63" w14:paraId="3927DD73" w14:textId="77777777" w:rsidTr="00D463CD">
        <w:tc>
          <w:tcPr>
            <w:tcW w:w="2538" w:type="dxa"/>
            <w:vAlign w:val="center"/>
          </w:tcPr>
          <w:p w14:paraId="3C937379" w14:textId="5372AB8A" w:rsidR="00C53682" w:rsidRPr="00184E63" w:rsidRDefault="00C53682" w:rsidP="00C53682">
            <w:pPr>
              <w:jc w:val="left"/>
            </w:pPr>
            <w:r w:rsidRPr="00D26BEF">
              <w:t>Information from Trend Reporting</w:t>
            </w:r>
          </w:p>
        </w:tc>
        <w:tc>
          <w:tcPr>
            <w:tcW w:w="4050" w:type="dxa"/>
            <w:vAlign w:val="center"/>
          </w:tcPr>
          <w:p w14:paraId="7B8A3C5A" w14:textId="77777777" w:rsidR="00C53682" w:rsidRDefault="00C53682" w:rsidP="00C53682">
            <w:pPr>
              <w:jc w:val="left"/>
            </w:pPr>
            <w:r w:rsidRPr="008A7FC9">
              <w:rPr>
                <w:u w:val="single"/>
              </w:rPr>
              <w:t>Collection of data</w:t>
            </w:r>
            <w:r>
              <w:t>:</w:t>
            </w:r>
          </w:p>
          <w:p w14:paraId="5871752A" w14:textId="77777777" w:rsidR="0073489E" w:rsidRDefault="0073489E" w:rsidP="0073489E">
            <w:r>
              <w:t xml:space="preserve">The non-serious incidents resulting from </w:t>
            </w:r>
            <w:r w:rsidRPr="00824016">
              <w:t>complaints</w:t>
            </w:r>
            <w:r>
              <w:t xml:space="preserve"> handling will be collected and analyzed by Basic UDI-DI</w:t>
            </w:r>
            <w:r w:rsidRPr="00685D6B">
              <w:rPr>
                <w:color w:val="FF0000"/>
              </w:rPr>
              <w:t>/device model</w:t>
            </w:r>
            <w:r w:rsidRPr="00824016">
              <w:t xml:space="preserve"> </w:t>
            </w:r>
            <w:r>
              <w:t>over several contiguous one-</w:t>
            </w:r>
            <w:r w:rsidRPr="00824016">
              <w:t>year</w:t>
            </w:r>
            <w:r>
              <w:t xml:space="preserve"> periods. For every Basic UDI-DI, the incidents will be presented using the IMDRF Adverse Event Terminology by:</w:t>
            </w:r>
          </w:p>
          <w:p w14:paraId="13A89FBB" w14:textId="77777777" w:rsidR="0073489E" w:rsidRPr="00824016" w:rsidRDefault="0073489E" w:rsidP="0073489E">
            <w:pPr>
              <w:pStyle w:val="ListParagraph"/>
              <w:numPr>
                <w:ilvl w:val="0"/>
                <w:numId w:val="13"/>
              </w:numPr>
              <w:rPr>
                <w:lang w:val="en-US"/>
              </w:rPr>
            </w:pPr>
            <w:proofErr w:type="spellStart"/>
            <w:r>
              <w:t>Device</w:t>
            </w:r>
            <w:proofErr w:type="spellEnd"/>
            <w:r>
              <w:t xml:space="preserve"> </w:t>
            </w:r>
            <w:proofErr w:type="spellStart"/>
            <w:r>
              <w:t>problems</w:t>
            </w:r>
            <w:proofErr w:type="spellEnd"/>
            <w:r>
              <w:t xml:space="preserve"> (Annex A)  </w:t>
            </w:r>
          </w:p>
          <w:p w14:paraId="470489BF" w14:textId="77777777" w:rsidR="0073489E" w:rsidRDefault="0073489E" w:rsidP="0073489E">
            <w:pPr>
              <w:pStyle w:val="ListParagraph"/>
              <w:numPr>
                <w:ilvl w:val="0"/>
                <w:numId w:val="13"/>
              </w:numPr>
            </w:pPr>
            <w:r>
              <w:t>Root-cause (Annex C)</w:t>
            </w:r>
          </w:p>
          <w:p w14:paraId="142542CD" w14:textId="77777777" w:rsidR="0073489E" w:rsidRDefault="0073489E" w:rsidP="0073489E">
            <w:pPr>
              <w:pStyle w:val="ListParagraph"/>
              <w:numPr>
                <w:ilvl w:val="0"/>
                <w:numId w:val="13"/>
              </w:numPr>
            </w:pPr>
            <w:proofErr w:type="spellStart"/>
            <w:r>
              <w:t>Health</w:t>
            </w:r>
            <w:proofErr w:type="spellEnd"/>
            <w:r>
              <w:t xml:space="preserve"> </w:t>
            </w:r>
            <w:proofErr w:type="spellStart"/>
            <w:r>
              <w:t>effect</w:t>
            </w:r>
            <w:proofErr w:type="spellEnd"/>
            <w:r>
              <w:t xml:space="preserve"> (Annex F)</w:t>
            </w:r>
          </w:p>
          <w:p w14:paraId="62144819" w14:textId="77777777" w:rsidR="0073489E" w:rsidRPr="00184E63" w:rsidRDefault="0073489E" w:rsidP="00C53682">
            <w:pPr>
              <w:jc w:val="left"/>
            </w:pPr>
          </w:p>
          <w:p w14:paraId="7FC1C291" w14:textId="3295C21D" w:rsidR="00C53682" w:rsidRPr="008A7FC9" w:rsidRDefault="00C53682" w:rsidP="00C53682">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045C1321" w14:textId="7A26EB9D" w:rsidR="00C53682" w:rsidRDefault="00C53682" w:rsidP="00C53682">
            <w:pPr>
              <w:jc w:val="left"/>
              <w:rPr>
                <w:u w:val="single"/>
              </w:rPr>
            </w:pPr>
            <w:r>
              <w:rPr>
                <w:u w:val="single"/>
              </w:rPr>
              <w:t>Assessment of data</w:t>
            </w:r>
            <w:r w:rsidRPr="00184E63">
              <w:rPr>
                <w:u w:val="single"/>
              </w:rPr>
              <w:t>:</w:t>
            </w:r>
          </w:p>
          <w:p w14:paraId="47523E2B" w14:textId="2AF359CC" w:rsidR="00C53682" w:rsidRPr="00184E63" w:rsidRDefault="00E30452" w:rsidP="00C53682">
            <w:pPr>
              <w:jc w:val="left"/>
              <w:rPr>
                <w:u w:val="single"/>
              </w:rPr>
            </w:pPr>
            <w:r w:rsidRPr="00E30452">
              <w:rPr>
                <w:highlight w:val="yellow"/>
              </w:rPr>
              <w:t>Justify how the data will be assessed</w:t>
            </w:r>
            <w:r>
              <w:rPr>
                <w:highlight w:val="yellow"/>
              </w:rPr>
              <w:t xml:space="preserve"> in the PMCF Evaluation Report</w:t>
            </w:r>
            <w:r w:rsidRPr="00E30452">
              <w:rPr>
                <w:highlight w:val="yellow"/>
              </w:rPr>
              <w:t>.</w:t>
            </w:r>
          </w:p>
        </w:tc>
      </w:tr>
      <w:tr w:rsidR="00C53682" w:rsidRPr="00184E63" w14:paraId="7412FBE4" w14:textId="77777777" w:rsidTr="00D463CD">
        <w:tc>
          <w:tcPr>
            <w:tcW w:w="2538" w:type="dxa"/>
            <w:vAlign w:val="center"/>
          </w:tcPr>
          <w:p w14:paraId="1E9C8C60" w14:textId="63E228D0" w:rsidR="00C53682" w:rsidRPr="00184E63" w:rsidRDefault="00C53682" w:rsidP="00C53682">
            <w:pPr>
              <w:jc w:val="left"/>
            </w:pPr>
            <w:r w:rsidRPr="00D26BEF">
              <w:t>Information from Field Safety Corrective Actions (FSCA)</w:t>
            </w:r>
          </w:p>
        </w:tc>
        <w:tc>
          <w:tcPr>
            <w:tcW w:w="4050" w:type="dxa"/>
            <w:vAlign w:val="center"/>
          </w:tcPr>
          <w:p w14:paraId="4A0C20BB" w14:textId="77777777" w:rsidR="00C53682" w:rsidRDefault="00C53682" w:rsidP="00C53682">
            <w:pPr>
              <w:jc w:val="left"/>
            </w:pPr>
            <w:r w:rsidRPr="008A7FC9">
              <w:rPr>
                <w:u w:val="single"/>
              </w:rPr>
              <w:t>Collection of data</w:t>
            </w:r>
            <w:r>
              <w:t>:</w:t>
            </w:r>
          </w:p>
          <w:p w14:paraId="4E507728" w14:textId="783B8430" w:rsidR="00C53682" w:rsidRPr="00184E63" w:rsidRDefault="00F91A2F" w:rsidP="00C53682">
            <w:pPr>
              <w:jc w:val="left"/>
            </w:pPr>
            <w:r>
              <w:t>Any FSCA initiated</w:t>
            </w:r>
            <w:r w:rsidR="00894F41">
              <w:t>, updated, closed</w:t>
            </w:r>
            <w:r>
              <w:t xml:space="preserve"> during the </w:t>
            </w:r>
            <w:r w:rsidR="00894F41">
              <w:t>PSUR period</w:t>
            </w:r>
            <w:r w:rsidR="00A17352">
              <w:t xml:space="preserve"> and in relation to the [</w:t>
            </w:r>
            <w:r w:rsidR="00A17352" w:rsidRPr="00A17352">
              <w:rPr>
                <w:color w:val="FF0000"/>
              </w:rPr>
              <w:t>device short name</w:t>
            </w:r>
            <w:r w:rsidR="00A17352">
              <w:t xml:space="preserve">] </w:t>
            </w:r>
            <w:r w:rsidR="00894F41">
              <w:t xml:space="preserve">will be documented </w:t>
            </w:r>
            <w:r w:rsidR="00C75C9A">
              <w:t xml:space="preserve">including: type of actions, issuing date, scope, status, manufacturer reference number </w:t>
            </w:r>
            <w:r w:rsidR="008E3CC5">
              <w:t>as well as</w:t>
            </w:r>
            <w:r w:rsidR="00C75C9A">
              <w:t xml:space="preserve"> brief description of a</w:t>
            </w:r>
            <w:r w:rsidR="008E3CC5">
              <w:t>ctions, reason(s) for action and impacted region</w:t>
            </w:r>
            <w:r w:rsidR="005414E7">
              <w:t>s</w:t>
            </w:r>
            <w:r w:rsidR="00E80085">
              <w:t>.</w:t>
            </w:r>
          </w:p>
          <w:p w14:paraId="76C20C33" w14:textId="7FF80F78" w:rsidR="00C53682" w:rsidRPr="008A7FC9" w:rsidRDefault="00C53682" w:rsidP="00C53682">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5E7C634C" w14:textId="77777777" w:rsidR="00C53682" w:rsidRDefault="00C53682" w:rsidP="00C53682">
            <w:pPr>
              <w:jc w:val="left"/>
            </w:pPr>
            <w:r>
              <w:rPr>
                <w:u w:val="single"/>
              </w:rPr>
              <w:t>Assessment of data</w:t>
            </w:r>
            <w:r w:rsidRPr="00184E63">
              <w:rPr>
                <w:u w:val="single"/>
              </w:rPr>
              <w:t>:</w:t>
            </w:r>
            <w:r w:rsidRPr="00184E63">
              <w:t xml:space="preserve"> </w:t>
            </w:r>
          </w:p>
          <w:p w14:paraId="0D5AEBC1" w14:textId="12170536" w:rsidR="00C53682" w:rsidRPr="00184E63" w:rsidRDefault="00E30452" w:rsidP="00C53682">
            <w:pPr>
              <w:jc w:val="left"/>
              <w:rPr>
                <w:u w:val="single"/>
              </w:rPr>
            </w:pPr>
            <w:r w:rsidRPr="00E30452">
              <w:rPr>
                <w:highlight w:val="yellow"/>
              </w:rPr>
              <w:t>Justify how the data will be assessed</w:t>
            </w:r>
            <w:r>
              <w:rPr>
                <w:highlight w:val="yellow"/>
              </w:rPr>
              <w:t xml:space="preserve"> in the PMCF Evaluation Report</w:t>
            </w:r>
            <w:r w:rsidRPr="00E30452">
              <w:rPr>
                <w:highlight w:val="yellow"/>
              </w:rPr>
              <w:t>.</w:t>
            </w:r>
          </w:p>
        </w:tc>
      </w:tr>
      <w:tr w:rsidR="00C53682" w:rsidRPr="00184E63" w14:paraId="0E67A8F8" w14:textId="77777777" w:rsidTr="00D463CD">
        <w:tc>
          <w:tcPr>
            <w:tcW w:w="2538" w:type="dxa"/>
            <w:vAlign w:val="center"/>
          </w:tcPr>
          <w:p w14:paraId="51C9748E" w14:textId="427D5B69" w:rsidR="00C53682" w:rsidRPr="00184E63" w:rsidRDefault="00C53682" w:rsidP="00C53682">
            <w:pPr>
              <w:jc w:val="left"/>
            </w:pPr>
            <w:r w:rsidRPr="00D26BEF">
              <w:t>Preventive and / or Corrective Actions (CAPA)</w:t>
            </w:r>
          </w:p>
        </w:tc>
        <w:tc>
          <w:tcPr>
            <w:tcW w:w="4050" w:type="dxa"/>
            <w:vAlign w:val="center"/>
          </w:tcPr>
          <w:p w14:paraId="69C6B0B9" w14:textId="77777777" w:rsidR="00C53682" w:rsidRDefault="00C53682" w:rsidP="00C53682">
            <w:pPr>
              <w:jc w:val="left"/>
            </w:pPr>
            <w:r w:rsidRPr="008A7FC9">
              <w:rPr>
                <w:u w:val="single"/>
              </w:rPr>
              <w:t>Collection of data</w:t>
            </w:r>
            <w:r>
              <w:t>:</w:t>
            </w:r>
          </w:p>
          <w:p w14:paraId="1E73716A" w14:textId="5A33CF8F" w:rsidR="00D8176E" w:rsidRPr="00184E63" w:rsidRDefault="00D8176E" w:rsidP="00D8176E">
            <w:pPr>
              <w:jc w:val="left"/>
            </w:pPr>
            <w:r>
              <w:t>Any CAPA initiated, updated, closed during the PSUR period</w:t>
            </w:r>
            <w:r w:rsidR="00AE7E73">
              <w:t xml:space="preserve"> and in relation to the </w:t>
            </w:r>
            <w:r w:rsidR="00A17352">
              <w:t>[</w:t>
            </w:r>
            <w:r w:rsidR="00A17352" w:rsidRPr="00A17352">
              <w:rPr>
                <w:color w:val="FF0000"/>
              </w:rPr>
              <w:t>device short name</w:t>
            </w:r>
            <w:r w:rsidR="00A17352">
              <w:t>]</w:t>
            </w:r>
            <w:r>
              <w:t xml:space="preserve"> will be documented including: type of actions, </w:t>
            </w:r>
            <w:r w:rsidR="00A17352">
              <w:t>initiation</w:t>
            </w:r>
            <w:r>
              <w:t xml:space="preserve"> date, scope, status</w:t>
            </w:r>
            <w:r w:rsidR="00A17352">
              <w:t xml:space="preserve"> of actions</w:t>
            </w:r>
            <w:r>
              <w:t>,</w:t>
            </w:r>
            <w:r w:rsidR="00A24A82">
              <w:t xml:space="preserve"> root-cause</w:t>
            </w:r>
            <w:r w:rsidR="001A4050">
              <w:t>,</w:t>
            </w:r>
            <w:r>
              <w:t xml:space="preserve"> manufacturer reference number as well as </w:t>
            </w:r>
            <w:r w:rsidR="00A24A82">
              <w:t>CAPA</w:t>
            </w:r>
            <w:r>
              <w:t xml:space="preserve"> description, </w:t>
            </w:r>
            <w:r w:rsidR="001A4050">
              <w:t xml:space="preserve">and status of the CAPA (effective or </w:t>
            </w:r>
            <w:r w:rsidR="00AE6266">
              <w:t>not)</w:t>
            </w:r>
            <w:r>
              <w:t>.</w:t>
            </w:r>
          </w:p>
          <w:p w14:paraId="067698DB" w14:textId="77777777" w:rsidR="00C53682" w:rsidRPr="00184E63" w:rsidRDefault="00C53682" w:rsidP="00C53682">
            <w:pPr>
              <w:jc w:val="left"/>
            </w:pPr>
          </w:p>
          <w:p w14:paraId="38895B01" w14:textId="0ED2AF67" w:rsidR="00C53682" w:rsidRPr="008A7FC9" w:rsidRDefault="00C53682" w:rsidP="00C53682">
            <w:pPr>
              <w:jc w:val="left"/>
              <w:rPr>
                <w:u w:val="single"/>
              </w:rPr>
            </w:pPr>
            <w:r w:rsidRPr="00184E63">
              <w:rPr>
                <w:u w:val="single"/>
              </w:rPr>
              <w:lastRenderedPageBreak/>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5F8255D7" w14:textId="0372568E" w:rsidR="00C53682" w:rsidRDefault="00C53682" w:rsidP="00C53682">
            <w:pPr>
              <w:jc w:val="left"/>
            </w:pPr>
            <w:r>
              <w:rPr>
                <w:u w:val="single"/>
              </w:rPr>
              <w:lastRenderedPageBreak/>
              <w:t>Assessment of data</w:t>
            </w:r>
            <w:r w:rsidRPr="00184E63">
              <w:rPr>
                <w:u w:val="single"/>
              </w:rPr>
              <w:t>:</w:t>
            </w:r>
            <w:r w:rsidRPr="00184E63">
              <w:t xml:space="preserve"> </w:t>
            </w:r>
          </w:p>
          <w:p w14:paraId="08751307" w14:textId="23860D17" w:rsidR="00C53682" w:rsidRPr="00184E63" w:rsidRDefault="00E30452" w:rsidP="00C53682">
            <w:pPr>
              <w:jc w:val="left"/>
              <w:rPr>
                <w:u w:val="single"/>
              </w:rPr>
            </w:pPr>
            <w:r w:rsidRPr="00E30452">
              <w:rPr>
                <w:highlight w:val="yellow"/>
              </w:rPr>
              <w:t>Justify how the data will be assessed</w:t>
            </w:r>
            <w:r>
              <w:rPr>
                <w:highlight w:val="yellow"/>
              </w:rPr>
              <w:t xml:space="preserve"> in the PMCF Evaluation Report</w:t>
            </w:r>
            <w:r w:rsidRPr="00E30452">
              <w:rPr>
                <w:highlight w:val="yellow"/>
              </w:rPr>
              <w:t>.</w:t>
            </w:r>
          </w:p>
        </w:tc>
      </w:tr>
      <w:tr w:rsidR="004A68DB" w:rsidRPr="00184E63" w14:paraId="1FEA7607" w14:textId="77777777" w:rsidTr="00991363">
        <w:tc>
          <w:tcPr>
            <w:tcW w:w="10138" w:type="dxa"/>
            <w:gridSpan w:val="3"/>
            <w:vAlign w:val="center"/>
          </w:tcPr>
          <w:p w14:paraId="7F489E36" w14:textId="388F48E8" w:rsidR="004A68DB" w:rsidRPr="00AE128E" w:rsidRDefault="004A68DB" w:rsidP="004A68DB">
            <w:pPr>
              <w:jc w:val="left"/>
              <w:rPr>
                <w:b/>
                <w:bCs/>
                <w:i/>
                <w:iCs/>
              </w:rPr>
            </w:pPr>
            <w:r w:rsidRPr="00AE128E">
              <w:rPr>
                <w:b/>
                <w:bCs/>
                <w:i/>
                <w:iCs/>
              </w:rPr>
              <w:lastRenderedPageBreak/>
              <w:t>General post-market clinical follow-up information</w:t>
            </w:r>
          </w:p>
        </w:tc>
      </w:tr>
      <w:tr w:rsidR="00AC60C2" w:rsidRPr="00184E63" w14:paraId="70E8D77D" w14:textId="77777777" w:rsidTr="00D463CD">
        <w:tc>
          <w:tcPr>
            <w:tcW w:w="2538" w:type="dxa"/>
            <w:vAlign w:val="center"/>
          </w:tcPr>
          <w:p w14:paraId="165565C0" w14:textId="655F7DC9" w:rsidR="00AC60C2" w:rsidRPr="00184E63" w:rsidRDefault="00AC60C2" w:rsidP="00AC60C2">
            <w:pPr>
              <w:jc w:val="left"/>
            </w:pPr>
            <w:r w:rsidRPr="0056254E">
              <w:t>Feedbacks and complaints from users, distributors and importers</w:t>
            </w:r>
          </w:p>
        </w:tc>
        <w:tc>
          <w:tcPr>
            <w:tcW w:w="4050" w:type="dxa"/>
            <w:vAlign w:val="center"/>
          </w:tcPr>
          <w:p w14:paraId="24889F63" w14:textId="77777777" w:rsidR="00AC60C2" w:rsidRDefault="00AC60C2" w:rsidP="00AC60C2">
            <w:pPr>
              <w:jc w:val="left"/>
            </w:pPr>
            <w:r w:rsidRPr="008A7FC9">
              <w:rPr>
                <w:u w:val="single"/>
              </w:rPr>
              <w:t>Collection of data</w:t>
            </w:r>
            <w:r>
              <w:t>:</w:t>
            </w:r>
          </w:p>
          <w:p w14:paraId="28575369" w14:textId="32A642C4" w:rsidR="00AC60C2" w:rsidRDefault="00AC60C2" w:rsidP="00AC60C2">
            <w:pPr>
              <w:jc w:val="left"/>
            </w:pPr>
            <w:r w:rsidRPr="00450E1F">
              <w:t xml:space="preserve">All feedback from users, distributors and importers not reported in the </w:t>
            </w:r>
            <w:r>
              <w:t xml:space="preserve">complaint handling system, will be reviewed to determine if they meet the definition of incident </w:t>
            </w:r>
            <w:r w:rsidR="00817545">
              <w:t>under MDR</w:t>
            </w:r>
            <w:r w:rsidR="00816B48">
              <w:t xml:space="preserve"> and are</w:t>
            </w:r>
            <w:r w:rsidR="00817545">
              <w:t xml:space="preserve"> </w:t>
            </w:r>
            <w:r>
              <w:t>related to [</w:t>
            </w:r>
            <w:r w:rsidRPr="004A68DB">
              <w:rPr>
                <w:color w:val="FF0000"/>
              </w:rPr>
              <w:t>device short name</w:t>
            </w:r>
            <w:r>
              <w:t>].</w:t>
            </w:r>
          </w:p>
          <w:p w14:paraId="57004770" w14:textId="658FCEA5" w:rsidR="007741F8" w:rsidRDefault="00816B48" w:rsidP="00AC60C2">
            <w:pPr>
              <w:jc w:val="left"/>
            </w:pPr>
            <w:r>
              <w:t>Feedback that meet</w:t>
            </w:r>
            <w:r w:rsidR="007741F8">
              <w:t>s</w:t>
            </w:r>
            <w:r>
              <w:t xml:space="preserve"> both criteria</w:t>
            </w:r>
            <w:r w:rsidR="001333D1">
              <w:t xml:space="preserve"> above</w:t>
            </w:r>
            <w:r>
              <w:t xml:space="preserve"> will be </w:t>
            </w:r>
            <w:r w:rsidR="00ED6566">
              <w:t xml:space="preserve">classified </w:t>
            </w:r>
            <w:r w:rsidR="001333D1">
              <w:t>by</w:t>
            </w:r>
            <w:r w:rsidR="00ED6566">
              <w:t xml:space="preserve"> </w:t>
            </w:r>
            <w:r w:rsidR="001333D1">
              <w:t>D</w:t>
            </w:r>
            <w:r w:rsidR="00ED6566">
              <w:t xml:space="preserve">evice </w:t>
            </w:r>
            <w:r w:rsidR="001333D1">
              <w:t>P</w:t>
            </w:r>
            <w:r w:rsidR="00ED6566">
              <w:t xml:space="preserve">roblem </w:t>
            </w:r>
            <w:r w:rsidR="001333D1">
              <w:t>according to</w:t>
            </w:r>
            <w:r w:rsidR="00ED6566">
              <w:t xml:space="preserve"> IMDRF Adverse Event Terminology (Annex A)</w:t>
            </w:r>
            <w:r w:rsidR="00A43EA6">
              <w:t xml:space="preserve"> with the occurrence rate and the justification</w:t>
            </w:r>
            <w:r w:rsidR="005B4F71">
              <w:t xml:space="preserve"> of data inclusion under this IMDRF code or </w:t>
            </w:r>
            <w:r w:rsidR="00EC1552">
              <w:t xml:space="preserve">data exclusion (when applicable). As a </w:t>
            </w:r>
            <w:r w:rsidR="0086177D">
              <w:t>result,</w:t>
            </w:r>
            <w:r w:rsidR="007741F8">
              <w:t xml:space="preserve"> CAPA initiated following the feedback will be described.</w:t>
            </w:r>
          </w:p>
          <w:p w14:paraId="537624AA" w14:textId="41117D4A" w:rsidR="00AC60C2" w:rsidRPr="00184E63" w:rsidRDefault="00EC1552" w:rsidP="00AC60C2">
            <w:pPr>
              <w:jc w:val="left"/>
            </w:pPr>
            <w:r>
              <w:t xml:space="preserve"> </w:t>
            </w:r>
          </w:p>
          <w:p w14:paraId="652D2415" w14:textId="76696B44" w:rsidR="00AC60C2" w:rsidRPr="008A7FC9" w:rsidRDefault="00AC60C2" w:rsidP="00AC60C2">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454503EB" w14:textId="77777777" w:rsidR="00AC60C2" w:rsidRDefault="00AC60C2" w:rsidP="00AC60C2">
            <w:pPr>
              <w:jc w:val="left"/>
            </w:pPr>
            <w:r>
              <w:rPr>
                <w:u w:val="single"/>
              </w:rPr>
              <w:t>Assessment of data</w:t>
            </w:r>
            <w:r w:rsidRPr="00184E63">
              <w:rPr>
                <w:u w:val="single"/>
              </w:rPr>
              <w:t>:</w:t>
            </w:r>
            <w:r w:rsidRPr="00184E63">
              <w:t xml:space="preserve"> </w:t>
            </w:r>
          </w:p>
          <w:p w14:paraId="46668685" w14:textId="52FB2564" w:rsidR="000265E0" w:rsidRDefault="00E30452" w:rsidP="00AC60C2">
            <w:pPr>
              <w:jc w:val="left"/>
              <w:rPr>
                <w:u w:val="single"/>
              </w:rPr>
            </w:pPr>
            <w:r w:rsidRPr="00E30452">
              <w:rPr>
                <w:highlight w:val="yellow"/>
              </w:rPr>
              <w:t>Justify how the data will be assessed</w:t>
            </w:r>
            <w:r>
              <w:rPr>
                <w:highlight w:val="yellow"/>
              </w:rPr>
              <w:t xml:space="preserve"> in the PMCF Evaluation Report</w:t>
            </w:r>
            <w:r w:rsidRPr="00E30452">
              <w:rPr>
                <w:highlight w:val="yellow"/>
              </w:rPr>
              <w:t>.</w:t>
            </w:r>
          </w:p>
          <w:p w14:paraId="43ED9D5A" w14:textId="77777777" w:rsidR="00E30452" w:rsidRDefault="00E30452" w:rsidP="00AC60C2">
            <w:pPr>
              <w:jc w:val="left"/>
              <w:rPr>
                <w:i/>
                <w:iCs/>
                <w:u w:val="single"/>
              </w:rPr>
            </w:pPr>
          </w:p>
          <w:p w14:paraId="0FCE1ADA" w14:textId="07D650FD" w:rsidR="000265E0" w:rsidRPr="00184E63" w:rsidRDefault="000265E0" w:rsidP="00AC60C2">
            <w:pPr>
              <w:jc w:val="left"/>
              <w:rPr>
                <w:u w:val="single"/>
              </w:rPr>
            </w:pPr>
            <w:r w:rsidRPr="00C314D1">
              <w:rPr>
                <w:i/>
                <w:iCs/>
                <w:u w:val="single"/>
              </w:rPr>
              <w:t>Note:</w:t>
            </w:r>
            <w:r w:rsidRPr="00975AC2">
              <w:rPr>
                <w:i/>
                <w:iCs/>
              </w:rPr>
              <w:t xml:space="preserve"> though MDCG2020-21 considers this activity under PMCF, [</w:t>
            </w:r>
            <w:r w:rsidRPr="00975AC2">
              <w:rPr>
                <w:i/>
                <w:iCs/>
                <w:color w:val="FF0000"/>
              </w:rPr>
              <w:t>manufacturer short name</w:t>
            </w:r>
            <w:r w:rsidRPr="00975AC2">
              <w:rPr>
                <w:i/>
                <w:iCs/>
              </w:rPr>
              <w:t xml:space="preserve">] </w:t>
            </w:r>
            <w:r>
              <w:rPr>
                <w:i/>
                <w:iCs/>
              </w:rPr>
              <w:t>will conduct</w:t>
            </w:r>
            <w:r w:rsidRPr="00975AC2">
              <w:rPr>
                <w:i/>
                <w:iCs/>
              </w:rPr>
              <w:t xml:space="preserve"> this review </w:t>
            </w:r>
            <w:r>
              <w:rPr>
                <w:i/>
                <w:iCs/>
              </w:rPr>
              <w:t>during</w:t>
            </w:r>
            <w:r w:rsidRPr="00975AC2">
              <w:rPr>
                <w:i/>
                <w:iCs/>
              </w:rPr>
              <w:t xml:space="preserve"> PMS activities.</w:t>
            </w:r>
          </w:p>
        </w:tc>
      </w:tr>
      <w:tr w:rsidR="00AC60C2" w:rsidRPr="00184E63" w14:paraId="7445672F" w14:textId="77777777" w:rsidTr="00D463CD">
        <w:tc>
          <w:tcPr>
            <w:tcW w:w="2538" w:type="dxa"/>
            <w:vAlign w:val="center"/>
          </w:tcPr>
          <w:p w14:paraId="294430B7" w14:textId="6CCD463F" w:rsidR="00AC60C2" w:rsidRPr="002A1EE9" w:rsidRDefault="00AC60C2" w:rsidP="00AC60C2">
            <w:pPr>
              <w:jc w:val="left"/>
            </w:pPr>
            <w:r w:rsidRPr="002A1EE9">
              <w:t>Scientific Literature Review of relevant specialist or technical literature</w:t>
            </w:r>
          </w:p>
        </w:tc>
        <w:tc>
          <w:tcPr>
            <w:tcW w:w="4050" w:type="dxa"/>
            <w:vAlign w:val="center"/>
          </w:tcPr>
          <w:p w14:paraId="4487312B" w14:textId="77777777" w:rsidR="00440D1E" w:rsidRDefault="00AC60C2" w:rsidP="004656FF">
            <w:r w:rsidRPr="008A7FC9">
              <w:rPr>
                <w:u w:val="single"/>
              </w:rPr>
              <w:t>Collection of data</w:t>
            </w:r>
            <w:r>
              <w:t>:</w:t>
            </w:r>
            <w:r w:rsidR="004656FF">
              <w:t xml:space="preserve"> </w:t>
            </w:r>
          </w:p>
          <w:p w14:paraId="7FF9789A" w14:textId="4A9E322A" w:rsidR="004656FF" w:rsidRDefault="004656FF" w:rsidP="004656FF">
            <w:r>
              <w:t xml:space="preserve">A literature search will be implemented as part of PMCF activities to detect the published articles related to </w:t>
            </w:r>
            <w:r w:rsidRPr="005F210C">
              <w:t xml:space="preserve">the </w:t>
            </w:r>
            <w:r>
              <w:t>[</w:t>
            </w:r>
            <w:r w:rsidRPr="005F210C">
              <w:rPr>
                <w:color w:val="FF0000"/>
              </w:rPr>
              <w:t>device short name</w:t>
            </w:r>
            <w:r>
              <w:t>]</w:t>
            </w:r>
            <w:r w:rsidRPr="005F210C">
              <w:t xml:space="preserve"> and bring clinical evidence </w:t>
            </w:r>
            <w:r w:rsidR="00440D1E">
              <w:t>to confirm</w:t>
            </w:r>
            <w:r w:rsidRPr="005F210C">
              <w:t xml:space="preserve"> safety and performance</w:t>
            </w:r>
            <w:r w:rsidR="00467EFF">
              <w:t xml:space="preserve"> of the device</w:t>
            </w:r>
            <w:r>
              <w:t>.</w:t>
            </w:r>
            <w:r w:rsidR="00FE2AC5">
              <w:t xml:space="preserve"> The detailed information is </w:t>
            </w:r>
            <w:r w:rsidR="00926074">
              <w:t>described in PMCF plan.</w:t>
            </w:r>
          </w:p>
          <w:p w14:paraId="39A0D4B1" w14:textId="032225CD" w:rsidR="00CA3354" w:rsidRPr="005F210C" w:rsidRDefault="00CA3354" w:rsidP="004656FF">
            <w:r>
              <w:t>Results of literature search implemented will be summarized to identify the key and other safety and performance parameters with the associated specifications. The data will be classified under articles on on-label</w:t>
            </w:r>
            <w:r w:rsidR="00421D1C">
              <w:t xml:space="preserve"> or</w:t>
            </w:r>
            <w:r>
              <w:t xml:space="preserve"> off-label /mis-use</w:t>
            </w:r>
            <w:r w:rsidRPr="001860AD">
              <w:t>.</w:t>
            </w:r>
          </w:p>
          <w:p w14:paraId="7B10C483" w14:textId="77777777" w:rsidR="00AC60C2" w:rsidRPr="00184E63" w:rsidRDefault="00AC60C2" w:rsidP="00AC60C2">
            <w:pPr>
              <w:jc w:val="left"/>
            </w:pPr>
          </w:p>
          <w:p w14:paraId="380DAA08" w14:textId="4D4FD69E" w:rsidR="00AC60C2" w:rsidRPr="008A7FC9" w:rsidRDefault="00AC60C2" w:rsidP="00AC60C2">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0AE93D26" w14:textId="77777777" w:rsidR="00AC60C2" w:rsidRDefault="00AC60C2" w:rsidP="00AC60C2">
            <w:pPr>
              <w:jc w:val="left"/>
            </w:pPr>
            <w:r>
              <w:rPr>
                <w:u w:val="single"/>
              </w:rPr>
              <w:t>Assessment of data</w:t>
            </w:r>
            <w:r w:rsidRPr="00184E63">
              <w:rPr>
                <w:u w:val="single"/>
              </w:rPr>
              <w:t>:</w:t>
            </w:r>
            <w:r w:rsidRPr="00184E63">
              <w:t xml:space="preserve"> </w:t>
            </w:r>
          </w:p>
          <w:p w14:paraId="7F40CEAB" w14:textId="241CCDE9" w:rsidR="00AC60C2" w:rsidRDefault="00E30452" w:rsidP="00AC60C2">
            <w:pPr>
              <w:jc w:val="left"/>
              <w:rPr>
                <w:u w:val="single"/>
              </w:rPr>
            </w:pPr>
            <w:r w:rsidRPr="00E30452">
              <w:rPr>
                <w:highlight w:val="yellow"/>
              </w:rPr>
              <w:t>Justify how the data will be assessed</w:t>
            </w:r>
            <w:r>
              <w:rPr>
                <w:highlight w:val="yellow"/>
              </w:rPr>
              <w:t xml:space="preserve"> in the PMCF Evaluation Report</w:t>
            </w:r>
            <w:r w:rsidRPr="00E30452">
              <w:rPr>
                <w:highlight w:val="yellow"/>
              </w:rPr>
              <w:t>.</w:t>
            </w:r>
          </w:p>
        </w:tc>
      </w:tr>
      <w:tr w:rsidR="00AC60C2" w:rsidRPr="00184E63" w14:paraId="36914535" w14:textId="77777777" w:rsidTr="00D463CD">
        <w:tc>
          <w:tcPr>
            <w:tcW w:w="2538" w:type="dxa"/>
            <w:vAlign w:val="center"/>
          </w:tcPr>
          <w:p w14:paraId="426BEECF" w14:textId="6F259663" w:rsidR="00AC60C2" w:rsidRPr="00184E63" w:rsidRDefault="00AC60C2" w:rsidP="00AC60C2">
            <w:pPr>
              <w:jc w:val="left"/>
            </w:pPr>
            <w:r w:rsidRPr="008C0A6A">
              <w:t>Public Database</w:t>
            </w:r>
          </w:p>
        </w:tc>
        <w:tc>
          <w:tcPr>
            <w:tcW w:w="4050" w:type="dxa"/>
            <w:vAlign w:val="center"/>
          </w:tcPr>
          <w:p w14:paraId="57F61F86" w14:textId="77777777" w:rsidR="00AC60C2" w:rsidRDefault="00AC60C2" w:rsidP="00AC60C2">
            <w:pPr>
              <w:jc w:val="left"/>
            </w:pPr>
            <w:r w:rsidRPr="008A7FC9">
              <w:rPr>
                <w:u w:val="single"/>
              </w:rPr>
              <w:t>Collection of data</w:t>
            </w:r>
            <w:r>
              <w:t>:</w:t>
            </w:r>
          </w:p>
          <w:p w14:paraId="0C0F8D1F" w14:textId="4B9C456F" w:rsidR="00E31447" w:rsidRPr="00D57D89" w:rsidRDefault="000720A7" w:rsidP="000720A7">
            <w:r>
              <w:t xml:space="preserve">A vigilance / recall search will be implemented </w:t>
            </w:r>
            <w:r w:rsidR="00E36F1A">
              <w:t xml:space="preserve">as part of PMCF activities </w:t>
            </w:r>
            <w:r>
              <w:t xml:space="preserve">to detect </w:t>
            </w:r>
            <w:r w:rsidR="00914C30">
              <w:t>any safety events</w:t>
            </w:r>
            <w:r>
              <w:t xml:space="preserve"> </w:t>
            </w:r>
            <w:r w:rsidR="00914C30">
              <w:t>reported for</w:t>
            </w:r>
            <w:r>
              <w:t xml:space="preserve"> [</w:t>
            </w:r>
            <w:r w:rsidRPr="00787EA2">
              <w:rPr>
                <w:color w:val="FF0000"/>
              </w:rPr>
              <w:t>device short name</w:t>
            </w:r>
            <w:r>
              <w:t>]</w:t>
            </w:r>
            <w:r w:rsidRPr="0015078B">
              <w:t xml:space="preserve"> and bring </w:t>
            </w:r>
            <w:r>
              <w:t xml:space="preserve">additional </w:t>
            </w:r>
            <w:r w:rsidRPr="0015078B">
              <w:t xml:space="preserve">clinical evidence for the demonstration of </w:t>
            </w:r>
            <w:r>
              <w:t>safety and performance</w:t>
            </w:r>
            <w:r w:rsidR="00642FB9">
              <w:t xml:space="preserve"> of the device</w:t>
            </w:r>
            <w:r>
              <w:t>.</w:t>
            </w:r>
            <w:r w:rsidR="00E31447">
              <w:t xml:space="preserve"> The detailed information is described in PMCF plan.</w:t>
            </w:r>
          </w:p>
          <w:p w14:paraId="2F0FC608" w14:textId="321A1005" w:rsidR="000E7F98" w:rsidRPr="005F210C" w:rsidRDefault="000720A7" w:rsidP="000720A7">
            <w:r>
              <w:t>Results of vigilance and recall search implemented will be summarized to</w:t>
            </w:r>
            <w:r w:rsidR="00642FB9">
              <w:t xml:space="preserve"> identify the</w:t>
            </w:r>
            <w:r>
              <w:t xml:space="preserve"> </w:t>
            </w:r>
            <w:r w:rsidR="00914C30">
              <w:t>device-related and patient-</w:t>
            </w:r>
            <w:r w:rsidR="00914C30">
              <w:lastRenderedPageBreak/>
              <w:t>related risks</w:t>
            </w:r>
            <w:r w:rsidR="00642FB9">
              <w:t>.</w:t>
            </w:r>
          </w:p>
          <w:p w14:paraId="18244CF2" w14:textId="77777777" w:rsidR="00AC60C2" w:rsidRPr="00184E63" w:rsidRDefault="00AC60C2" w:rsidP="00AC60C2">
            <w:pPr>
              <w:jc w:val="left"/>
            </w:pPr>
          </w:p>
          <w:p w14:paraId="41B54D2C" w14:textId="43A89DA8" w:rsidR="00AC60C2" w:rsidRPr="008A7FC9" w:rsidRDefault="00AC60C2" w:rsidP="00AC60C2">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594BC569" w14:textId="77777777" w:rsidR="00AC60C2" w:rsidRDefault="00AC60C2" w:rsidP="00AC60C2">
            <w:pPr>
              <w:jc w:val="left"/>
            </w:pPr>
            <w:r>
              <w:rPr>
                <w:u w:val="single"/>
              </w:rPr>
              <w:lastRenderedPageBreak/>
              <w:t>Assessment of data</w:t>
            </w:r>
            <w:r w:rsidRPr="00184E63">
              <w:rPr>
                <w:u w:val="single"/>
              </w:rPr>
              <w:t>:</w:t>
            </w:r>
            <w:r w:rsidRPr="00184E63">
              <w:t xml:space="preserve"> </w:t>
            </w:r>
          </w:p>
          <w:p w14:paraId="635E5FE2" w14:textId="4545C208" w:rsidR="00AC60C2" w:rsidRPr="00184E63" w:rsidRDefault="00E30452" w:rsidP="00AC60C2">
            <w:pPr>
              <w:jc w:val="left"/>
              <w:rPr>
                <w:u w:val="single"/>
              </w:rPr>
            </w:pPr>
            <w:r w:rsidRPr="00E30452">
              <w:rPr>
                <w:highlight w:val="yellow"/>
              </w:rPr>
              <w:t>Justify how the data will be assessed</w:t>
            </w:r>
            <w:r>
              <w:rPr>
                <w:highlight w:val="yellow"/>
              </w:rPr>
              <w:t xml:space="preserve"> in the PMCF Evaluation Report</w:t>
            </w:r>
            <w:r w:rsidRPr="00E30452">
              <w:rPr>
                <w:highlight w:val="yellow"/>
              </w:rPr>
              <w:t>.</w:t>
            </w:r>
          </w:p>
        </w:tc>
      </w:tr>
      <w:tr w:rsidR="009C409A" w:rsidRPr="00184E63" w14:paraId="7EAFFC87" w14:textId="77777777" w:rsidTr="00D463CD">
        <w:tc>
          <w:tcPr>
            <w:tcW w:w="2538" w:type="dxa"/>
            <w:vAlign w:val="center"/>
          </w:tcPr>
          <w:p w14:paraId="7A6E0983" w14:textId="2886F618" w:rsidR="009C409A" w:rsidRPr="008C0A6A" w:rsidRDefault="009C409A" w:rsidP="009C409A">
            <w:pPr>
              <w:jc w:val="left"/>
            </w:pPr>
            <w:r>
              <w:lastRenderedPageBreak/>
              <w:t>Public Registry Data</w:t>
            </w:r>
          </w:p>
        </w:tc>
        <w:tc>
          <w:tcPr>
            <w:tcW w:w="4050" w:type="dxa"/>
            <w:vAlign w:val="center"/>
          </w:tcPr>
          <w:p w14:paraId="747AA523" w14:textId="77777777" w:rsidR="009C409A" w:rsidRDefault="009C409A" w:rsidP="009C409A">
            <w:pPr>
              <w:jc w:val="left"/>
            </w:pPr>
            <w:r w:rsidRPr="008A7FC9">
              <w:rPr>
                <w:u w:val="single"/>
              </w:rPr>
              <w:t>Collection of data</w:t>
            </w:r>
            <w:r>
              <w:t>:</w:t>
            </w:r>
          </w:p>
          <w:p w14:paraId="38936FD0" w14:textId="039A1EDA" w:rsidR="00E36F1A" w:rsidRDefault="009C409A" w:rsidP="00E36F1A">
            <w:r>
              <w:t xml:space="preserve">A </w:t>
            </w:r>
            <w:r w:rsidR="00E31447">
              <w:t>clinical trial</w:t>
            </w:r>
            <w:r>
              <w:t xml:space="preserve"> search </w:t>
            </w:r>
            <w:r w:rsidR="00E36F1A">
              <w:t xml:space="preserve">will be implemented as part of PMCF activities to detect the unpublished articles related to </w:t>
            </w:r>
            <w:r w:rsidR="00E36F1A" w:rsidRPr="005F210C">
              <w:t xml:space="preserve">the </w:t>
            </w:r>
            <w:r w:rsidR="00E36F1A">
              <w:t>[</w:t>
            </w:r>
            <w:r w:rsidR="00E36F1A" w:rsidRPr="005F210C">
              <w:rPr>
                <w:color w:val="FF0000"/>
              </w:rPr>
              <w:t>device short name</w:t>
            </w:r>
            <w:r w:rsidR="00E36F1A">
              <w:t>]</w:t>
            </w:r>
            <w:r w:rsidR="00E36F1A" w:rsidRPr="005F210C">
              <w:t xml:space="preserve"> and bring clinical evidence </w:t>
            </w:r>
            <w:r w:rsidR="00E36F1A">
              <w:t>to confirm</w:t>
            </w:r>
            <w:r w:rsidR="00E36F1A" w:rsidRPr="005F210C">
              <w:t xml:space="preserve"> safety and performance</w:t>
            </w:r>
            <w:r w:rsidR="00E36F1A">
              <w:t xml:space="preserve"> of the device. The detailed information is described in PMCF plan.</w:t>
            </w:r>
          </w:p>
          <w:p w14:paraId="7AFD8CDC" w14:textId="3F831DA9" w:rsidR="009C409A" w:rsidRDefault="00E36F1A" w:rsidP="00E36F1A">
            <w:r>
              <w:t>Results of clinical trial search implemented will be summarized to identify the key and other safety and performance parameters with the associated specifications. The data will be classified under articles on on-label or off-label /mis-use</w:t>
            </w:r>
            <w:r w:rsidRPr="001860AD">
              <w:t>.</w:t>
            </w:r>
          </w:p>
          <w:p w14:paraId="6C11CEE0" w14:textId="77777777" w:rsidR="009C409A" w:rsidRPr="00184E63" w:rsidRDefault="009C409A" w:rsidP="009C409A">
            <w:pPr>
              <w:jc w:val="left"/>
            </w:pPr>
          </w:p>
          <w:p w14:paraId="6A6FD6C1" w14:textId="023A6A6E" w:rsidR="009C409A" w:rsidRPr="008A7FC9" w:rsidRDefault="009C409A" w:rsidP="009C409A">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1611A59A" w14:textId="77777777" w:rsidR="009C409A" w:rsidRDefault="009C409A" w:rsidP="009C409A">
            <w:pPr>
              <w:jc w:val="left"/>
            </w:pPr>
            <w:r>
              <w:rPr>
                <w:u w:val="single"/>
              </w:rPr>
              <w:t>Assessment of data</w:t>
            </w:r>
            <w:r w:rsidRPr="00184E63">
              <w:rPr>
                <w:u w:val="single"/>
              </w:rPr>
              <w:t>:</w:t>
            </w:r>
            <w:r w:rsidRPr="00184E63">
              <w:t xml:space="preserve"> </w:t>
            </w:r>
          </w:p>
          <w:p w14:paraId="5F8EA72B" w14:textId="5BE32948" w:rsidR="009C409A" w:rsidRDefault="00E30452" w:rsidP="009C409A">
            <w:pPr>
              <w:jc w:val="left"/>
              <w:rPr>
                <w:u w:val="single"/>
              </w:rPr>
            </w:pPr>
            <w:r w:rsidRPr="00E30452">
              <w:rPr>
                <w:highlight w:val="yellow"/>
              </w:rPr>
              <w:t>Justify how the data will be assessed</w:t>
            </w:r>
            <w:r>
              <w:rPr>
                <w:highlight w:val="yellow"/>
              </w:rPr>
              <w:t xml:space="preserve"> in the PMCF Evaluation Report</w:t>
            </w:r>
            <w:r w:rsidRPr="00E30452">
              <w:rPr>
                <w:highlight w:val="yellow"/>
              </w:rPr>
              <w:t>.</w:t>
            </w:r>
          </w:p>
        </w:tc>
      </w:tr>
      <w:tr w:rsidR="00EC360B" w:rsidRPr="00184E63" w14:paraId="19CC2798" w14:textId="77777777" w:rsidTr="00290133">
        <w:tc>
          <w:tcPr>
            <w:tcW w:w="10138" w:type="dxa"/>
            <w:gridSpan w:val="3"/>
            <w:vAlign w:val="center"/>
          </w:tcPr>
          <w:p w14:paraId="0B4CBBC5" w14:textId="51DA096C" w:rsidR="00EC360B" w:rsidRDefault="00EC360B" w:rsidP="00EC360B">
            <w:pPr>
              <w:jc w:val="left"/>
              <w:rPr>
                <w:u w:val="single"/>
              </w:rPr>
            </w:pPr>
            <w:r w:rsidRPr="00831C95">
              <w:rPr>
                <w:b/>
                <w:bCs/>
              </w:rPr>
              <w:t xml:space="preserve">Post-market clinical follow-up information on </w:t>
            </w:r>
            <w:r>
              <w:rPr>
                <w:b/>
                <w:bCs/>
              </w:rPr>
              <w:t xml:space="preserve">equivalent or </w:t>
            </w:r>
            <w:r w:rsidRPr="00831C95">
              <w:rPr>
                <w:b/>
                <w:bCs/>
              </w:rPr>
              <w:t>similar devices</w:t>
            </w:r>
          </w:p>
        </w:tc>
      </w:tr>
      <w:tr w:rsidR="00093645" w:rsidRPr="00184E63" w14:paraId="4F8B0DD2" w14:textId="77777777" w:rsidTr="00D463CD">
        <w:tc>
          <w:tcPr>
            <w:tcW w:w="2538" w:type="dxa"/>
            <w:vAlign w:val="center"/>
          </w:tcPr>
          <w:p w14:paraId="5D50954F" w14:textId="17E1B86E" w:rsidR="00093645" w:rsidRDefault="00093645" w:rsidP="00093645">
            <w:pPr>
              <w:jc w:val="left"/>
            </w:pPr>
            <w:r w:rsidRPr="002A1EE9">
              <w:t>Scientific Literature Review of relevant specialist or technical literature</w:t>
            </w:r>
          </w:p>
        </w:tc>
        <w:tc>
          <w:tcPr>
            <w:tcW w:w="4050" w:type="dxa"/>
            <w:vAlign w:val="center"/>
          </w:tcPr>
          <w:p w14:paraId="7827BCA8" w14:textId="77777777" w:rsidR="00093645" w:rsidRDefault="00093645" w:rsidP="00093645">
            <w:r w:rsidRPr="008A7FC9">
              <w:rPr>
                <w:u w:val="single"/>
              </w:rPr>
              <w:t>Collection of data</w:t>
            </w:r>
            <w:r>
              <w:t xml:space="preserve">: </w:t>
            </w:r>
          </w:p>
          <w:p w14:paraId="277D793C" w14:textId="422422A3" w:rsidR="00093645" w:rsidRDefault="00093645" w:rsidP="00093645">
            <w:r>
              <w:t xml:space="preserve">A literature search will be implemented as part of PMCF activities to detect the published articles related to </w:t>
            </w:r>
            <w:r w:rsidR="0044552E">
              <w:t>similar</w:t>
            </w:r>
            <w:r w:rsidR="00F418FD" w:rsidRPr="00F418FD">
              <w:rPr>
                <w:color w:val="FF0000"/>
              </w:rPr>
              <w:t>/equivalent</w:t>
            </w:r>
            <w:r w:rsidR="00F418FD">
              <w:t xml:space="preserve"> devices</w:t>
            </w:r>
            <w:r w:rsidRPr="005F210C">
              <w:t xml:space="preserve"> and bring clinical evidence </w:t>
            </w:r>
            <w:r>
              <w:t>to confirm</w:t>
            </w:r>
            <w:r w:rsidRPr="005F210C">
              <w:t xml:space="preserve"> safety and performance</w:t>
            </w:r>
            <w:r>
              <w:t xml:space="preserve"> </w:t>
            </w:r>
            <w:r w:rsidR="00544CA1">
              <w:t xml:space="preserve">acceptance criteria to evaluate the safety and performance </w:t>
            </w:r>
            <w:r>
              <w:t xml:space="preserve">of </w:t>
            </w:r>
            <w:r w:rsidR="00544CA1">
              <w:t>[</w:t>
            </w:r>
            <w:r w:rsidR="00544CA1" w:rsidRPr="00544CA1">
              <w:rPr>
                <w:color w:val="FF0000"/>
              </w:rPr>
              <w:t>device short name</w:t>
            </w:r>
            <w:r w:rsidR="00544CA1">
              <w:t>]</w:t>
            </w:r>
            <w:r>
              <w:t>. The detailed information is described in PMCF plan.</w:t>
            </w:r>
          </w:p>
          <w:p w14:paraId="19A0E8DB" w14:textId="77777777" w:rsidR="00093645" w:rsidRPr="00184E63" w:rsidRDefault="00093645" w:rsidP="00093645">
            <w:pPr>
              <w:jc w:val="left"/>
            </w:pPr>
          </w:p>
          <w:p w14:paraId="777CD32F" w14:textId="4D11E3AA" w:rsidR="00093645" w:rsidRPr="008A7FC9" w:rsidRDefault="00093645" w:rsidP="00093645">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3AF618EC" w14:textId="77777777" w:rsidR="00093645" w:rsidRDefault="00093645" w:rsidP="00093645">
            <w:pPr>
              <w:jc w:val="left"/>
            </w:pPr>
            <w:r>
              <w:rPr>
                <w:u w:val="single"/>
              </w:rPr>
              <w:t>Assessment of data</w:t>
            </w:r>
            <w:r w:rsidRPr="00184E63">
              <w:rPr>
                <w:u w:val="single"/>
              </w:rPr>
              <w:t>:</w:t>
            </w:r>
            <w:r w:rsidRPr="00184E63">
              <w:t xml:space="preserve"> </w:t>
            </w:r>
          </w:p>
          <w:p w14:paraId="0ABEA9F7" w14:textId="7A5BB238" w:rsidR="00093645" w:rsidRDefault="00E30452" w:rsidP="00093645">
            <w:pPr>
              <w:jc w:val="left"/>
              <w:rPr>
                <w:u w:val="single"/>
              </w:rPr>
            </w:pPr>
            <w:r w:rsidRPr="00E30452">
              <w:rPr>
                <w:highlight w:val="yellow"/>
              </w:rPr>
              <w:t>Justify how the data will be assessed</w:t>
            </w:r>
            <w:r>
              <w:rPr>
                <w:highlight w:val="yellow"/>
              </w:rPr>
              <w:t xml:space="preserve"> in the PMCF Evaluation Report</w:t>
            </w:r>
            <w:r w:rsidRPr="00E30452">
              <w:rPr>
                <w:highlight w:val="yellow"/>
              </w:rPr>
              <w:t>.</w:t>
            </w:r>
          </w:p>
        </w:tc>
      </w:tr>
      <w:tr w:rsidR="00093645" w:rsidRPr="00184E63" w14:paraId="778953A8" w14:textId="77777777" w:rsidTr="00D463CD">
        <w:tc>
          <w:tcPr>
            <w:tcW w:w="2538" w:type="dxa"/>
            <w:vAlign w:val="center"/>
          </w:tcPr>
          <w:p w14:paraId="7DBA6AC0" w14:textId="17F21618" w:rsidR="00093645" w:rsidRDefault="00093645" w:rsidP="00093645">
            <w:pPr>
              <w:jc w:val="left"/>
            </w:pPr>
            <w:r w:rsidRPr="008C0A6A">
              <w:t>Public Database</w:t>
            </w:r>
          </w:p>
        </w:tc>
        <w:tc>
          <w:tcPr>
            <w:tcW w:w="4050" w:type="dxa"/>
            <w:vAlign w:val="center"/>
          </w:tcPr>
          <w:p w14:paraId="3D46671E" w14:textId="77777777" w:rsidR="00093645" w:rsidRDefault="00093645" w:rsidP="00093645">
            <w:pPr>
              <w:jc w:val="left"/>
            </w:pPr>
            <w:r w:rsidRPr="008A7FC9">
              <w:rPr>
                <w:u w:val="single"/>
              </w:rPr>
              <w:t>Collection of data</w:t>
            </w:r>
            <w:r>
              <w:t>:</w:t>
            </w:r>
          </w:p>
          <w:p w14:paraId="1F59A414" w14:textId="588C1D23" w:rsidR="007A45BF" w:rsidRDefault="007A45BF" w:rsidP="00C276AB">
            <w:r>
              <w:t>A vigilance / recall search will be implemented as part of PMCF activities to detect any safety events reported for similar</w:t>
            </w:r>
            <w:r w:rsidRPr="007A45BF">
              <w:rPr>
                <w:color w:val="FF0000"/>
              </w:rPr>
              <w:t>/equivalent</w:t>
            </w:r>
            <w:r>
              <w:t xml:space="preserve"> devices</w:t>
            </w:r>
            <w:r w:rsidR="00C276AB">
              <w:t>. The search will</w:t>
            </w:r>
            <w:r w:rsidRPr="0015078B">
              <w:t xml:space="preserve"> bring </w:t>
            </w:r>
            <w:r>
              <w:t xml:space="preserve">additional </w:t>
            </w:r>
            <w:r w:rsidRPr="0015078B">
              <w:t xml:space="preserve">clinical evidence </w:t>
            </w:r>
            <w:r>
              <w:t>to confirm</w:t>
            </w:r>
            <w:r w:rsidRPr="005F210C">
              <w:t xml:space="preserve"> safety and performance</w:t>
            </w:r>
            <w:r>
              <w:t xml:space="preserve"> acceptance criteria </w:t>
            </w:r>
            <w:r w:rsidR="00C276AB">
              <w:t xml:space="preserve">to </w:t>
            </w:r>
            <w:r>
              <w:t>evaluate the safety and performance of [</w:t>
            </w:r>
            <w:r w:rsidRPr="00544CA1">
              <w:rPr>
                <w:color w:val="FF0000"/>
              </w:rPr>
              <w:t>device short name</w:t>
            </w:r>
            <w:r>
              <w:t>]. The detailed information is described in PMCF plan.</w:t>
            </w:r>
          </w:p>
          <w:p w14:paraId="50EEBFEA" w14:textId="77777777" w:rsidR="00093645" w:rsidRPr="00184E63" w:rsidRDefault="00093645" w:rsidP="00093645">
            <w:pPr>
              <w:jc w:val="left"/>
            </w:pPr>
          </w:p>
          <w:p w14:paraId="739E360B" w14:textId="724561ED" w:rsidR="00093645" w:rsidRPr="008A7FC9" w:rsidRDefault="00093645" w:rsidP="00093645">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6ACAACD8" w14:textId="77777777" w:rsidR="00093645" w:rsidRDefault="00093645" w:rsidP="00093645">
            <w:pPr>
              <w:jc w:val="left"/>
            </w:pPr>
            <w:r>
              <w:rPr>
                <w:u w:val="single"/>
              </w:rPr>
              <w:t>Assessment of data</w:t>
            </w:r>
            <w:r w:rsidRPr="00184E63">
              <w:rPr>
                <w:u w:val="single"/>
              </w:rPr>
              <w:t>:</w:t>
            </w:r>
            <w:r w:rsidRPr="00184E63">
              <w:t xml:space="preserve"> </w:t>
            </w:r>
          </w:p>
          <w:p w14:paraId="178C2C39" w14:textId="140A5D1D" w:rsidR="00093645" w:rsidRDefault="00E30452" w:rsidP="00093645">
            <w:pPr>
              <w:jc w:val="left"/>
              <w:rPr>
                <w:u w:val="single"/>
              </w:rPr>
            </w:pPr>
            <w:r w:rsidRPr="00E30452">
              <w:rPr>
                <w:highlight w:val="yellow"/>
              </w:rPr>
              <w:t>Justify how the data will be assessed</w:t>
            </w:r>
            <w:r>
              <w:rPr>
                <w:highlight w:val="yellow"/>
              </w:rPr>
              <w:t xml:space="preserve"> in the PMCF Evaluation Report</w:t>
            </w:r>
            <w:r w:rsidRPr="00E30452">
              <w:rPr>
                <w:highlight w:val="yellow"/>
              </w:rPr>
              <w:t>.</w:t>
            </w:r>
          </w:p>
        </w:tc>
      </w:tr>
      <w:tr w:rsidR="00093645" w:rsidRPr="00184E63" w14:paraId="2E7A731E" w14:textId="77777777" w:rsidTr="00D463CD">
        <w:tc>
          <w:tcPr>
            <w:tcW w:w="2538" w:type="dxa"/>
            <w:vAlign w:val="center"/>
          </w:tcPr>
          <w:p w14:paraId="540E8831" w14:textId="77777777" w:rsidR="00093645" w:rsidRDefault="00093645" w:rsidP="00093645">
            <w:pPr>
              <w:jc w:val="left"/>
            </w:pPr>
            <w:r>
              <w:t xml:space="preserve">Public summary of </w:t>
            </w:r>
            <w:r>
              <w:lastRenderedPageBreak/>
              <w:t>safety and clinical performance</w:t>
            </w:r>
          </w:p>
          <w:p w14:paraId="52F4110D" w14:textId="6FA75CFF" w:rsidR="0028674E" w:rsidRDefault="0028674E" w:rsidP="00093645">
            <w:pPr>
              <w:jc w:val="left"/>
            </w:pPr>
            <w:r w:rsidRPr="0028674E">
              <w:rPr>
                <w:highlight w:val="yellow"/>
              </w:rPr>
              <w:t>Only applicable to class III and implantable devices</w:t>
            </w:r>
          </w:p>
        </w:tc>
        <w:tc>
          <w:tcPr>
            <w:tcW w:w="4050" w:type="dxa"/>
            <w:vAlign w:val="center"/>
          </w:tcPr>
          <w:p w14:paraId="4F1E57FE" w14:textId="77777777" w:rsidR="00093645" w:rsidRDefault="00093645" w:rsidP="00093645">
            <w:pPr>
              <w:jc w:val="left"/>
            </w:pPr>
            <w:r w:rsidRPr="008A7FC9">
              <w:rPr>
                <w:u w:val="single"/>
              </w:rPr>
              <w:lastRenderedPageBreak/>
              <w:t>Collection of data</w:t>
            </w:r>
            <w:r>
              <w:t>:</w:t>
            </w:r>
          </w:p>
          <w:p w14:paraId="5A229307" w14:textId="1A4794A9" w:rsidR="00093645" w:rsidRDefault="0028674E" w:rsidP="00093645">
            <w:pPr>
              <w:jc w:val="left"/>
            </w:pPr>
            <w:r>
              <w:lastRenderedPageBreak/>
              <w:t xml:space="preserve">A review of safety and performance data </w:t>
            </w:r>
            <w:r w:rsidR="00876CB3">
              <w:t>published in the PSUR(s) of similar</w:t>
            </w:r>
            <w:r w:rsidR="00876CB3" w:rsidRPr="00876CB3">
              <w:rPr>
                <w:color w:val="FF0000"/>
              </w:rPr>
              <w:t>/equivalent</w:t>
            </w:r>
            <w:r w:rsidR="00876CB3">
              <w:t xml:space="preserve"> devices will be reviewed</w:t>
            </w:r>
            <w:r w:rsidR="00E8237C">
              <w:t xml:space="preserve"> to confirm the acceptance criteria for the evaluation of safety and performance of [</w:t>
            </w:r>
            <w:r w:rsidR="00E8237C" w:rsidRPr="00544CA1">
              <w:rPr>
                <w:color w:val="FF0000"/>
              </w:rPr>
              <w:t>device short name</w:t>
            </w:r>
            <w:r w:rsidR="00E8237C">
              <w:t>]. The detailed information is described in PMCF plan.</w:t>
            </w:r>
          </w:p>
          <w:p w14:paraId="7355ACE7" w14:textId="77777777" w:rsidR="0028674E" w:rsidRPr="00184E63" w:rsidRDefault="0028674E" w:rsidP="00093645">
            <w:pPr>
              <w:jc w:val="left"/>
            </w:pPr>
          </w:p>
          <w:p w14:paraId="783EEFE5" w14:textId="7B6F6B33" w:rsidR="00093645" w:rsidRPr="008A7FC9" w:rsidRDefault="00093645" w:rsidP="00093645">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7C7086CC" w14:textId="77777777" w:rsidR="00093645" w:rsidRDefault="00093645" w:rsidP="00093645">
            <w:pPr>
              <w:jc w:val="left"/>
            </w:pPr>
            <w:r>
              <w:rPr>
                <w:u w:val="single"/>
              </w:rPr>
              <w:lastRenderedPageBreak/>
              <w:t>Assessment of data</w:t>
            </w:r>
            <w:r w:rsidRPr="00184E63">
              <w:rPr>
                <w:u w:val="single"/>
              </w:rPr>
              <w:t>:</w:t>
            </w:r>
            <w:r w:rsidRPr="00184E63">
              <w:t xml:space="preserve"> </w:t>
            </w:r>
          </w:p>
          <w:p w14:paraId="21860BAB" w14:textId="3295137C" w:rsidR="00093645" w:rsidRDefault="00E30452" w:rsidP="00093645">
            <w:pPr>
              <w:jc w:val="left"/>
              <w:rPr>
                <w:u w:val="single"/>
              </w:rPr>
            </w:pPr>
            <w:r w:rsidRPr="00E30452">
              <w:rPr>
                <w:highlight w:val="yellow"/>
              </w:rPr>
              <w:lastRenderedPageBreak/>
              <w:t>Justify how the data will be assessed</w:t>
            </w:r>
            <w:r>
              <w:rPr>
                <w:highlight w:val="yellow"/>
              </w:rPr>
              <w:t xml:space="preserve"> in the PMCF Evaluation Report</w:t>
            </w:r>
            <w:r w:rsidRPr="00E30452">
              <w:rPr>
                <w:highlight w:val="yellow"/>
              </w:rPr>
              <w:t>.</w:t>
            </w:r>
          </w:p>
        </w:tc>
      </w:tr>
      <w:tr w:rsidR="00093645" w:rsidRPr="00184E63" w14:paraId="4E2C4E3E" w14:textId="77777777" w:rsidTr="00204FDF">
        <w:tc>
          <w:tcPr>
            <w:tcW w:w="10138" w:type="dxa"/>
            <w:gridSpan w:val="3"/>
            <w:vAlign w:val="center"/>
          </w:tcPr>
          <w:p w14:paraId="1F2AF601" w14:textId="63A80059" w:rsidR="00093645" w:rsidRPr="00AE128E" w:rsidRDefault="00093645" w:rsidP="00093645">
            <w:pPr>
              <w:jc w:val="left"/>
              <w:rPr>
                <w:b/>
                <w:bCs/>
                <w:i/>
                <w:iCs/>
              </w:rPr>
            </w:pPr>
            <w:r w:rsidRPr="00AE128E">
              <w:rPr>
                <w:b/>
                <w:bCs/>
                <w:i/>
                <w:iCs/>
              </w:rPr>
              <w:lastRenderedPageBreak/>
              <w:t>Specific post-market clinical follow-up information</w:t>
            </w:r>
          </w:p>
        </w:tc>
      </w:tr>
      <w:tr w:rsidR="00093645" w:rsidRPr="00184E63" w14:paraId="62F920F0" w14:textId="77777777" w:rsidTr="00204FDF">
        <w:tc>
          <w:tcPr>
            <w:tcW w:w="10138" w:type="dxa"/>
            <w:gridSpan w:val="3"/>
            <w:vAlign w:val="center"/>
          </w:tcPr>
          <w:p w14:paraId="1E2010F4" w14:textId="77777777" w:rsidR="00093645" w:rsidRDefault="00093645" w:rsidP="00093645">
            <w:pPr>
              <w:jc w:val="left"/>
            </w:pPr>
            <w:r w:rsidRPr="00EB4F46">
              <w:rPr>
                <w:highlight w:val="yellow"/>
              </w:rPr>
              <w:t>If no specific PMCF procedure is required, include a justification. Otherwise, remove the raw.</w:t>
            </w:r>
          </w:p>
          <w:p w14:paraId="146432AF" w14:textId="10290B1E" w:rsidR="00093645" w:rsidRPr="00EB4F46" w:rsidRDefault="00093645" w:rsidP="00093645">
            <w:pPr>
              <w:jc w:val="left"/>
              <w:rPr>
                <w:color w:val="FF0000"/>
              </w:rPr>
            </w:pPr>
            <w:r w:rsidRPr="00EB4F46">
              <w:rPr>
                <w:color w:val="FF0000"/>
              </w:rPr>
              <w:t>XXXX</w:t>
            </w:r>
          </w:p>
        </w:tc>
      </w:tr>
      <w:tr w:rsidR="00B9275E" w:rsidRPr="00184E63" w14:paraId="64AB060B" w14:textId="77777777" w:rsidTr="00D463CD">
        <w:tc>
          <w:tcPr>
            <w:tcW w:w="2538" w:type="dxa"/>
            <w:vAlign w:val="center"/>
          </w:tcPr>
          <w:p w14:paraId="1171EF82" w14:textId="6A7B26BB" w:rsidR="00B9275E" w:rsidRPr="00184E63" w:rsidRDefault="00B9275E" w:rsidP="00B9275E">
            <w:pPr>
              <w:jc w:val="left"/>
            </w:pPr>
            <w:r>
              <w:t>Patient survey</w:t>
            </w:r>
          </w:p>
        </w:tc>
        <w:tc>
          <w:tcPr>
            <w:tcW w:w="4050" w:type="dxa"/>
            <w:vAlign w:val="center"/>
          </w:tcPr>
          <w:p w14:paraId="4DBA6406" w14:textId="77777777" w:rsidR="00B9275E" w:rsidRDefault="00B9275E" w:rsidP="00B9275E">
            <w:pPr>
              <w:jc w:val="left"/>
            </w:pPr>
            <w:r w:rsidRPr="008A7FC9">
              <w:rPr>
                <w:u w:val="single"/>
              </w:rPr>
              <w:t>Collection of data</w:t>
            </w:r>
            <w:r>
              <w:t>:</w:t>
            </w:r>
          </w:p>
          <w:p w14:paraId="1799D081" w14:textId="3A6FB390" w:rsidR="00B9275E" w:rsidRDefault="00B9275E" w:rsidP="003B2316">
            <w:pPr>
              <w:jc w:val="left"/>
            </w:pPr>
            <w:r>
              <w:t>Results of patient survey for the data collection period will be documented to demonstrate how the objectives of the specific PMCF procedure are achieved and any findings resulting from the PMCF activity</w:t>
            </w:r>
            <w:r w:rsidR="00846FBC">
              <w:t>. This includes:</w:t>
            </w:r>
          </w:p>
          <w:p w14:paraId="478D0B47" w14:textId="72835B91" w:rsidR="00846FBC" w:rsidRDefault="00846FBC" w:rsidP="00846FBC">
            <w:pPr>
              <w:pStyle w:val="ListParagraph"/>
              <w:numPr>
                <w:ilvl w:val="0"/>
                <w:numId w:val="13"/>
              </w:numPr>
              <w:jc w:val="left"/>
            </w:pPr>
            <w:proofErr w:type="spellStart"/>
            <w:r>
              <w:t>Study</w:t>
            </w:r>
            <w:proofErr w:type="spellEnd"/>
            <w:r>
              <w:t xml:space="preserve"> type and objectives</w:t>
            </w:r>
          </w:p>
          <w:p w14:paraId="6375140B" w14:textId="6E8A7B1C" w:rsidR="00846FBC" w:rsidRDefault="00846FBC" w:rsidP="00846FBC">
            <w:pPr>
              <w:pStyle w:val="ListParagraph"/>
              <w:numPr>
                <w:ilvl w:val="0"/>
                <w:numId w:val="13"/>
              </w:numPr>
              <w:jc w:val="left"/>
            </w:pPr>
            <w:proofErr w:type="spellStart"/>
            <w:r>
              <w:t>Status</w:t>
            </w:r>
            <w:proofErr w:type="spellEnd"/>
          </w:p>
          <w:p w14:paraId="462E2137" w14:textId="2B84B027" w:rsidR="00846FBC" w:rsidRDefault="00846FBC" w:rsidP="00846FBC">
            <w:pPr>
              <w:pStyle w:val="ListParagraph"/>
              <w:numPr>
                <w:ilvl w:val="0"/>
                <w:numId w:val="13"/>
              </w:numPr>
              <w:jc w:val="left"/>
            </w:pPr>
            <w:proofErr w:type="spellStart"/>
            <w:r>
              <w:t>Results</w:t>
            </w:r>
            <w:proofErr w:type="spellEnd"/>
            <w:r>
              <w:t xml:space="preserve"> of </w:t>
            </w:r>
            <w:proofErr w:type="spellStart"/>
            <w:r>
              <w:t>survey</w:t>
            </w:r>
            <w:proofErr w:type="spellEnd"/>
          </w:p>
          <w:p w14:paraId="25683AAC" w14:textId="5A4BEE55" w:rsidR="00846FBC" w:rsidRDefault="00FE21F4" w:rsidP="00846FBC">
            <w:pPr>
              <w:pStyle w:val="ListParagraph"/>
              <w:numPr>
                <w:ilvl w:val="0"/>
                <w:numId w:val="13"/>
              </w:numPr>
              <w:jc w:val="left"/>
            </w:pPr>
            <w:r>
              <w:t xml:space="preserve">Risk </w:t>
            </w:r>
            <w:proofErr w:type="spellStart"/>
            <w:r>
              <w:t>identified</w:t>
            </w:r>
            <w:proofErr w:type="spellEnd"/>
          </w:p>
          <w:p w14:paraId="49E2D449" w14:textId="4CC6B21E" w:rsidR="00FE21F4" w:rsidRPr="00432236" w:rsidRDefault="00FE21F4" w:rsidP="00846FBC">
            <w:pPr>
              <w:pStyle w:val="ListParagraph"/>
              <w:numPr>
                <w:ilvl w:val="0"/>
                <w:numId w:val="13"/>
              </w:numPr>
              <w:jc w:val="left"/>
            </w:pPr>
            <w:proofErr w:type="spellStart"/>
            <w:r>
              <w:t>Findings</w:t>
            </w:r>
            <w:proofErr w:type="spellEnd"/>
            <w:r>
              <w:t xml:space="preserve"> and conclusion</w:t>
            </w:r>
          </w:p>
          <w:p w14:paraId="02E0950C" w14:textId="77777777" w:rsidR="00B9275E" w:rsidRPr="00184E63" w:rsidRDefault="00B9275E" w:rsidP="00B9275E">
            <w:pPr>
              <w:jc w:val="left"/>
            </w:pPr>
          </w:p>
          <w:p w14:paraId="5AFDFFC1" w14:textId="7CC298F7" w:rsidR="00B9275E" w:rsidRPr="008A7FC9" w:rsidRDefault="00B9275E" w:rsidP="00B9275E">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48904419" w14:textId="77777777" w:rsidR="00B9275E" w:rsidRDefault="00B9275E" w:rsidP="00B9275E">
            <w:pPr>
              <w:jc w:val="left"/>
            </w:pPr>
            <w:r>
              <w:rPr>
                <w:u w:val="single"/>
              </w:rPr>
              <w:t>Assessment of data</w:t>
            </w:r>
            <w:r w:rsidRPr="00184E63">
              <w:rPr>
                <w:u w:val="single"/>
              </w:rPr>
              <w:t>:</w:t>
            </w:r>
            <w:r w:rsidRPr="00184E63">
              <w:t xml:space="preserve"> </w:t>
            </w:r>
          </w:p>
          <w:p w14:paraId="5D496B6C" w14:textId="7CC47825" w:rsidR="00B9275E" w:rsidRPr="007E6C68" w:rsidRDefault="00E30452" w:rsidP="00B9275E">
            <w:pPr>
              <w:jc w:val="left"/>
            </w:pPr>
            <w:r w:rsidRPr="00E30452">
              <w:rPr>
                <w:highlight w:val="yellow"/>
              </w:rPr>
              <w:t>Justify how the data will be assessed</w:t>
            </w:r>
            <w:r>
              <w:rPr>
                <w:highlight w:val="yellow"/>
              </w:rPr>
              <w:t xml:space="preserve"> in the PMCF Evaluation Report</w:t>
            </w:r>
            <w:r w:rsidRPr="00E30452">
              <w:rPr>
                <w:highlight w:val="yellow"/>
              </w:rPr>
              <w:t>.</w:t>
            </w:r>
          </w:p>
        </w:tc>
      </w:tr>
      <w:tr w:rsidR="00B9275E" w:rsidRPr="00184E63" w14:paraId="1AC77D25" w14:textId="77777777" w:rsidTr="00D463CD">
        <w:tc>
          <w:tcPr>
            <w:tcW w:w="2538" w:type="dxa"/>
            <w:vAlign w:val="center"/>
          </w:tcPr>
          <w:p w14:paraId="2A9B6DF1" w14:textId="1FAE11EF" w:rsidR="00B9275E" w:rsidRPr="00184E63" w:rsidRDefault="00B9275E" w:rsidP="00B9275E">
            <w:pPr>
              <w:jc w:val="left"/>
            </w:pPr>
            <w:r>
              <w:t>User survey</w:t>
            </w:r>
          </w:p>
        </w:tc>
        <w:tc>
          <w:tcPr>
            <w:tcW w:w="4050" w:type="dxa"/>
            <w:vAlign w:val="center"/>
          </w:tcPr>
          <w:p w14:paraId="0ED94DFE" w14:textId="77777777" w:rsidR="00B9275E" w:rsidRDefault="00B9275E" w:rsidP="00B9275E">
            <w:pPr>
              <w:jc w:val="left"/>
            </w:pPr>
            <w:r w:rsidRPr="008A7FC9">
              <w:rPr>
                <w:u w:val="single"/>
              </w:rPr>
              <w:t>Collection of data</w:t>
            </w:r>
            <w:r>
              <w:t>:</w:t>
            </w:r>
          </w:p>
          <w:p w14:paraId="79D998ED" w14:textId="77777777" w:rsidR="00FE21F4" w:rsidRDefault="00B9275E" w:rsidP="00FE21F4">
            <w:pPr>
              <w:jc w:val="left"/>
            </w:pPr>
            <w:r>
              <w:t xml:space="preserve">Results of user survey for the data collection period will be documented to demonstrate how the objectives of the specific PMCF procedure, are achieved and any findings resulting from the PMCF activity. </w:t>
            </w:r>
            <w:r w:rsidR="00FE21F4">
              <w:t>This includes:</w:t>
            </w:r>
          </w:p>
          <w:p w14:paraId="2BCCBC74" w14:textId="77777777" w:rsidR="00FE21F4" w:rsidRDefault="00FE21F4" w:rsidP="00FE21F4">
            <w:pPr>
              <w:pStyle w:val="ListParagraph"/>
              <w:numPr>
                <w:ilvl w:val="0"/>
                <w:numId w:val="13"/>
              </w:numPr>
              <w:jc w:val="left"/>
            </w:pPr>
            <w:proofErr w:type="spellStart"/>
            <w:r>
              <w:t>Study</w:t>
            </w:r>
            <w:proofErr w:type="spellEnd"/>
            <w:r>
              <w:t xml:space="preserve"> type and objectives</w:t>
            </w:r>
          </w:p>
          <w:p w14:paraId="68666775" w14:textId="77777777" w:rsidR="00FE21F4" w:rsidRDefault="00FE21F4" w:rsidP="00FE21F4">
            <w:pPr>
              <w:pStyle w:val="ListParagraph"/>
              <w:numPr>
                <w:ilvl w:val="0"/>
                <w:numId w:val="13"/>
              </w:numPr>
              <w:jc w:val="left"/>
            </w:pPr>
            <w:proofErr w:type="spellStart"/>
            <w:r>
              <w:t>Status</w:t>
            </w:r>
            <w:proofErr w:type="spellEnd"/>
          </w:p>
          <w:p w14:paraId="3B9BF1FC" w14:textId="77777777" w:rsidR="00FE21F4" w:rsidRDefault="00FE21F4" w:rsidP="00FE21F4">
            <w:pPr>
              <w:pStyle w:val="ListParagraph"/>
              <w:numPr>
                <w:ilvl w:val="0"/>
                <w:numId w:val="13"/>
              </w:numPr>
              <w:jc w:val="left"/>
            </w:pPr>
            <w:proofErr w:type="spellStart"/>
            <w:r>
              <w:t>Results</w:t>
            </w:r>
            <w:proofErr w:type="spellEnd"/>
            <w:r>
              <w:t xml:space="preserve"> of </w:t>
            </w:r>
            <w:proofErr w:type="spellStart"/>
            <w:r>
              <w:t>survey</w:t>
            </w:r>
            <w:proofErr w:type="spellEnd"/>
          </w:p>
          <w:p w14:paraId="689F1B66" w14:textId="77777777" w:rsidR="00FE21F4" w:rsidRDefault="00FE21F4" w:rsidP="00FE21F4">
            <w:pPr>
              <w:pStyle w:val="ListParagraph"/>
              <w:numPr>
                <w:ilvl w:val="0"/>
                <w:numId w:val="13"/>
              </w:numPr>
              <w:jc w:val="left"/>
            </w:pPr>
            <w:r>
              <w:t xml:space="preserve">Risk </w:t>
            </w:r>
            <w:proofErr w:type="spellStart"/>
            <w:r>
              <w:t>identified</w:t>
            </w:r>
            <w:proofErr w:type="spellEnd"/>
          </w:p>
          <w:p w14:paraId="3AEB0381" w14:textId="77777777" w:rsidR="00FE21F4" w:rsidRPr="00432236" w:rsidRDefault="00FE21F4" w:rsidP="00FE21F4">
            <w:pPr>
              <w:pStyle w:val="ListParagraph"/>
              <w:numPr>
                <w:ilvl w:val="0"/>
                <w:numId w:val="13"/>
              </w:numPr>
              <w:jc w:val="left"/>
            </w:pPr>
            <w:proofErr w:type="spellStart"/>
            <w:r>
              <w:t>Findings</w:t>
            </w:r>
            <w:proofErr w:type="spellEnd"/>
            <w:r>
              <w:t xml:space="preserve"> and conclusion</w:t>
            </w:r>
          </w:p>
          <w:p w14:paraId="43CD3ECC" w14:textId="77777777" w:rsidR="00B9275E" w:rsidRPr="00184E63" w:rsidRDefault="00B9275E" w:rsidP="00B9275E">
            <w:pPr>
              <w:jc w:val="left"/>
            </w:pPr>
          </w:p>
          <w:p w14:paraId="27D577E4" w14:textId="33EEF4B9" w:rsidR="00B9275E" w:rsidRPr="008A7FC9" w:rsidRDefault="00B9275E" w:rsidP="00B9275E">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1F98A2C4" w14:textId="77777777" w:rsidR="00B9275E" w:rsidRDefault="00B9275E" w:rsidP="00B9275E">
            <w:pPr>
              <w:jc w:val="left"/>
            </w:pPr>
            <w:r>
              <w:rPr>
                <w:u w:val="single"/>
              </w:rPr>
              <w:t>Assessment of data</w:t>
            </w:r>
            <w:r w:rsidRPr="00184E63">
              <w:rPr>
                <w:u w:val="single"/>
              </w:rPr>
              <w:t>:</w:t>
            </w:r>
            <w:r w:rsidRPr="00184E63">
              <w:t xml:space="preserve"> </w:t>
            </w:r>
          </w:p>
          <w:p w14:paraId="4365284A" w14:textId="502DFC54" w:rsidR="00B9275E" w:rsidRPr="00E30452" w:rsidRDefault="00E30452" w:rsidP="00E30452">
            <w:pPr>
              <w:jc w:val="left"/>
            </w:pPr>
            <w:r w:rsidRPr="00E30452">
              <w:rPr>
                <w:highlight w:val="yellow"/>
              </w:rPr>
              <w:t>Justify how the data will be assessed in the PMCF Evaluation Report.</w:t>
            </w:r>
          </w:p>
        </w:tc>
      </w:tr>
      <w:tr w:rsidR="00B9275E" w:rsidRPr="00184E63" w14:paraId="4E9FFF00" w14:textId="77777777" w:rsidTr="00D463CD">
        <w:tc>
          <w:tcPr>
            <w:tcW w:w="2538" w:type="dxa"/>
            <w:vAlign w:val="center"/>
          </w:tcPr>
          <w:p w14:paraId="50D28D39" w14:textId="3E2AE957" w:rsidR="00B9275E" w:rsidRPr="00184E63" w:rsidRDefault="00B9275E" w:rsidP="00B9275E">
            <w:pPr>
              <w:jc w:val="left"/>
            </w:pPr>
            <w:r>
              <w:t>Device registry</w:t>
            </w:r>
          </w:p>
        </w:tc>
        <w:tc>
          <w:tcPr>
            <w:tcW w:w="4050" w:type="dxa"/>
            <w:vAlign w:val="center"/>
          </w:tcPr>
          <w:p w14:paraId="4EDEFBB6" w14:textId="77777777" w:rsidR="00B9275E" w:rsidRDefault="00B9275E" w:rsidP="00B9275E">
            <w:pPr>
              <w:jc w:val="left"/>
            </w:pPr>
            <w:r w:rsidRPr="008A7FC9">
              <w:rPr>
                <w:u w:val="single"/>
              </w:rPr>
              <w:t>Collection of data</w:t>
            </w:r>
            <w:r>
              <w:t>:</w:t>
            </w:r>
          </w:p>
          <w:p w14:paraId="00370F18" w14:textId="77777777" w:rsidR="00D9241F" w:rsidRDefault="00B9275E" w:rsidP="00D9241F">
            <w:pPr>
              <w:jc w:val="left"/>
            </w:pPr>
            <w:r>
              <w:t xml:space="preserve">Results of device registry consultation for the data collection period will be documented to demonstrate how the objectives of the specific PMCF procedure, are achieved and any findings resulting from the PMCF activity. </w:t>
            </w:r>
            <w:r w:rsidR="00D9241F">
              <w:t>This includes:</w:t>
            </w:r>
          </w:p>
          <w:p w14:paraId="5B4ACCC1" w14:textId="77777777" w:rsidR="00D9241F" w:rsidRDefault="00D9241F" w:rsidP="00D9241F">
            <w:pPr>
              <w:pStyle w:val="ListParagraph"/>
              <w:numPr>
                <w:ilvl w:val="0"/>
                <w:numId w:val="13"/>
              </w:numPr>
              <w:jc w:val="left"/>
            </w:pPr>
            <w:proofErr w:type="spellStart"/>
            <w:r>
              <w:lastRenderedPageBreak/>
              <w:t>Study</w:t>
            </w:r>
            <w:proofErr w:type="spellEnd"/>
            <w:r>
              <w:t xml:space="preserve"> type and objectives</w:t>
            </w:r>
          </w:p>
          <w:p w14:paraId="5F9DFB6E" w14:textId="77777777" w:rsidR="00D9241F" w:rsidRDefault="00D9241F" w:rsidP="00D9241F">
            <w:pPr>
              <w:pStyle w:val="ListParagraph"/>
              <w:numPr>
                <w:ilvl w:val="0"/>
                <w:numId w:val="13"/>
              </w:numPr>
              <w:jc w:val="left"/>
            </w:pPr>
            <w:proofErr w:type="spellStart"/>
            <w:r>
              <w:t>Status</w:t>
            </w:r>
            <w:proofErr w:type="spellEnd"/>
          </w:p>
          <w:p w14:paraId="4AC381BA" w14:textId="367FD159" w:rsidR="00D9241F" w:rsidRPr="00D9241F" w:rsidRDefault="00D9241F" w:rsidP="00D9241F">
            <w:pPr>
              <w:pStyle w:val="ListParagraph"/>
              <w:numPr>
                <w:ilvl w:val="0"/>
                <w:numId w:val="13"/>
              </w:numPr>
              <w:jc w:val="left"/>
              <w:rPr>
                <w:lang w:val="en-US"/>
              </w:rPr>
            </w:pPr>
            <w:r w:rsidRPr="00D9241F">
              <w:rPr>
                <w:lang w:val="en-US"/>
              </w:rPr>
              <w:t xml:space="preserve">Results </w:t>
            </w:r>
            <w:r>
              <w:rPr>
                <w:lang w:val="en-US"/>
              </w:rPr>
              <w:t xml:space="preserve">for </w:t>
            </w:r>
            <w:r w:rsidRPr="00D9241F">
              <w:rPr>
                <w:lang w:val="en-US"/>
              </w:rPr>
              <w:t>key</w:t>
            </w:r>
            <w:r>
              <w:rPr>
                <w:lang w:val="en-US"/>
              </w:rPr>
              <w:t xml:space="preserve"> or other</w:t>
            </w:r>
            <w:r w:rsidRPr="00D9241F">
              <w:rPr>
                <w:lang w:val="en-US"/>
              </w:rPr>
              <w:t xml:space="preserve"> safety a</w:t>
            </w:r>
            <w:r>
              <w:rPr>
                <w:lang w:val="en-US"/>
              </w:rPr>
              <w:t>nd performance parameters</w:t>
            </w:r>
          </w:p>
          <w:p w14:paraId="4954A372" w14:textId="36D4F4FB" w:rsidR="00D9241F" w:rsidRDefault="00D9241F" w:rsidP="00D9241F">
            <w:pPr>
              <w:pStyle w:val="ListParagraph"/>
              <w:numPr>
                <w:ilvl w:val="0"/>
                <w:numId w:val="13"/>
              </w:numPr>
              <w:jc w:val="left"/>
            </w:pPr>
            <w:r>
              <w:t xml:space="preserve">Adverse </w:t>
            </w:r>
            <w:proofErr w:type="spellStart"/>
            <w:r>
              <w:t>events</w:t>
            </w:r>
            <w:proofErr w:type="spellEnd"/>
          </w:p>
          <w:p w14:paraId="4F0F3550" w14:textId="77777777" w:rsidR="00D9241F" w:rsidRPr="00432236" w:rsidRDefault="00D9241F" w:rsidP="00D9241F">
            <w:pPr>
              <w:pStyle w:val="ListParagraph"/>
              <w:numPr>
                <w:ilvl w:val="0"/>
                <w:numId w:val="13"/>
              </w:numPr>
              <w:jc w:val="left"/>
            </w:pPr>
            <w:proofErr w:type="spellStart"/>
            <w:r>
              <w:t>Findings</w:t>
            </w:r>
            <w:proofErr w:type="spellEnd"/>
            <w:r>
              <w:t xml:space="preserve"> and conclusion</w:t>
            </w:r>
          </w:p>
          <w:p w14:paraId="1394C4A0" w14:textId="157D234B" w:rsidR="00B9275E" w:rsidRPr="00432236" w:rsidRDefault="00B9275E" w:rsidP="003B2316">
            <w:pPr>
              <w:jc w:val="left"/>
            </w:pPr>
          </w:p>
          <w:p w14:paraId="4D47DA2F" w14:textId="77777777" w:rsidR="00B9275E" w:rsidRPr="00184E63" w:rsidRDefault="00B9275E" w:rsidP="00B9275E">
            <w:pPr>
              <w:jc w:val="left"/>
            </w:pPr>
          </w:p>
          <w:p w14:paraId="3880AF44" w14:textId="588A0F6B" w:rsidR="00B9275E" w:rsidRPr="008A7FC9" w:rsidRDefault="00B9275E" w:rsidP="00B9275E">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14043E6F" w14:textId="77777777" w:rsidR="00B9275E" w:rsidRDefault="00B9275E" w:rsidP="00B9275E">
            <w:pPr>
              <w:jc w:val="left"/>
            </w:pPr>
            <w:r>
              <w:rPr>
                <w:u w:val="single"/>
              </w:rPr>
              <w:lastRenderedPageBreak/>
              <w:t>Assessment of data</w:t>
            </w:r>
            <w:r w:rsidRPr="00184E63">
              <w:rPr>
                <w:u w:val="single"/>
              </w:rPr>
              <w:t>:</w:t>
            </w:r>
            <w:r w:rsidRPr="00184E63">
              <w:t xml:space="preserve"> </w:t>
            </w:r>
          </w:p>
          <w:p w14:paraId="3BD0A6E9" w14:textId="28832F4B" w:rsidR="00B9275E" w:rsidRPr="00184E63" w:rsidRDefault="00E30452" w:rsidP="00B9275E">
            <w:pPr>
              <w:jc w:val="left"/>
              <w:rPr>
                <w:u w:val="single"/>
              </w:rPr>
            </w:pPr>
            <w:r w:rsidRPr="00E30452">
              <w:rPr>
                <w:highlight w:val="yellow"/>
              </w:rPr>
              <w:t>Justify how the data will be assessed</w:t>
            </w:r>
            <w:r>
              <w:rPr>
                <w:highlight w:val="yellow"/>
              </w:rPr>
              <w:t xml:space="preserve"> in the PMCF Evaluation Report</w:t>
            </w:r>
            <w:r w:rsidRPr="00E30452">
              <w:rPr>
                <w:highlight w:val="yellow"/>
              </w:rPr>
              <w:t>.</w:t>
            </w:r>
          </w:p>
        </w:tc>
      </w:tr>
      <w:tr w:rsidR="00D14C74" w:rsidRPr="00184E63" w14:paraId="01688659" w14:textId="77777777" w:rsidTr="00D463CD">
        <w:tc>
          <w:tcPr>
            <w:tcW w:w="2538" w:type="dxa"/>
            <w:vAlign w:val="center"/>
          </w:tcPr>
          <w:p w14:paraId="6922231C" w14:textId="615425D5" w:rsidR="00D14C74" w:rsidRPr="00184E63" w:rsidRDefault="00D14C74" w:rsidP="00D14C74">
            <w:pPr>
              <w:jc w:val="left"/>
            </w:pPr>
            <w:r>
              <w:lastRenderedPageBreak/>
              <w:t>PMCF investigation</w:t>
            </w:r>
          </w:p>
        </w:tc>
        <w:tc>
          <w:tcPr>
            <w:tcW w:w="4050" w:type="dxa"/>
            <w:vAlign w:val="center"/>
          </w:tcPr>
          <w:p w14:paraId="30C74F66" w14:textId="77777777" w:rsidR="00D14C74" w:rsidRDefault="00D14C74" w:rsidP="00D14C74">
            <w:pPr>
              <w:jc w:val="left"/>
            </w:pPr>
            <w:r w:rsidRPr="008A7FC9">
              <w:rPr>
                <w:u w:val="single"/>
              </w:rPr>
              <w:t>Collection of data</w:t>
            </w:r>
            <w:r>
              <w:t>:</w:t>
            </w:r>
          </w:p>
          <w:p w14:paraId="43BFDEDC" w14:textId="77777777" w:rsidR="00D9241F" w:rsidRDefault="00D14C74" w:rsidP="00D9241F">
            <w:pPr>
              <w:jc w:val="left"/>
            </w:pPr>
            <w:r>
              <w:t xml:space="preserve">Results of PMCF investigation for the data collection period will be documented to demonstrate how the objectives of the specific PMCF procedure, are achieved and any findings resulting from the PMCF activity. </w:t>
            </w:r>
            <w:r w:rsidR="00D9241F">
              <w:t>This includes:</w:t>
            </w:r>
          </w:p>
          <w:p w14:paraId="32D58001" w14:textId="77777777" w:rsidR="00D9241F" w:rsidRDefault="00D9241F" w:rsidP="00D9241F">
            <w:pPr>
              <w:pStyle w:val="ListParagraph"/>
              <w:numPr>
                <w:ilvl w:val="0"/>
                <w:numId w:val="13"/>
              </w:numPr>
              <w:jc w:val="left"/>
            </w:pPr>
            <w:proofErr w:type="spellStart"/>
            <w:r>
              <w:t>Study</w:t>
            </w:r>
            <w:proofErr w:type="spellEnd"/>
            <w:r>
              <w:t xml:space="preserve"> type and objectives</w:t>
            </w:r>
          </w:p>
          <w:p w14:paraId="439C7749" w14:textId="77777777" w:rsidR="00D9241F" w:rsidRDefault="00D9241F" w:rsidP="00D9241F">
            <w:pPr>
              <w:pStyle w:val="ListParagraph"/>
              <w:numPr>
                <w:ilvl w:val="0"/>
                <w:numId w:val="13"/>
              </w:numPr>
              <w:jc w:val="left"/>
            </w:pPr>
            <w:proofErr w:type="spellStart"/>
            <w:r>
              <w:t>Status</w:t>
            </w:r>
            <w:proofErr w:type="spellEnd"/>
          </w:p>
          <w:p w14:paraId="64990BF3" w14:textId="77777777" w:rsidR="00D9241F" w:rsidRPr="00D9241F" w:rsidRDefault="00D9241F" w:rsidP="00D9241F">
            <w:pPr>
              <w:pStyle w:val="ListParagraph"/>
              <w:numPr>
                <w:ilvl w:val="0"/>
                <w:numId w:val="13"/>
              </w:numPr>
              <w:jc w:val="left"/>
              <w:rPr>
                <w:lang w:val="en-US"/>
              </w:rPr>
            </w:pPr>
            <w:r w:rsidRPr="00D9241F">
              <w:rPr>
                <w:lang w:val="en-US"/>
              </w:rPr>
              <w:t xml:space="preserve">Results </w:t>
            </w:r>
            <w:r>
              <w:rPr>
                <w:lang w:val="en-US"/>
              </w:rPr>
              <w:t xml:space="preserve">for </w:t>
            </w:r>
            <w:r w:rsidRPr="00D9241F">
              <w:rPr>
                <w:lang w:val="en-US"/>
              </w:rPr>
              <w:t>key</w:t>
            </w:r>
            <w:r>
              <w:rPr>
                <w:lang w:val="en-US"/>
              </w:rPr>
              <w:t xml:space="preserve"> or other</w:t>
            </w:r>
            <w:r w:rsidRPr="00D9241F">
              <w:rPr>
                <w:lang w:val="en-US"/>
              </w:rPr>
              <w:t xml:space="preserve"> safety a</w:t>
            </w:r>
            <w:r>
              <w:rPr>
                <w:lang w:val="en-US"/>
              </w:rPr>
              <w:t>nd performance parameters</w:t>
            </w:r>
          </w:p>
          <w:p w14:paraId="5E6C60B6" w14:textId="77777777" w:rsidR="00D9241F" w:rsidRDefault="00D9241F" w:rsidP="00D9241F">
            <w:pPr>
              <w:pStyle w:val="ListParagraph"/>
              <w:numPr>
                <w:ilvl w:val="0"/>
                <w:numId w:val="13"/>
              </w:numPr>
              <w:jc w:val="left"/>
            </w:pPr>
            <w:r>
              <w:t xml:space="preserve">Adverse </w:t>
            </w:r>
            <w:proofErr w:type="spellStart"/>
            <w:r>
              <w:t>events</w:t>
            </w:r>
            <w:proofErr w:type="spellEnd"/>
          </w:p>
          <w:p w14:paraId="7EC7147C" w14:textId="77777777" w:rsidR="00D9241F" w:rsidRPr="00432236" w:rsidRDefault="00D9241F" w:rsidP="00D9241F">
            <w:pPr>
              <w:pStyle w:val="ListParagraph"/>
              <w:numPr>
                <w:ilvl w:val="0"/>
                <w:numId w:val="13"/>
              </w:numPr>
              <w:jc w:val="left"/>
            </w:pPr>
            <w:proofErr w:type="spellStart"/>
            <w:r>
              <w:t>Findings</w:t>
            </w:r>
            <w:proofErr w:type="spellEnd"/>
            <w:r>
              <w:t xml:space="preserve"> and conclusion</w:t>
            </w:r>
          </w:p>
          <w:p w14:paraId="4661B17F" w14:textId="77777777" w:rsidR="00D14C74" w:rsidRPr="00184E63" w:rsidRDefault="00D14C74" w:rsidP="00D14C74">
            <w:pPr>
              <w:jc w:val="left"/>
            </w:pPr>
          </w:p>
          <w:p w14:paraId="5DA9E8A0" w14:textId="2CE3368C" w:rsidR="00D14C74" w:rsidRPr="008A7FC9" w:rsidRDefault="00D14C74" w:rsidP="00D14C74">
            <w:pPr>
              <w:jc w:val="left"/>
              <w:rPr>
                <w:u w:val="single"/>
              </w:rPr>
            </w:pPr>
            <w:r w:rsidRPr="00184E63">
              <w:rPr>
                <w:u w:val="single"/>
              </w:rPr>
              <w:t>Reference procedure</w:t>
            </w:r>
            <w:r w:rsidRPr="00184E63">
              <w:rPr>
                <w:color w:val="FF0000"/>
                <w:u w:val="single"/>
              </w:rPr>
              <w:t xml:space="preserve"> (if applicable)</w:t>
            </w:r>
            <w:r w:rsidRPr="00184E63">
              <w:t xml:space="preserve">: </w:t>
            </w:r>
            <w:r w:rsidRPr="00184E63">
              <w:rPr>
                <w:color w:val="FF0000"/>
              </w:rPr>
              <w:t>XXXX</w:t>
            </w:r>
          </w:p>
        </w:tc>
        <w:tc>
          <w:tcPr>
            <w:tcW w:w="3550" w:type="dxa"/>
            <w:vAlign w:val="center"/>
          </w:tcPr>
          <w:p w14:paraId="3708BF33" w14:textId="77777777" w:rsidR="00D14C74" w:rsidRDefault="00D14C74" w:rsidP="00D14C74">
            <w:pPr>
              <w:jc w:val="left"/>
            </w:pPr>
            <w:r>
              <w:rPr>
                <w:u w:val="single"/>
              </w:rPr>
              <w:t>Assessment of data</w:t>
            </w:r>
            <w:r w:rsidRPr="00184E63">
              <w:rPr>
                <w:u w:val="single"/>
              </w:rPr>
              <w:t>:</w:t>
            </w:r>
            <w:r w:rsidRPr="00184E63">
              <w:t xml:space="preserve"> </w:t>
            </w:r>
          </w:p>
          <w:p w14:paraId="5A4E1AD7" w14:textId="2EFF55A3" w:rsidR="00D14C74" w:rsidRPr="00184E63" w:rsidRDefault="00E30452" w:rsidP="00D14C74">
            <w:pPr>
              <w:jc w:val="left"/>
              <w:rPr>
                <w:u w:val="single"/>
              </w:rPr>
            </w:pPr>
            <w:r w:rsidRPr="00E30452">
              <w:rPr>
                <w:highlight w:val="yellow"/>
              </w:rPr>
              <w:t>Justify how the data will be assessed</w:t>
            </w:r>
            <w:r>
              <w:rPr>
                <w:highlight w:val="yellow"/>
              </w:rPr>
              <w:t xml:space="preserve"> in the PMCF Evaluation Report</w:t>
            </w:r>
            <w:r w:rsidRPr="00E30452">
              <w:rPr>
                <w:highlight w:val="yellow"/>
              </w:rPr>
              <w:t>.</w:t>
            </w:r>
          </w:p>
        </w:tc>
      </w:tr>
    </w:tbl>
    <w:p w14:paraId="7D4712C6" w14:textId="77777777" w:rsidR="00FE5230" w:rsidRDefault="005D2308" w:rsidP="008A7FC9">
      <w:pPr>
        <w:rPr>
          <w:highlight w:val="yellow"/>
        </w:rPr>
      </w:pPr>
      <w:r w:rsidRPr="00D912C9">
        <w:rPr>
          <w:highlight w:val="yellow"/>
        </w:rPr>
        <w:t>Remove the non-</w:t>
      </w:r>
      <w:r w:rsidR="008333D4" w:rsidRPr="00D912C9">
        <w:rPr>
          <w:highlight w:val="yellow"/>
        </w:rPr>
        <w:t>applicable</w:t>
      </w:r>
      <w:r w:rsidRPr="00D912C9">
        <w:rPr>
          <w:highlight w:val="yellow"/>
        </w:rPr>
        <w:t xml:space="preserve"> specific procedure</w:t>
      </w:r>
      <w:r w:rsidR="008333D4" w:rsidRPr="00D912C9">
        <w:rPr>
          <w:highlight w:val="yellow"/>
        </w:rPr>
        <w:t xml:space="preserve">s and methods of PMCF. </w:t>
      </w:r>
    </w:p>
    <w:p w14:paraId="34E9D5C7" w14:textId="77777777" w:rsidR="008A7FC9" w:rsidRPr="008A7FC9" w:rsidRDefault="008A7FC9" w:rsidP="008A7FC9"/>
    <w:p w14:paraId="69BB0A2B" w14:textId="7079DB3E" w:rsidR="004F267A" w:rsidRDefault="004F267A" w:rsidP="00DB543E">
      <w:r>
        <w:t xml:space="preserve">PMS activities as planned in </w:t>
      </w:r>
      <w:r w:rsidRPr="004F267A">
        <w:rPr>
          <w:b/>
          <w:bCs/>
        </w:rPr>
        <w:t xml:space="preserve">Section </w:t>
      </w:r>
      <w:r w:rsidRPr="004F267A">
        <w:rPr>
          <w:b/>
          <w:bCs/>
        </w:rPr>
        <w:fldChar w:fldCharType="begin"/>
      </w:r>
      <w:r w:rsidRPr="004F267A">
        <w:rPr>
          <w:b/>
          <w:bCs/>
        </w:rPr>
        <w:instrText xml:space="preserve"> REF _Ref151732511 \r \h </w:instrText>
      </w:r>
      <w:r>
        <w:rPr>
          <w:b/>
          <w:bCs/>
        </w:rPr>
        <w:instrText xml:space="preserve"> \* MERGEFORMAT </w:instrText>
      </w:r>
      <w:r w:rsidRPr="004F267A">
        <w:rPr>
          <w:b/>
          <w:bCs/>
        </w:rPr>
      </w:r>
      <w:r w:rsidRPr="004F267A">
        <w:rPr>
          <w:b/>
          <w:bCs/>
        </w:rPr>
        <w:fldChar w:fldCharType="separate"/>
      </w:r>
      <w:r w:rsidR="00177CCF">
        <w:rPr>
          <w:b/>
          <w:bCs/>
        </w:rPr>
        <w:t>6</w:t>
      </w:r>
      <w:r w:rsidRPr="004F267A">
        <w:rPr>
          <w:b/>
          <w:bCs/>
        </w:rPr>
        <w:fldChar w:fldCharType="end"/>
      </w:r>
      <w:r w:rsidR="00407745">
        <w:rPr>
          <w:b/>
          <w:bCs/>
        </w:rPr>
        <w:t>,</w:t>
      </w:r>
      <w:r>
        <w:t xml:space="preserve"> will be presented </w:t>
      </w:r>
      <w:r w:rsidR="00407745">
        <w:t>organized</w:t>
      </w:r>
      <w:r w:rsidR="00F6015A">
        <w:t xml:space="preserve"> by</w:t>
      </w:r>
      <w:r w:rsidR="00F6015A" w:rsidRPr="00A101A6">
        <w:t xml:space="preserve"> Basic UDI-DI</w:t>
      </w:r>
      <w:r w:rsidR="00981ABC" w:rsidRPr="00A101A6">
        <w:t xml:space="preserve"> or device model</w:t>
      </w:r>
      <w:r w:rsidR="00A101A6">
        <w:t>.</w:t>
      </w:r>
    </w:p>
    <w:p w14:paraId="3A1BD443" w14:textId="77777777" w:rsidR="00DB543E" w:rsidRDefault="00DB543E" w:rsidP="00DB543E"/>
    <w:p w14:paraId="077DCE1D" w14:textId="64201305" w:rsidR="00DB543E" w:rsidRDefault="00DB543E" w:rsidP="00DB543E">
      <w:pPr>
        <w:pStyle w:val="Heading1"/>
      </w:pPr>
      <w:r>
        <w:t>PMS methods</w:t>
      </w:r>
    </w:p>
    <w:p w14:paraId="3129ABC6" w14:textId="77777777" w:rsidR="00DB543E" w:rsidRDefault="00DB543E" w:rsidP="00DB543E"/>
    <w:p w14:paraId="377C205C" w14:textId="450E9F60" w:rsidR="00337B8E" w:rsidRDefault="00337B8E" w:rsidP="00DB543E">
      <w:r>
        <w:t xml:space="preserve">The following table describes the PMS methods and </w:t>
      </w:r>
      <w:r w:rsidR="00701540">
        <w:t>procedures</w:t>
      </w:r>
      <w:r>
        <w:t xml:space="preserve"> used </w:t>
      </w:r>
      <w:r w:rsidR="000B49C1">
        <w:t>for</w:t>
      </w:r>
      <w:r w:rsidR="00D567AB">
        <w:t xml:space="preserve"> the PMS plan of</w:t>
      </w:r>
      <w:r>
        <w:t xml:space="preserve"> [</w:t>
      </w:r>
      <w:r w:rsidRPr="00337B8E">
        <w:rPr>
          <w:color w:val="FF0000"/>
        </w:rPr>
        <w:t>device short name</w:t>
      </w:r>
      <w:r>
        <w:t>].</w:t>
      </w:r>
    </w:p>
    <w:p w14:paraId="57D0222B" w14:textId="77777777" w:rsidR="00337B8E" w:rsidRDefault="00337B8E" w:rsidP="00DB543E"/>
    <w:p w14:paraId="1D28E175" w14:textId="3ACE9AF7" w:rsidR="00337B8E" w:rsidRPr="001B238A" w:rsidRDefault="00337B8E" w:rsidP="00337B8E">
      <w:pPr>
        <w:pStyle w:val="Caption"/>
        <w:spacing w:after="0"/>
        <w:rPr>
          <w:i w:val="0"/>
          <w:iCs w:val="0"/>
        </w:rPr>
      </w:pPr>
      <w:r w:rsidRPr="001B238A">
        <w:rPr>
          <w:i w:val="0"/>
          <w:iCs w:val="0"/>
        </w:rPr>
        <w:t xml:space="preserve">Table </w:t>
      </w:r>
      <w:r w:rsidRPr="001B238A">
        <w:rPr>
          <w:i w:val="0"/>
          <w:iCs w:val="0"/>
        </w:rPr>
        <w:fldChar w:fldCharType="begin"/>
      </w:r>
      <w:r w:rsidRPr="001B238A">
        <w:rPr>
          <w:i w:val="0"/>
          <w:iCs w:val="0"/>
        </w:rPr>
        <w:instrText xml:space="preserve"> SEQ Table \* ARABIC </w:instrText>
      </w:r>
      <w:r w:rsidRPr="001B238A">
        <w:rPr>
          <w:i w:val="0"/>
          <w:iCs w:val="0"/>
        </w:rPr>
        <w:fldChar w:fldCharType="separate"/>
      </w:r>
      <w:r w:rsidR="00177CCF">
        <w:rPr>
          <w:i w:val="0"/>
          <w:iCs w:val="0"/>
          <w:noProof/>
        </w:rPr>
        <w:t>7</w:t>
      </w:r>
      <w:r w:rsidRPr="001B238A">
        <w:rPr>
          <w:i w:val="0"/>
          <w:iCs w:val="0"/>
        </w:rPr>
        <w:fldChar w:fldCharType="end"/>
      </w:r>
      <w:r w:rsidRPr="001B238A">
        <w:rPr>
          <w:i w:val="0"/>
          <w:iCs w:val="0"/>
        </w:rPr>
        <w:t xml:space="preserve">: </w:t>
      </w:r>
      <w:r>
        <w:rPr>
          <w:i w:val="0"/>
          <w:iCs w:val="0"/>
        </w:rPr>
        <w:t xml:space="preserve">PMS </w:t>
      </w:r>
      <w:r w:rsidR="00701540">
        <w:rPr>
          <w:i w:val="0"/>
          <w:iCs w:val="0"/>
        </w:rPr>
        <w:t>methods and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6773"/>
      </w:tblGrid>
      <w:tr w:rsidR="005014E7" w:rsidRPr="00184E63" w14:paraId="01BB2D11" w14:textId="77777777" w:rsidTr="005014E7">
        <w:trPr>
          <w:trHeight w:val="386"/>
          <w:tblHeader/>
        </w:trPr>
        <w:tc>
          <w:tcPr>
            <w:tcW w:w="3235" w:type="dxa"/>
            <w:shd w:val="clear" w:color="auto" w:fill="4F81BD" w:themeFill="accent1"/>
            <w:vAlign w:val="center"/>
          </w:tcPr>
          <w:p w14:paraId="69AAB480" w14:textId="4D350ED1" w:rsidR="005014E7" w:rsidRPr="00184E63" w:rsidRDefault="005014E7" w:rsidP="005014E7">
            <w:pPr>
              <w:jc w:val="left"/>
              <w:rPr>
                <w:rFonts w:eastAsia="Times New Roman" w:cs="Times New Roman"/>
                <w:b/>
                <w:color w:val="FFFFFF" w:themeColor="background1"/>
              </w:rPr>
            </w:pPr>
            <w:r w:rsidRPr="00184E63">
              <w:rPr>
                <w:rFonts w:eastAsia="Times New Roman" w:cs="Times New Roman"/>
                <w:b/>
                <w:color w:val="FFFFFF" w:themeColor="background1"/>
              </w:rPr>
              <w:t>Methods</w:t>
            </w:r>
          </w:p>
        </w:tc>
        <w:tc>
          <w:tcPr>
            <w:tcW w:w="6773" w:type="dxa"/>
            <w:shd w:val="clear" w:color="auto" w:fill="4F81BD" w:themeFill="accent1"/>
            <w:vAlign w:val="center"/>
          </w:tcPr>
          <w:p w14:paraId="54DB7242" w14:textId="1ADE4E81" w:rsidR="005014E7" w:rsidRPr="00184E63" w:rsidRDefault="005014E7" w:rsidP="005014E7">
            <w:pPr>
              <w:jc w:val="left"/>
              <w:rPr>
                <w:rFonts w:eastAsia="Times New Roman" w:cs="Times New Roman"/>
                <w:b/>
                <w:color w:val="FFFFFF" w:themeColor="background1"/>
              </w:rPr>
            </w:pPr>
            <w:r w:rsidRPr="00184E63">
              <w:rPr>
                <w:rFonts w:eastAsia="Times New Roman" w:cs="Times New Roman"/>
                <w:b/>
                <w:color w:val="FFFFFF" w:themeColor="background1"/>
              </w:rPr>
              <w:t xml:space="preserve">Description / </w:t>
            </w:r>
            <w:r w:rsidR="00701540">
              <w:rPr>
                <w:rFonts w:eastAsia="Times New Roman" w:cs="Times New Roman"/>
                <w:b/>
                <w:color w:val="FFFFFF" w:themeColor="background1"/>
              </w:rPr>
              <w:t>r</w:t>
            </w:r>
            <w:r w:rsidRPr="00184E63">
              <w:rPr>
                <w:rFonts w:eastAsia="Times New Roman" w:cs="Times New Roman"/>
                <w:b/>
                <w:color w:val="FFFFFF" w:themeColor="background1"/>
              </w:rPr>
              <w:t>elated Procedure</w:t>
            </w:r>
          </w:p>
        </w:tc>
      </w:tr>
      <w:tr w:rsidR="005014E7" w:rsidRPr="00184E63" w14:paraId="1A114FDF" w14:textId="77777777" w:rsidTr="005014E7">
        <w:trPr>
          <w:trHeight w:val="386"/>
        </w:trPr>
        <w:tc>
          <w:tcPr>
            <w:tcW w:w="3235" w:type="dxa"/>
            <w:shd w:val="clear" w:color="auto" w:fill="FFFFFF"/>
            <w:vAlign w:val="center"/>
          </w:tcPr>
          <w:p w14:paraId="04BC858C" w14:textId="2D14ABCA" w:rsidR="005014E7" w:rsidRPr="00184E63" w:rsidRDefault="005014E7" w:rsidP="005014E7">
            <w:pPr>
              <w:jc w:val="left"/>
              <w:rPr>
                <w:rFonts w:eastAsia="Times New Roman" w:cs="Times New Roman"/>
                <w:bCs/>
              </w:rPr>
            </w:pPr>
            <w:r w:rsidRPr="00184E63">
              <w:rPr>
                <w:rFonts w:eastAsia="Times New Roman" w:cs="Times New Roman"/>
                <w:bCs/>
              </w:rPr>
              <w:t>PMS system</w:t>
            </w:r>
          </w:p>
        </w:tc>
        <w:tc>
          <w:tcPr>
            <w:tcW w:w="6773" w:type="dxa"/>
            <w:shd w:val="clear" w:color="auto" w:fill="FFFFFF"/>
            <w:vAlign w:val="center"/>
          </w:tcPr>
          <w:p w14:paraId="4F5C1152" w14:textId="1A419256" w:rsidR="005014E7" w:rsidRPr="00184E63" w:rsidRDefault="002B0740" w:rsidP="005014E7">
            <w:pPr>
              <w:jc w:val="left"/>
              <w:rPr>
                <w:rFonts w:eastAsia="Times New Roman" w:cs="Times New Roman"/>
                <w:bCs/>
              </w:rPr>
            </w:pPr>
            <w:r>
              <w:rPr>
                <w:rFonts w:eastAsia="Times New Roman" w:cs="Times New Roman"/>
                <w:bCs/>
              </w:rPr>
              <w:t>[</w:t>
            </w:r>
            <w:proofErr w:type="spellStart"/>
            <w:r w:rsidRPr="002B0740">
              <w:rPr>
                <w:rFonts w:eastAsia="Times New Roman" w:cs="Times New Roman"/>
                <w:bCs/>
                <w:color w:val="FF0000"/>
              </w:rPr>
              <w:t>Doc+rev</w:t>
            </w:r>
            <w:proofErr w:type="spellEnd"/>
            <w:r w:rsidRPr="002B0740">
              <w:rPr>
                <w:rFonts w:eastAsia="Times New Roman" w:cs="Times New Roman"/>
                <w:bCs/>
                <w:color w:val="FF0000"/>
              </w:rPr>
              <w:t>.</w:t>
            </w:r>
            <w:r>
              <w:rPr>
                <w:rFonts w:eastAsia="Times New Roman" w:cs="Times New Roman"/>
                <w:bCs/>
              </w:rPr>
              <w:t>]</w:t>
            </w:r>
            <w:r w:rsidR="009F39F1">
              <w:rPr>
                <w:rFonts w:eastAsia="Times New Roman" w:cs="Times New Roman"/>
                <w:bCs/>
              </w:rPr>
              <w:t xml:space="preserve"> </w:t>
            </w:r>
            <w:r w:rsidR="009F39F1" w:rsidRPr="009F39F1">
              <w:rPr>
                <w:rFonts w:eastAsia="Times New Roman" w:cs="Times New Roman"/>
                <w:bCs/>
                <w:highlight w:val="yellow"/>
              </w:rPr>
              <w:t>indicate the QMS procedure</w:t>
            </w:r>
          </w:p>
        </w:tc>
      </w:tr>
      <w:tr w:rsidR="005014E7" w:rsidRPr="00184E63" w14:paraId="457582FC" w14:textId="77777777" w:rsidTr="005014E7">
        <w:trPr>
          <w:trHeight w:val="386"/>
        </w:trPr>
        <w:tc>
          <w:tcPr>
            <w:tcW w:w="3235" w:type="dxa"/>
            <w:shd w:val="clear" w:color="auto" w:fill="FFFFFF"/>
            <w:vAlign w:val="center"/>
          </w:tcPr>
          <w:p w14:paraId="2531E772" w14:textId="77777777" w:rsidR="005014E7" w:rsidRPr="00184E63" w:rsidRDefault="005014E7" w:rsidP="005014E7">
            <w:pPr>
              <w:jc w:val="left"/>
              <w:rPr>
                <w:rFonts w:eastAsia="Times New Roman" w:cs="Times New Roman"/>
                <w:bCs/>
              </w:rPr>
            </w:pPr>
            <w:r w:rsidRPr="00184E63">
              <w:rPr>
                <w:rFonts w:eastAsia="Times New Roman" w:cs="Times New Roman"/>
                <w:bCs/>
              </w:rPr>
              <w:t>Collection and Assessment of available information</w:t>
            </w:r>
          </w:p>
        </w:tc>
        <w:tc>
          <w:tcPr>
            <w:tcW w:w="6773" w:type="dxa"/>
            <w:shd w:val="clear" w:color="auto" w:fill="FFFFFF"/>
            <w:vAlign w:val="center"/>
          </w:tcPr>
          <w:p w14:paraId="0688B431" w14:textId="77777777" w:rsidR="005014E7" w:rsidRPr="00184E63" w:rsidRDefault="005014E7" w:rsidP="005014E7">
            <w:pPr>
              <w:jc w:val="left"/>
              <w:rPr>
                <w:rFonts w:eastAsia="Times New Roman" w:cs="Times New Roman"/>
                <w:bCs/>
              </w:rPr>
            </w:pPr>
            <w:r w:rsidRPr="00184E63">
              <w:rPr>
                <w:rFonts w:eastAsia="Times New Roman" w:cs="Times New Roman"/>
                <w:bCs/>
              </w:rPr>
              <w:t>See Table above</w:t>
            </w:r>
          </w:p>
        </w:tc>
      </w:tr>
      <w:tr w:rsidR="005014E7" w:rsidRPr="00184E63" w14:paraId="5F534550" w14:textId="77777777" w:rsidTr="005014E7">
        <w:trPr>
          <w:trHeight w:val="386"/>
        </w:trPr>
        <w:tc>
          <w:tcPr>
            <w:tcW w:w="3235" w:type="dxa"/>
            <w:shd w:val="clear" w:color="auto" w:fill="FFFFFF"/>
            <w:vAlign w:val="center"/>
          </w:tcPr>
          <w:p w14:paraId="482EC674" w14:textId="77777777" w:rsidR="005014E7" w:rsidRPr="00184E63" w:rsidRDefault="005014E7" w:rsidP="005014E7">
            <w:pPr>
              <w:jc w:val="left"/>
              <w:rPr>
                <w:rFonts w:eastAsia="Times New Roman" w:cs="Times New Roman"/>
                <w:bCs/>
              </w:rPr>
            </w:pPr>
            <w:r w:rsidRPr="00184E63">
              <w:rPr>
                <w:rFonts w:eastAsia="Times New Roman" w:cs="Times New Roman"/>
                <w:bCs/>
              </w:rPr>
              <w:t>Indicators and Threshold for continuous reassessment of B/R ratio</w:t>
            </w:r>
          </w:p>
        </w:tc>
        <w:tc>
          <w:tcPr>
            <w:tcW w:w="6773" w:type="dxa"/>
            <w:shd w:val="clear" w:color="auto" w:fill="FFFFFF"/>
            <w:vAlign w:val="center"/>
          </w:tcPr>
          <w:p w14:paraId="45801FDD" w14:textId="77777777" w:rsidR="005014E7" w:rsidRPr="00184E63" w:rsidRDefault="005014E7" w:rsidP="005014E7">
            <w:pPr>
              <w:jc w:val="left"/>
              <w:rPr>
                <w:rFonts w:eastAsia="Times New Roman" w:cs="Times New Roman"/>
                <w:bCs/>
              </w:rPr>
            </w:pPr>
            <w:r w:rsidRPr="00184E63">
              <w:rPr>
                <w:rFonts w:eastAsia="Times New Roman" w:cs="Times New Roman"/>
                <w:bCs/>
              </w:rPr>
              <w:t>See Table above</w:t>
            </w:r>
          </w:p>
        </w:tc>
      </w:tr>
      <w:tr w:rsidR="002B0740" w:rsidRPr="00184E63" w14:paraId="34E8FECD" w14:textId="77777777" w:rsidTr="005014E7">
        <w:trPr>
          <w:trHeight w:val="386"/>
        </w:trPr>
        <w:tc>
          <w:tcPr>
            <w:tcW w:w="3235" w:type="dxa"/>
            <w:shd w:val="clear" w:color="auto" w:fill="FFFFFF"/>
            <w:vAlign w:val="center"/>
          </w:tcPr>
          <w:p w14:paraId="1896FAB6" w14:textId="77777777" w:rsidR="002B0740" w:rsidRPr="00184E63" w:rsidRDefault="002B0740" w:rsidP="002B0740">
            <w:pPr>
              <w:jc w:val="left"/>
              <w:rPr>
                <w:rFonts w:eastAsia="Times New Roman" w:cs="Times New Roman"/>
                <w:bCs/>
              </w:rPr>
            </w:pPr>
            <w:r w:rsidRPr="00184E63">
              <w:rPr>
                <w:rFonts w:eastAsia="Times New Roman" w:cs="Times New Roman"/>
                <w:bCs/>
              </w:rPr>
              <w:t>Investigation of complaints</w:t>
            </w:r>
          </w:p>
        </w:tc>
        <w:tc>
          <w:tcPr>
            <w:tcW w:w="6773" w:type="dxa"/>
            <w:shd w:val="clear" w:color="auto" w:fill="FFFFFF"/>
            <w:vAlign w:val="center"/>
          </w:tcPr>
          <w:p w14:paraId="731CDA20" w14:textId="0921D859" w:rsidR="002B0740" w:rsidRPr="00184E63" w:rsidRDefault="002B0740" w:rsidP="002B0740">
            <w:pPr>
              <w:jc w:val="left"/>
              <w:rPr>
                <w:rFonts w:eastAsia="Times New Roman" w:cs="Times New Roman"/>
                <w:bCs/>
              </w:rPr>
            </w:pPr>
            <w:r>
              <w:rPr>
                <w:rFonts w:eastAsia="Times New Roman" w:cs="Times New Roman"/>
                <w:bCs/>
              </w:rPr>
              <w:t>[</w:t>
            </w:r>
            <w:proofErr w:type="spellStart"/>
            <w:r w:rsidRPr="002B0740">
              <w:rPr>
                <w:rFonts w:eastAsia="Times New Roman" w:cs="Times New Roman"/>
                <w:bCs/>
                <w:color w:val="FF0000"/>
              </w:rPr>
              <w:t>Doc+rev</w:t>
            </w:r>
            <w:proofErr w:type="spellEnd"/>
            <w:r w:rsidRPr="002B0740">
              <w:rPr>
                <w:rFonts w:eastAsia="Times New Roman" w:cs="Times New Roman"/>
                <w:bCs/>
                <w:color w:val="FF0000"/>
              </w:rPr>
              <w:t>.</w:t>
            </w:r>
            <w:r>
              <w:rPr>
                <w:rFonts w:eastAsia="Times New Roman" w:cs="Times New Roman"/>
                <w:bCs/>
              </w:rPr>
              <w:t>]</w:t>
            </w:r>
            <w:r w:rsidR="009F39F1">
              <w:rPr>
                <w:rFonts w:eastAsia="Times New Roman" w:cs="Times New Roman"/>
                <w:bCs/>
              </w:rPr>
              <w:t xml:space="preserve"> </w:t>
            </w:r>
            <w:r w:rsidR="009F39F1" w:rsidRPr="009F39F1">
              <w:rPr>
                <w:rFonts w:eastAsia="Times New Roman" w:cs="Times New Roman"/>
                <w:bCs/>
                <w:highlight w:val="yellow"/>
              </w:rPr>
              <w:t>indicate the QMS procedure</w:t>
            </w:r>
          </w:p>
        </w:tc>
      </w:tr>
      <w:tr w:rsidR="009F39F1" w:rsidRPr="00184E63" w14:paraId="35A3E361" w14:textId="77777777" w:rsidTr="005014E7">
        <w:trPr>
          <w:trHeight w:val="386"/>
        </w:trPr>
        <w:tc>
          <w:tcPr>
            <w:tcW w:w="3235" w:type="dxa"/>
            <w:shd w:val="clear" w:color="auto" w:fill="FFFFFF"/>
            <w:vAlign w:val="center"/>
          </w:tcPr>
          <w:p w14:paraId="6983DE01" w14:textId="667CF4FB" w:rsidR="009F39F1" w:rsidRPr="00184E63" w:rsidRDefault="009F39F1" w:rsidP="009F39F1">
            <w:pPr>
              <w:jc w:val="left"/>
              <w:rPr>
                <w:rFonts w:eastAsia="Times New Roman" w:cs="Times New Roman"/>
                <w:bCs/>
              </w:rPr>
            </w:pPr>
            <w:r>
              <w:rPr>
                <w:color w:val="000000"/>
                <w:shd w:val="clear" w:color="auto" w:fill="FFFFFF"/>
              </w:rPr>
              <w:t>Incidents subject to the trend report </w:t>
            </w:r>
          </w:p>
        </w:tc>
        <w:tc>
          <w:tcPr>
            <w:tcW w:w="6773" w:type="dxa"/>
            <w:shd w:val="clear" w:color="auto" w:fill="FFFFFF"/>
            <w:vAlign w:val="center"/>
          </w:tcPr>
          <w:p w14:paraId="02E8BCE9" w14:textId="20FED401" w:rsidR="009F39F1" w:rsidRPr="00184E63" w:rsidRDefault="009F39F1" w:rsidP="009F39F1">
            <w:pPr>
              <w:jc w:val="left"/>
              <w:rPr>
                <w:rFonts w:eastAsia="Times New Roman" w:cs="Times New Roman"/>
                <w:bCs/>
              </w:rPr>
            </w:pPr>
            <w:r>
              <w:rPr>
                <w:rFonts w:eastAsia="Times New Roman" w:cs="Times New Roman"/>
                <w:bCs/>
              </w:rPr>
              <w:t>[</w:t>
            </w:r>
            <w:proofErr w:type="spellStart"/>
            <w:r w:rsidRPr="002B0740">
              <w:rPr>
                <w:rFonts w:eastAsia="Times New Roman" w:cs="Times New Roman"/>
                <w:bCs/>
                <w:color w:val="FF0000"/>
              </w:rPr>
              <w:t>Doc+rev</w:t>
            </w:r>
            <w:proofErr w:type="spellEnd"/>
            <w:r w:rsidRPr="002B0740">
              <w:rPr>
                <w:rFonts w:eastAsia="Times New Roman" w:cs="Times New Roman"/>
                <w:bCs/>
                <w:color w:val="FF0000"/>
              </w:rPr>
              <w:t>.</w:t>
            </w:r>
            <w:r>
              <w:rPr>
                <w:rFonts w:eastAsia="Times New Roman" w:cs="Times New Roman"/>
                <w:bCs/>
              </w:rPr>
              <w:t>]</w:t>
            </w:r>
            <w:r w:rsidRPr="009F39F1">
              <w:rPr>
                <w:rFonts w:eastAsia="Times New Roman" w:cs="Times New Roman"/>
                <w:bCs/>
                <w:highlight w:val="yellow"/>
              </w:rPr>
              <w:t xml:space="preserve"> indicate the QMS procedure</w:t>
            </w:r>
          </w:p>
        </w:tc>
      </w:tr>
      <w:tr w:rsidR="009F39F1" w:rsidRPr="00184E63" w14:paraId="2EA40C69" w14:textId="77777777" w:rsidTr="005014E7">
        <w:trPr>
          <w:trHeight w:val="386"/>
        </w:trPr>
        <w:tc>
          <w:tcPr>
            <w:tcW w:w="3235" w:type="dxa"/>
            <w:shd w:val="clear" w:color="auto" w:fill="FFFFFF"/>
            <w:vAlign w:val="center"/>
          </w:tcPr>
          <w:p w14:paraId="4A6454D1" w14:textId="13C9682F" w:rsidR="009F39F1" w:rsidRDefault="009F39F1" w:rsidP="009F39F1">
            <w:pPr>
              <w:jc w:val="left"/>
              <w:rPr>
                <w:color w:val="000000"/>
                <w:shd w:val="clear" w:color="auto" w:fill="FFFFFF"/>
              </w:rPr>
            </w:pPr>
            <w:r>
              <w:rPr>
                <w:color w:val="000000"/>
                <w:shd w:val="clear" w:color="auto" w:fill="FFFFFF"/>
              </w:rPr>
              <w:t xml:space="preserve">Evaluation of statistically significant increase in the frequency or severity of </w:t>
            </w:r>
            <w:r>
              <w:rPr>
                <w:color w:val="000000"/>
                <w:shd w:val="clear" w:color="auto" w:fill="FFFFFF"/>
              </w:rPr>
              <w:lastRenderedPageBreak/>
              <w:t>incidents and observation period</w:t>
            </w:r>
          </w:p>
        </w:tc>
        <w:tc>
          <w:tcPr>
            <w:tcW w:w="6773" w:type="dxa"/>
            <w:shd w:val="clear" w:color="auto" w:fill="FFFFFF"/>
            <w:vAlign w:val="center"/>
          </w:tcPr>
          <w:p w14:paraId="0616AAD3" w14:textId="0E360C50" w:rsidR="009F39F1" w:rsidRPr="00184E63" w:rsidRDefault="009F39F1" w:rsidP="009F39F1">
            <w:pPr>
              <w:jc w:val="left"/>
              <w:rPr>
                <w:rFonts w:eastAsia="Times New Roman" w:cs="Times New Roman"/>
                <w:bCs/>
              </w:rPr>
            </w:pPr>
            <w:r>
              <w:rPr>
                <w:rFonts w:eastAsia="Times New Roman" w:cs="Times New Roman"/>
                <w:bCs/>
              </w:rPr>
              <w:lastRenderedPageBreak/>
              <w:t>[</w:t>
            </w:r>
            <w:proofErr w:type="spellStart"/>
            <w:r w:rsidRPr="002B0740">
              <w:rPr>
                <w:rFonts w:eastAsia="Times New Roman" w:cs="Times New Roman"/>
                <w:bCs/>
                <w:color w:val="FF0000"/>
              </w:rPr>
              <w:t>Doc+rev</w:t>
            </w:r>
            <w:proofErr w:type="spellEnd"/>
            <w:r w:rsidRPr="002B0740">
              <w:rPr>
                <w:rFonts w:eastAsia="Times New Roman" w:cs="Times New Roman"/>
                <w:bCs/>
                <w:color w:val="FF0000"/>
              </w:rPr>
              <w:t>.</w:t>
            </w:r>
            <w:r>
              <w:rPr>
                <w:rFonts w:eastAsia="Times New Roman" w:cs="Times New Roman"/>
                <w:bCs/>
              </w:rPr>
              <w:t>]</w:t>
            </w:r>
            <w:r w:rsidRPr="009F39F1">
              <w:rPr>
                <w:rFonts w:eastAsia="Times New Roman" w:cs="Times New Roman"/>
                <w:bCs/>
                <w:highlight w:val="yellow"/>
              </w:rPr>
              <w:t xml:space="preserve"> indicate the QMS procedure</w:t>
            </w:r>
          </w:p>
        </w:tc>
      </w:tr>
      <w:tr w:rsidR="009F39F1" w:rsidRPr="00184E63" w14:paraId="37744C68" w14:textId="77777777" w:rsidTr="005014E7">
        <w:trPr>
          <w:trHeight w:val="386"/>
        </w:trPr>
        <w:tc>
          <w:tcPr>
            <w:tcW w:w="3235" w:type="dxa"/>
            <w:shd w:val="clear" w:color="auto" w:fill="FFFFFF"/>
            <w:vAlign w:val="center"/>
          </w:tcPr>
          <w:p w14:paraId="6B56C493" w14:textId="77777777" w:rsidR="009F39F1" w:rsidRPr="00184E63" w:rsidRDefault="009F39F1" w:rsidP="009F39F1">
            <w:pPr>
              <w:jc w:val="left"/>
              <w:rPr>
                <w:rFonts w:eastAsia="Times New Roman" w:cs="Times New Roman"/>
                <w:bCs/>
              </w:rPr>
            </w:pPr>
            <w:r w:rsidRPr="00184E63">
              <w:rPr>
                <w:rFonts w:eastAsia="Times New Roman" w:cs="Times New Roman"/>
                <w:bCs/>
              </w:rPr>
              <w:t>Communication with NB</w:t>
            </w:r>
          </w:p>
        </w:tc>
        <w:tc>
          <w:tcPr>
            <w:tcW w:w="6773" w:type="dxa"/>
            <w:shd w:val="clear" w:color="auto" w:fill="FFFFFF"/>
            <w:vAlign w:val="center"/>
          </w:tcPr>
          <w:p w14:paraId="7AC01F0E" w14:textId="241132F1" w:rsidR="009F39F1" w:rsidRPr="00184E63" w:rsidRDefault="009F39F1" w:rsidP="009F39F1">
            <w:pPr>
              <w:jc w:val="left"/>
              <w:rPr>
                <w:rFonts w:eastAsia="Times New Roman" w:cs="Times New Roman"/>
                <w:bCs/>
              </w:rPr>
            </w:pPr>
            <w:r>
              <w:rPr>
                <w:rFonts w:eastAsia="Times New Roman" w:cs="Times New Roman"/>
                <w:bCs/>
              </w:rPr>
              <w:t>[</w:t>
            </w:r>
            <w:proofErr w:type="spellStart"/>
            <w:r w:rsidRPr="002B0740">
              <w:rPr>
                <w:rFonts w:eastAsia="Times New Roman" w:cs="Times New Roman"/>
                <w:bCs/>
                <w:color w:val="FF0000"/>
              </w:rPr>
              <w:t>Doc+rev</w:t>
            </w:r>
            <w:proofErr w:type="spellEnd"/>
            <w:r w:rsidRPr="002B0740">
              <w:rPr>
                <w:rFonts w:eastAsia="Times New Roman" w:cs="Times New Roman"/>
                <w:bCs/>
                <w:color w:val="FF0000"/>
              </w:rPr>
              <w:t>.</w:t>
            </w:r>
            <w:r>
              <w:rPr>
                <w:rFonts w:eastAsia="Times New Roman" w:cs="Times New Roman"/>
                <w:bCs/>
              </w:rPr>
              <w:t>]</w:t>
            </w:r>
            <w:r w:rsidRPr="009F39F1">
              <w:rPr>
                <w:rFonts w:eastAsia="Times New Roman" w:cs="Times New Roman"/>
                <w:bCs/>
                <w:highlight w:val="yellow"/>
              </w:rPr>
              <w:t xml:space="preserve"> indicate the QMS procedure</w:t>
            </w:r>
          </w:p>
        </w:tc>
      </w:tr>
      <w:tr w:rsidR="009F39F1" w:rsidRPr="00184E63" w14:paraId="0F9ED7F4" w14:textId="77777777" w:rsidTr="005014E7">
        <w:trPr>
          <w:trHeight w:val="386"/>
        </w:trPr>
        <w:tc>
          <w:tcPr>
            <w:tcW w:w="3235" w:type="dxa"/>
            <w:shd w:val="clear" w:color="auto" w:fill="FFFFFF"/>
            <w:vAlign w:val="center"/>
          </w:tcPr>
          <w:p w14:paraId="03A3F00D" w14:textId="77777777" w:rsidR="009F39F1" w:rsidRPr="00184E63" w:rsidRDefault="009F39F1" w:rsidP="009F39F1">
            <w:pPr>
              <w:jc w:val="left"/>
              <w:rPr>
                <w:rFonts w:eastAsia="Times New Roman" w:cs="Times New Roman"/>
                <w:bCs/>
              </w:rPr>
            </w:pPr>
            <w:r w:rsidRPr="00184E63">
              <w:rPr>
                <w:rFonts w:eastAsia="Times New Roman" w:cs="Times New Roman"/>
                <w:bCs/>
              </w:rPr>
              <w:t>Communication with CA</w:t>
            </w:r>
          </w:p>
        </w:tc>
        <w:tc>
          <w:tcPr>
            <w:tcW w:w="6773" w:type="dxa"/>
            <w:shd w:val="clear" w:color="auto" w:fill="FFFFFF"/>
            <w:vAlign w:val="center"/>
          </w:tcPr>
          <w:p w14:paraId="433CD407" w14:textId="0C794A60" w:rsidR="009F39F1" w:rsidRPr="00184E63" w:rsidRDefault="009F39F1" w:rsidP="009F39F1">
            <w:pPr>
              <w:jc w:val="left"/>
              <w:rPr>
                <w:rFonts w:eastAsia="Times New Roman" w:cs="Times New Roman"/>
                <w:bCs/>
              </w:rPr>
            </w:pPr>
            <w:r>
              <w:rPr>
                <w:rFonts w:eastAsia="Times New Roman" w:cs="Times New Roman"/>
                <w:bCs/>
              </w:rPr>
              <w:t>[</w:t>
            </w:r>
            <w:proofErr w:type="spellStart"/>
            <w:r w:rsidRPr="002B0740">
              <w:rPr>
                <w:rFonts w:eastAsia="Times New Roman" w:cs="Times New Roman"/>
                <w:bCs/>
                <w:color w:val="FF0000"/>
              </w:rPr>
              <w:t>Doc+rev</w:t>
            </w:r>
            <w:proofErr w:type="spellEnd"/>
            <w:r w:rsidRPr="002B0740">
              <w:rPr>
                <w:rFonts w:eastAsia="Times New Roman" w:cs="Times New Roman"/>
                <w:bCs/>
                <w:color w:val="FF0000"/>
              </w:rPr>
              <w:t>.</w:t>
            </w:r>
            <w:r>
              <w:rPr>
                <w:rFonts w:eastAsia="Times New Roman" w:cs="Times New Roman"/>
                <w:bCs/>
              </w:rPr>
              <w:t>]</w:t>
            </w:r>
            <w:r w:rsidRPr="009F39F1">
              <w:rPr>
                <w:rFonts w:eastAsia="Times New Roman" w:cs="Times New Roman"/>
                <w:bCs/>
                <w:highlight w:val="yellow"/>
              </w:rPr>
              <w:t xml:space="preserve"> indicate the QMS procedure</w:t>
            </w:r>
          </w:p>
        </w:tc>
      </w:tr>
      <w:tr w:rsidR="009F39F1" w:rsidRPr="00184E63" w14:paraId="66D54DA2" w14:textId="77777777" w:rsidTr="005014E7">
        <w:trPr>
          <w:trHeight w:val="386"/>
        </w:trPr>
        <w:tc>
          <w:tcPr>
            <w:tcW w:w="3235" w:type="dxa"/>
            <w:shd w:val="clear" w:color="auto" w:fill="FFFFFF"/>
            <w:vAlign w:val="center"/>
          </w:tcPr>
          <w:p w14:paraId="5BCF6316" w14:textId="77777777" w:rsidR="009F39F1" w:rsidRPr="00184E63" w:rsidRDefault="009F39F1" w:rsidP="009F39F1">
            <w:pPr>
              <w:jc w:val="left"/>
              <w:rPr>
                <w:rFonts w:eastAsia="Times New Roman" w:cs="Times New Roman"/>
                <w:bCs/>
              </w:rPr>
            </w:pPr>
            <w:r w:rsidRPr="00184E63">
              <w:rPr>
                <w:rFonts w:eastAsia="Times New Roman" w:cs="Times New Roman"/>
                <w:bCs/>
              </w:rPr>
              <w:t>Communication with EO</w:t>
            </w:r>
          </w:p>
        </w:tc>
        <w:tc>
          <w:tcPr>
            <w:tcW w:w="6773" w:type="dxa"/>
            <w:shd w:val="clear" w:color="auto" w:fill="FFFFFF"/>
            <w:vAlign w:val="center"/>
          </w:tcPr>
          <w:p w14:paraId="3E192CB7" w14:textId="03EA7F34" w:rsidR="009F39F1" w:rsidRPr="00184E63" w:rsidRDefault="009F39F1" w:rsidP="009F39F1">
            <w:pPr>
              <w:jc w:val="left"/>
              <w:rPr>
                <w:rFonts w:eastAsia="Times New Roman" w:cs="Times New Roman"/>
                <w:bCs/>
              </w:rPr>
            </w:pPr>
            <w:r>
              <w:rPr>
                <w:rFonts w:eastAsia="Times New Roman" w:cs="Times New Roman"/>
                <w:bCs/>
              </w:rPr>
              <w:t>[</w:t>
            </w:r>
            <w:proofErr w:type="spellStart"/>
            <w:r w:rsidRPr="002B0740">
              <w:rPr>
                <w:rFonts w:eastAsia="Times New Roman" w:cs="Times New Roman"/>
                <w:bCs/>
                <w:color w:val="FF0000"/>
              </w:rPr>
              <w:t>Doc+rev</w:t>
            </w:r>
            <w:proofErr w:type="spellEnd"/>
            <w:r w:rsidRPr="002B0740">
              <w:rPr>
                <w:rFonts w:eastAsia="Times New Roman" w:cs="Times New Roman"/>
                <w:bCs/>
                <w:color w:val="FF0000"/>
              </w:rPr>
              <w:t>.</w:t>
            </w:r>
            <w:r>
              <w:rPr>
                <w:rFonts w:eastAsia="Times New Roman" w:cs="Times New Roman"/>
                <w:bCs/>
              </w:rPr>
              <w:t>]</w:t>
            </w:r>
            <w:r w:rsidRPr="009F39F1">
              <w:rPr>
                <w:rFonts w:eastAsia="Times New Roman" w:cs="Times New Roman"/>
                <w:bCs/>
                <w:highlight w:val="yellow"/>
              </w:rPr>
              <w:t xml:space="preserve"> indicate the QMS procedure</w:t>
            </w:r>
          </w:p>
        </w:tc>
      </w:tr>
      <w:tr w:rsidR="009F39F1" w:rsidRPr="00184E63" w14:paraId="626079A6" w14:textId="77777777" w:rsidTr="005014E7">
        <w:trPr>
          <w:trHeight w:val="386"/>
        </w:trPr>
        <w:tc>
          <w:tcPr>
            <w:tcW w:w="3235" w:type="dxa"/>
            <w:shd w:val="clear" w:color="auto" w:fill="FFFFFF"/>
            <w:vAlign w:val="center"/>
          </w:tcPr>
          <w:p w14:paraId="6E3D7A5C" w14:textId="77777777" w:rsidR="009F39F1" w:rsidRPr="00184E63" w:rsidRDefault="009F39F1" w:rsidP="009F39F1">
            <w:pPr>
              <w:jc w:val="left"/>
              <w:rPr>
                <w:rFonts w:eastAsia="Times New Roman" w:cs="Times New Roman"/>
                <w:bCs/>
              </w:rPr>
            </w:pPr>
            <w:r w:rsidRPr="00184E63">
              <w:rPr>
                <w:rFonts w:eastAsia="Times New Roman" w:cs="Times New Roman"/>
                <w:bCs/>
              </w:rPr>
              <w:t>CAPA process</w:t>
            </w:r>
          </w:p>
        </w:tc>
        <w:tc>
          <w:tcPr>
            <w:tcW w:w="6773" w:type="dxa"/>
            <w:shd w:val="clear" w:color="auto" w:fill="FFFFFF"/>
            <w:vAlign w:val="center"/>
          </w:tcPr>
          <w:p w14:paraId="478C09CB" w14:textId="6DE83E6D" w:rsidR="009F39F1" w:rsidRPr="00184E63" w:rsidRDefault="009F39F1" w:rsidP="009F39F1">
            <w:pPr>
              <w:jc w:val="left"/>
              <w:rPr>
                <w:rFonts w:eastAsia="Times New Roman" w:cs="Times New Roman"/>
                <w:bCs/>
              </w:rPr>
            </w:pPr>
            <w:r>
              <w:rPr>
                <w:rFonts w:eastAsia="Times New Roman" w:cs="Times New Roman"/>
                <w:bCs/>
              </w:rPr>
              <w:t>[</w:t>
            </w:r>
            <w:proofErr w:type="spellStart"/>
            <w:r w:rsidRPr="002B0740">
              <w:rPr>
                <w:rFonts w:eastAsia="Times New Roman" w:cs="Times New Roman"/>
                <w:bCs/>
                <w:color w:val="FF0000"/>
              </w:rPr>
              <w:t>Doc+rev</w:t>
            </w:r>
            <w:proofErr w:type="spellEnd"/>
            <w:r w:rsidRPr="002B0740">
              <w:rPr>
                <w:rFonts w:eastAsia="Times New Roman" w:cs="Times New Roman"/>
                <w:bCs/>
                <w:color w:val="FF0000"/>
              </w:rPr>
              <w:t>.</w:t>
            </w:r>
            <w:r>
              <w:rPr>
                <w:rFonts w:eastAsia="Times New Roman" w:cs="Times New Roman"/>
                <w:bCs/>
              </w:rPr>
              <w:t>]</w:t>
            </w:r>
            <w:r w:rsidRPr="009F39F1">
              <w:rPr>
                <w:rFonts w:eastAsia="Times New Roman" w:cs="Times New Roman"/>
                <w:bCs/>
                <w:highlight w:val="yellow"/>
              </w:rPr>
              <w:t xml:space="preserve"> indicate the QMS procedure</w:t>
            </w:r>
          </w:p>
        </w:tc>
      </w:tr>
      <w:tr w:rsidR="009F39F1" w:rsidRPr="00184E63" w14:paraId="069852B5" w14:textId="77777777" w:rsidTr="005014E7">
        <w:trPr>
          <w:trHeight w:val="386"/>
        </w:trPr>
        <w:tc>
          <w:tcPr>
            <w:tcW w:w="3235" w:type="dxa"/>
            <w:shd w:val="clear" w:color="auto" w:fill="FFFFFF"/>
            <w:vAlign w:val="center"/>
          </w:tcPr>
          <w:p w14:paraId="2A27CB65" w14:textId="3F35CF62" w:rsidR="009F39F1" w:rsidRPr="00184E63" w:rsidRDefault="009F39F1" w:rsidP="009F39F1">
            <w:pPr>
              <w:jc w:val="left"/>
              <w:rPr>
                <w:rFonts w:eastAsia="Times New Roman" w:cs="Times New Roman"/>
                <w:bCs/>
              </w:rPr>
            </w:pPr>
            <w:r w:rsidRPr="00184E63">
              <w:rPr>
                <w:rFonts w:eastAsia="Times New Roman" w:cs="Times New Roman"/>
                <w:bCs/>
              </w:rPr>
              <w:t xml:space="preserve">Change </w:t>
            </w:r>
            <w:r>
              <w:rPr>
                <w:rFonts w:eastAsia="Times New Roman" w:cs="Times New Roman"/>
                <w:bCs/>
              </w:rPr>
              <w:t>c</w:t>
            </w:r>
            <w:r w:rsidRPr="00184E63">
              <w:rPr>
                <w:rFonts w:eastAsia="Times New Roman" w:cs="Times New Roman"/>
                <w:bCs/>
              </w:rPr>
              <w:t>ontrol process</w:t>
            </w:r>
          </w:p>
        </w:tc>
        <w:tc>
          <w:tcPr>
            <w:tcW w:w="6773" w:type="dxa"/>
            <w:shd w:val="clear" w:color="auto" w:fill="FFFFFF"/>
            <w:vAlign w:val="center"/>
          </w:tcPr>
          <w:p w14:paraId="53B29F5B" w14:textId="4E4BCA5D" w:rsidR="009F39F1" w:rsidRPr="00184E63" w:rsidRDefault="009F39F1" w:rsidP="009F39F1">
            <w:pPr>
              <w:jc w:val="left"/>
              <w:rPr>
                <w:rFonts w:eastAsia="Times New Roman" w:cs="Times New Roman"/>
                <w:bCs/>
              </w:rPr>
            </w:pPr>
            <w:r>
              <w:rPr>
                <w:rFonts w:eastAsia="Times New Roman" w:cs="Times New Roman"/>
                <w:bCs/>
              </w:rPr>
              <w:t>[</w:t>
            </w:r>
            <w:proofErr w:type="spellStart"/>
            <w:r w:rsidRPr="002B0740">
              <w:rPr>
                <w:rFonts w:eastAsia="Times New Roman" w:cs="Times New Roman"/>
                <w:bCs/>
                <w:color w:val="FF0000"/>
              </w:rPr>
              <w:t>Doc+rev</w:t>
            </w:r>
            <w:proofErr w:type="spellEnd"/>
            <w:r w:rsidRPr="002B0740">
              <w:rPr>
                <w:rFonts w:eastAsia="Times New Roman" w:cs="Times New Roman"/>
                <w:bCs/>
                <w:color w:val="FF0000"/>
              </w:rPr>
              <w:t>.</w:t>
            </w:r>
            <w:r>
              <w:rPr>
                <w:rFonts w:eastAsia="Times New Roman" w:cs="Times New Roman"/>
                <w:bCs/>
              </w:rPr>
              <w:t>]</w:t>
            </w:r>
            <w:r w:rsidRPr="009F39F1">
              <w:rPr>
                <w:rFonts w:eastAsia="Times New Roman" w:cs="Times New Roman"/>
                <w:bCs/>
                <w:highlight w:val="yellow"/>
              </w:rPr>
              <w:t xml:space="preserve"> indicate the QMS procedure</w:t>
            </w:r>
          </w:p>
        </w:tc>
      </w:tr>
      <w:tr w:rsidR="009F39F1" w:rsidRPr="00184E63" w14:paraId="1776CDFD" w14:textId="77777777" w:rsidTr="005014E7">
        <w:trPr>
          <w:trHeight w:val="386"/>
        </w:trPr>
        <w:tc>
          <w:tcPr>
            <w:tcW w:w="3235" w:type="dxa"/>
            <w:shd w:val="clear" w:color="auto" w:fill="FFFFFF"/>
            <w:vAlign w:val="center"/>
          </w:tcPr>
          <w:p w14:paraId="1CA9ABC5" w14:textId="3583FD0A" w:rsidR="009F39F1" w:rsidRPr="00184E63" w:rsidRDefault="009F39F1" w:rsidP="009F39F1">
            <w:pPr>
              <w:jc w:val="left"/>
              <w:rPr>
                <w:rFonts w:eastAsia="Times New Roman" w:cs="Times New Roman"/>
                <w:bCs/>
              </w:rPr>
            </w:pPr>
            <w:r w:rsidRPr="00184E63">
              <w:rPr>
                <w:rFonts w:eastAsia="Times New Roman" w:cs="Times New Roman"/>
                <w:bCs/>
              </w:rPr>
              <w:t xml:space="preserve">Traceability during </w:t>
            </w:r>
            <w:r>
              <w:rPr>
                <w:rFonts w:eastAsia="Times New Roman" w:cs="Times New Roman"/>
                <w:bCs/>
              </w:rPr>
              <w:t xml:space="preserve">field </w:t>
            </w:r>
            <w:r w:rsidRPr="00184E63">
              <w:rPr>
                <w:rFonts w:eastAsia="Times New Roman" w:cs="Times New Roman"/>
                <w:bCs/>
              </w:rPr>
              <w:t>corrective actions</w:t>
            </w:r>
          </w:p>
        </w:tc>
        <w:tc>
          <w:tcPr>
            <w:tcW w:w="6773" w:type="dxa"/>
            <w:shd w:val="clear" w:color="auto" w:fill="FFFFFF"/>
            <w:vAlign w:val="center"/>
          </w:tcPr>
          <w:p w14:paraId="342F5904" w14:textId="114B2273" w:rsidR="009F39F1" w:rsidRPr="00184E63" w:rsidRDefault="009F39F1" w:rsidP="009F39F1">
            <w:pPr>
              <w:jc w:val="left"/>
              <w:rPr>
                <w:rFonts w:eastAsia="Times New Roman" w:cs="Times New Roman"/>
                <w:bCs/>
              </w:rPr>
            </w:pPr>
            <w:r>
              <w:rPr>
                <w:rFonts w:eastAsia="Times New Roman" w:cs="Times New Roman"/>
                <w:bCs/>
              </w:rPr>
              <w:t>[</w:t>
            </w:r>
            <w:proofErr w:type="spellStart"/>
            <w:r w:rsidRPr="002B0740">
              <w:rPr>
                <w:rFonts w:eastAsia="Times New Roman" w:cs="Times New Roman"/>
                <w:bCs/>
                <w:color w:val="FF0000"/>
              </w:rPr>
              <w:t>Doc+rev</w:t>
            </w:r>
            <w:proofErr w:type="spellEnd"/>
            <w:r w:rsidRPr="002B0740">
              <w:rPr>
                <w:rFonts w:eastAsia="Times New Roman" w:cs="Times New Roman"/>
                <w:bCs/>
                <w:color w:val="FF0000"/>
              </w:rPr>
              <w:t>.</w:t>
            </w:r>
            <w:r>
              <w:rPr>
                <w:rFonts w:eastAsia="Times New Roman" w:cs="Times New Roman"/>
                <w:bCs/>
              </w:rPr>
              <w:t>]</w:t>
            </w:r>
            <w:r w:rsidRPr="009F39F1">
              <w:rPr>
                <w:rFonts w:eastAsia="Times New Roman" w:cs="Times New Roman"/>
                <w:bCs/>
                <w:highlight w:val="yellow"/>
              </w:rPr>
              <w:t xml:space="preserve"> indicate the QMS procedure</w:t>
            </w:r>
          </w:p>
        </w:tc>
      </w:tr>
    </w:tbl>
    <w:p w14:paraId="5DCC344E" w14:textId="77777777" w:rsidR="005014E7" w:rsidRDefault="005014E7" w:rsidP="00DB543E"/>
    <w:p w14:paraId="32AB99C5" w14:textId="3768F332" w:rsidR="00DB543E" w:rsidRPr="00DB543E" w:rsidRDefault="00DB543E" w:rsidP="00DB543E">
      <w:pPr>
        <w:pStyle w:val="Heading1"/>
      </w:pPr>
      <w:r>
        <w:t>PMS report / PSUR</w:t>
      </w:r>
    </w:p>
    <w:p w14:paraId="3F7C2709" w14:textId="77777777" w:rsidR="001B739D" w:rsidRPr="006D0D35" w:rsidRDefault="001B739D" w:rsidP="001B739D">
      <w:pPr>
        <w:rPr>
          <w:rFonts w:ascii="Alice" w:hAnsi="Alice" w:cstheme="minorHAnsi"/>
        </w:rPr>
      </w:pPr>
    </w:p>
    <w:p w14:paraId="3AA44F10" w14:textId="5EB4142B" w:rsidR="009A7076" w:rsidRPr="00184E63" w:rsidRDefault="009A7076" w:rsidP="009A7076">
      <w:pPr>
        <w:spacing w:after="120"/>
        <w:jc w:val="left"/>
        <w:rPr>
          <w:rFonts w:eastAsia="Times New Roman" w:cs="Times New Roman"/>
        </w:rPr>
      </w:pPr>
      <w:r w:rsidRPr="00184E63">
        <w:rPr>
          <w:rFonts w:eastAsia="Times New Roman" w:cs="Times New Roman"/>
        </w:rPr>
        <w:t>The results of the</w:t>
      </w:r>
      <w:r w:rsidR="0063102A">
        <w:rPr>
          <w:rFonts w:eastAsia="Times New Roman" w:cs="Times New Roman"/>
        </w:rPr>
        <w:t xml:space="preserve"> implementation of</w:t>
      </w:r>
      <w:r w:rsidRPr="00184E63">
        <w:rPr>
          <w:rFonts w:eastAsia="Times New Roman" w:cs="Times New Roman"/>
        </w:rPr>
        <w:t xml:space="preserve"> PMS plan will be documented in a </w:t>
      </w:r>
      <w:r w:rsidRPr="0063102A">
        <w:rPr>
          <w:rFonts w:eastAsia="Times New Roman" w:cs="Times New Roman"/>
        </w:rPr>
        <w:t xml:space="preserve">PMS Report </w:t>
      </w:r>
      <w:r w:rsidRPr="00184E63">
        <w:rPr>
          <w:rFonts w:eastAsia="Times New Roman" w:cs="Times New Roman"/>
          <w:highlight w:val="yellow"/>
        </w:rPr>
        <w:t xml:space="preserve">for class I devices/ </w:t>
      </w:r>
      <w:r w:rsidRPr="0063102A">
        <w:rPr>
          <w:rFonts w:eastAsia="Times New Roman" w:cs="Times New Roman"/>
        </w:rPr>
        <w:t xml:space="preserve">PSUR </w:t>
      </w:r>
      <w:r w:rsidRPr="00184E63">
        <w:rPr>
          <w:rFonts w:eastAsia="Times New Roman" w:cs="Times New Roman"/>
          <w:highlight w:val="yellow"/>
        </w:rPr>
        <w:t xml:space="preserve">for class </w:t>
      </w:r>
      <w:proofErr w:type="spellStart"/>
      <w:r w:rsidRPr="00184E63">
        <w:rPr>
          <w:rFonts w:eastAsia="Times New Roman" w:cs="Times New Roman"/>
          <w:highlight w:val="yellow"/>
        </w:rPr>
        <w:t>IIa</w:t>
      </w:r>
      <w:proofErr w:type="spellEnd"/>
      <w:r w:rsidRPr="00184E63">
        <w:rPr>
          <w:rFonts w:eastAsia="Times New Roman" w:cs="Times New Roman"/>
          <w:highlight w:val="yellow"/>
        </w:rPr>
        <w:t>, IIb and III devices</w:t>
      </w:r>
      <w:r w:rsidRPr="00184E63">
        <w:rPr>
          <w:rFonts w:eastAsia="Times New Roman" w:cs="Times New Roman"/>
        </w:rPr>
        <w:t>. Data will be</w:t>
      </w:r>
      <w:r w:rsidR="005C5EC7">
        <w:rPr>
          <w:rFonts w:eastAsia="Times New Roman" w:cs="Times New Roman"/>
        </w:rPr>
        <w:t xml:space="preserve"> collected,</w:t>
      </w:r>
      <w:r w:rsidRPr="00184E63">
        <w:rPr>
          <w:rFonts w:eastAsia="Times New Roman" w:cs="Times New Roman"/>
        </w:rPr>
        <w:t xml:space="preserve"> trended,</w:t>
      </w:r>
      <w:r w:rsidR="005C5EC7">
        <w:rPr>
          <w:rFonts w:eastAsia="Times New Roman" w:cs="Times New Roman"/>
        </w:rPr>
        <w:t xml:space="preserve"> analyzed</w:t>
      </w:r>
      <w:r w:rsidRPr="00184E63">
        <w:rPr>
          <w:rFonts w:eastAsia="Times New Roman" w:cs="Times New Roman"/>
        </w:rPr>
        <w:t xml:space="preserve"> </w:t>
      </w:r>
      <w:r w:rsidR="00A13510">
        <w:rPr>
          <w:rFonts w:eastAsia="Times New Roman" w:cs="Times New Roman"/>
        </w:rPr>
        <w:t>to determine the need of</w:t>
      </w:r>
      <w:r w:rsidRPr="00184E63">
        <w:rPr>
          <w:rFonts w:eastAsia="Times New Roman" w:cs="Times New Roman"/>
        </w:rPr>
        <w:t xml:space="preserve"> product improvement, </w:t>
      </w:r>
      <w:r w:rsidR="000E6C2C">
        <w:rPr>
          <w:rFonts w:eastAsia="Times New Roman" w:cs="Times New Roman"/>
        </w:rPr>
        <w:t>update of risk management activities</w:t>
      </w:r>
      <w:r w:rsidRPr="00184E63">
        <w:rPr>
          <w:rFonts w:eastAsia="Times New Roman" w:cs="Times New Roman"/>
        </w:rPr>
        <w:t xml:space="preserve"> and/or CAPAs</w:t>
      </w:r>
      <w:r w:rsidR="007F5694">
        <w:rPr>
          <w:rFonts w:eastAsia="Times New Roman" w:cs="Times New Roman"/>
        </w:rPr>
        <w:t xml:space="preserve"> as well as communication with the </w:t>
      </w:r>
      <w:r w:rsidR="003C7121">
        <w:rPr>
          <w:rFonts w:eastAsia="Times New Roman" w:cs="Times New Roman"/>
        </w:rPr>
        <w:t>regulatory authorities (e.g., competent authorities) or notified body</w:t>
      </w:r>
      <w:r w:rsidRPr="00184E63">
        <w:rPr>
          <w:rFonts w:eastAsia="Times New Roman" w:cs="Times New Roman"/>
        </w:rPr>
        <w:t>.</w:t>
      </w:r>
    </w:p>
    <w:p w14:paraId="4C79FB0B" w14:textId="282BBF47" w:rsidR="009A7076" w:rsidRPr="00184E63" w:rsidRDefault="009A7076" w:rsidP="009A7076">
      <w:pPr>
        <w:spacing w:after="120"/>
        <w:jc w:val="left"/>
        <w:rPr>
          <w:rFonts w:eastAsia="Times New Roman" w:cs="Times New Roman"/>
        </w:rPr>
      </w:pPr>
      <w:r w:rsidRPr="00184E63">
        <w:rPr>
          <w:rFonts w:eastAsia="Times New Roman" w:cs="Times New Roman"/>
        </w:rPr>
        <w:t>The PMS information will also be reviewed and incorporated into the following</w:t>
      </w:r>
      <w:r w:rsidR="002B67DC">
        <w:rPr>
          <w:rFonts w:eastAsia="Times New Roman" w:cs="Times New Roman"/>
        </w:rPr>
        <w:t xml:space="preserve"> documentation</w:t>
      </w:r>
      <w:r w:rsidRPr="00184E63">
        <w:rPr>
          <w:rFonts w:eastAsia="Times New Roman" w:cs="Times New Roman"/>
        </w:rPr>
        <w:t>:</w:t>
      </w:r>
    </w:p>
    <w:p w14:paraId="7EA0B3DA" w14:textId="73B93EBE" w:rsidR="009A7076" w:rsidRPr="00184E63" w:rsidRDefault="009A7076" w:rsidP="009A7076">
      <w:pPr>
        <w:numPr>
          <w:ilvl w:val="0"/>
          <w:numId w:val="15"/>
        </w:numPr>
        <w:spacing w:after="120" w:line="276" w:lineRule="auto"/>
        <w:contextualSpacing/>
        <w:jc w:val="left"/>
        <w:rPr>
          <w:rFonts w:eastAsia="Times New Roman" w:cs="Times New Roman"/>
        </w:rPr>
      </w:pPr>
      <w:r w:rsidRPr="00184E63">
        <w:rPr>
          <w:rFonts w:eastAsia="Times New Roman" w:cs="Times New Roman"/>
        </w:rPr>
        <w:t xml:space="preserve">Risk Management File </w:t>
      </w:r>
      <w:r w:rsidR="005A6B0A">
        <w:rPr>
          <w:rFonts w:eastAsia="Times New Roman" w:cs="Times New Roman"/>
        </w:rPr>
        <w:t>as part of the production and post-production information</w:t>
      </w:r>
      <w:r w:rsidR="00453955">
        <w:rPr>
          <w:rFonts w:eastAsia="Times New Roman" w:cs="Times New Roman"/>
        </w:rPr>
        <w:t xml:space="preserve">, </w:t>
      </w:r>
      <w:r w:rsidR="00453955" w:rsidRPr="00184E63">
        <w:rPr>
          <w:rFonts w:eastAsia="Times New Roman" w:cs="Times New Roman"/>
        </w:rPr>
        <w:t xml:space="preserve">refer to </w:t>
      </w:r>
      <w:r w:rsidR="00447E81">
        <w:rPr>
          <w:rFonts w:eastAsia="Times New Roman" w:cs="Times New Roman"/>
          <w:bCs/>
        </w:rPr>
        <w:t>[</w:t>
      </w:r>
      <w:proofErr w:type="spellStart"/>
      <w:r w:rsidR="00447E81" w:rsidRPr="002B0740">
        <w:rPr>
          <w:rFonts w:eastAsia="Times New Roman" w:cs="Times New Roman"/>
          <w:bCs/>
          <w:color w:val="FF0000"/>
        </w:rPr>
        <w:t>Doc+rev</w:t>
      </w:r>
      <w:proofErr w:type="spellEnd"/>
      <w:r w:rsidR="00447E81" w:rsidRPr="002B0740">
        <w:rPr>
          <w:rFonts w:eastAsia="Times New Roman" w:cs="Times New Roman"/>
          <w:bCs/>
          <w:color w:val="FF0000"/>
        </w:rPr>
        <w:t>.</w:t>
      </w:r>
      <w:r w:rsidR="00447E81">
        <w:rPr>
          <w:rFonts w:eastAsia="Times New Roman" w:cs="Times New Roman"/>
          <w:bCs/>
        </w:rPr>
        <w:t>]</w:t>
      </w:r>
    </w:p>
    <w:p w14:paraId="7620B0BF" w14:textId="0311DD49" w:rsidR="009A7076" w:rsidRPr="00184E63" w:rsidRDefault="009A7076" w:rsidP="009A7076">
      <w:pPr>
        <w:numPr>
          <w:ilvl w:val="0"/>
          <w:numId w:val="15"/>
        </w:numPr>
        <w:spacing w:after="120" w:line="276" w:lineRule="auto"/>
        <w:contextualSpacing/>
        <w:jc w:val="left"/>
        <w:rPr>
          <w:rFonts w:eastAsia="Times New Roman" w:cs="Times New Roman"/>
        </w:rPr>
      </w:pPr>
      <w:r w:rsidRPr="00184E63">
        <w:rPr>
          <w:rFonts w:eastAsia="Times New Roman" w:cs="Times New Roman"/>
        </w:rPr>
        <w:t>Clinical Evaluation Report</w:t>
      </w:r>
      <w:r w:rsidR="007E093D">
        <w:rPr>
          <w:rFonts w:eastAsia="Times New Roman" w:cs="Times New Roman"/>
        </w:rPr>
        <w:t xml:space="preserve"> (CER)</w:t>
      </w:r>
      <w:r w:rsidRPr="00184E63">
        <w:rPr>
          <w:rFonts w:eastAsia="Times New Roman" w:cs="Times New Roman"/>
        </w:rPr>
        <w:t xml:space="preserve">, </w:t>
      </w:r>
      <w:r w:rsidR="006C6025">
        <w:rPr>
          <w:rFonts w:eastAsia="Times New Roman" w:cs="Times New Roman"/>
        </w:rPr>
        <w:t xml:space="preserve">as the PMCF </w:t>
      </w:r>
      <w:r w:rsidR="007E093D">
        <w:rPr>
          <w:rFonts w:eastAsia="Times New Roman" w:cs="Times New Roman"/>
        </w:rPr>
        <w:t>and PSUR results will feed the CER</w:t>
      </w:r>
      <w:r w:rsidR="00491FD7">
        <w:rPr>
          <w:rFonts w:eastAsia="Times New Roman" w:cs="Times New Roman"/>
        </w:rPr>
        <w:t xml:space="preserve">, </w:t>
      </w:r>
      <w:r w:rsidR="00491FD7" w:rsidRPr="00184E63">
        <w:rPr>
          <w:rFonts w:eastAsia="Times New Roman" w:cs="Times New Roman"/>
        </w:rPr>
        <w:t xml:space="preserve">refer to </w:t>
      </w:r>
      <w:r w:rsidR="00447E81">
        <w:rPr>
          <w:rFonts w:eastAsia="Times New Roman" w:cs="Times New Roman"/>
          <w:bCs/>
        </w:rPr>
        <w:t>[</w:t>
      </w:r>
      <w:proofErr w:type="spellStart"/>
      <w:r w:rsidR="00447E81" w:rsidRPr="002B0740">
        <w:rPr>
          <w:rFonts w:eastAsia="Times New Roman" w:cs="Times New Roman"/>
          <w:bCs/>
          <w:color w:val="FF0000"/>
        </w:rPr>
        <w:t>Doc+rev</w:t>
      </w:r>
      <w:proofErr w:type="spellEnd"/>
      <w:r w:rsidR="00447E81" w:rsidRPr="002B0740">
        <w:rPr>
          <w:rFonts w:eastAsia="Times New Roman" w:cs="Times New Roman"/>
          <w:bCs/>
          <w:color w:val="FF0000"/>
        </w:rPr>
        <w:t>.</w:t>
      </w:r>
      <w:r w:rsidR="00447E81">
        <w:rPr>
          <w:rFonts w:eastAsia="Times New Roman" w:cs="Times New Roman"/>
          <w:bCs/>
        </w:rPr>
        <w:t>]</w:t>
      </w:r>
    </w:p>
    <w:p w14:paraId="5F2987A5" w14:textId="71A09F01" w:rsidR="009A7076" w:rsidRPr="00184E63" w:rsidRDefault="009A7076" w:rsidP="009A7076">
      <w:pPr>
        <w:numPr>
          <w:ilvl w:val="0"/>
          <w:numId w:val="15"/>
        </w:numPr>
        <w:spacing w:after="120" w:line="276" w:lineRule="auto"/>
        <w:contextualSpacing/>
        <w:jc w:val="left"/>
        <w:rPr>
          <w:rFonts w:eastAsia="Times New Roman" w:cs="Times New Roman"/>
        </w:rPr>
      </w:pPr>
      <w:r w:rsidRPr="00184E63">
        <w:rPr>
          <w:rFonts w:eastAsia="Times New Roman" w:cs="Times New Roman"/>
        </w:rPr>
        <w:t>Technical Documentation</w:t>
      </w:r>
      <w:r w:rsidR="00453955">
        <w:rPr>
          <w:rFonts w:eastAsia="Times New Roman" w:cs="Times New Roman"/>
        </w:rPr>
        <w:t xml:space="preserve"> for compliance to Annex III of the MDR</w:t>
      </w:r>
      <w:r w:rsidRPr="00184E63">
        <w:rPr>
          <w:rFonts w:eastAsia="Times New Roman" w:cs="Times New Roman"/>
        </w:rPr>
        <w:t xml:space="preserve">, refer to </w:t>
      </w:r>
      <w:r w:rsidR="00447E81">
        <w:rPr>
          <w:rFonts w:eastAsia="Times New Roman" w:cs="Times New Roman"/>
          <w:bCs/>
        </w:rPr>
        <w:t>[</w:t>
      </w:r>
      <w:proofErr w:type="spellStart"/>
      <w:r w:rsidR="00447E81" w:rsidRPr="002B0740">
        <w:rPr>
          <w:rFonts w:eastAsia="Times New Roman" w:cs="Times New Roman"/>
          <w:bCs/>
          <w:color w:val="FF0000"/>
        </w:rPr>
        <w:t>Doc+rev</w:t>
      </w:r>
      <w:proofErr w:type="spellEnd"/>
      <w:r w:rsidR="00447E81" w:rsidRPr="002B0740">
        <w:rPr>
          <w:rFonts w:eastAsia="Times New Roman" w:cs="Times New Roman"/>
          <w:bCs/>
          <w:color w:val="FF0000"/>
        </w:rPr>
        <w:t>.</w:t>
      </w:r>
      <w:r w:rsidR="00447E81">
        <w:rPr>
          <w:rFonts w:eastAsia="Times New Roman" w:cs="Times New Roman"/>
          <w:bCs/>
        </w:rPr>
        <w:t>]</w:t>
      </w:r>
    </w:p>
    <w:p w14:paraId="5745B34F" w14:textId="511B6544" w:rsidR="009A7076" w:rsidRPr="00447E81" w:rsidRDefault="009A7076" w:rsidP="009A7076">
      <w:pPr>
        <w:numPr>
          <w:ilvl w:val="0"/>
          <w:numId w:val="15"/>
        </w:numPr>
        <w:spacing w:after="120" w:line="276" w:lineRule="auto"/>
        <w:contextualSpacing/>
        <w:jc w:val="left"/>
        <w:rPr>
          <w:rFonts w:eastAsia="Times New Roman" w:cs="Times New Roman"/>
        </w:rPr>
      </w:pPr>
      <w:r w:rsidRPr="00184E63">
        <w:rPr>
          <w:rFonts w:eastAsia="Times New Roman" w:cs="Times New Roman"/>
        </w:rPr>
        <w:t xml:space="preserve">Design history file for any change implemented, refer to </w:t>
      </w:r>
      <w:r w:rsidR="00447E81">
        <w:rPr>
          <w:rFonts w:eastAsia="Times New Roman" w:cs="Times New Roman"/>
          <w:bCs/>
        </w:rPr>
        <w:t>[</w:t>
      </w:r>
      <w:proofErr w:type="spellStart"/>
      <w:r w:rsidR="00447E81" w:rsidRPr="002B0740">
        <w:rPr>
          <w:rFonts w:eastAsia="Times New Roman" w:cs="Times New Roman"/>
          <w:bCs/>
          <w:color w:val="FF0000"/>
        </w:rPr>
        <w:t>Doc+rev</w:t>
      </w:r>
      <w:proofErr w:type="spellEnd"/>
      <w:r w:rsidR="00447E81" w:rsidRPr="002B0740">
        <w:rPr>
          <w:rFonts w:eastAsia="Times New Roman" w:cs="Times New Roman"/>
          <w:bCs/>
          <w:color w:val="FF0000"/>
        </w:rPr>
        <w:t>.</w:t>
      </w:r>
      <w:r w:rsidR="00447E81">
        <w:rPr>
          <w:rFonts w:eastAsia="Times New Roman" w:cs="Times New Roman"/>
          <w:bCs/>
        </w:rPr>
        <w:t>]</w:t>
      </w:r>
    </w:p>
    <w:p w14:paraId="7E8D7F43" w14:textId="7DB1B0EE" w:rsidR="009A7076" w:rsidRDefault="00FD293C" w:rsidP="001B739D">
      <w:pPr>
        <w:rPr>
          <w:rFonts w:ascii="Alice" w:hAnsi="Alice" w:cstheme="minorHAnsi"/>
        </w:rPr>
      </w:pPr>
      <w:r w:rsidRPr="006439A7">
        <w:rPr>
          <w:rFonts w:ascii="Alice" w:hAnsi="Alice" w:cstheme="minorHAnsi"/>
          <w:highlight w:val="yellow"/>
        </w:rPr>
        <w:t xml:space="preserve">Other </w:t>
      </w:r>
      <w:r w:rsidR="003A69B6" w:rsidRPr="006439A7">
        <w:rPr>
          <w:rFonts w:ascii="Alice" w:hAnsi="Alice" w:cstheme="minorHAnsi"/>
          <w:highlight w:val="yellow"/>
        </w:rPr>
        <w:t>documents can also be considered such as</w:t>
      </w:r>
      <w:r w:rsidR="006439A7" w:rsidRPr="006439A7">
        <w:rPr>
          <w:rFonts w:ascii="Alice" w:hAnsi="Alice" w:cstheme="minorHAnsi"/>
          <w:highlight w:val="yellow"/>
        </w:rPr>
        <w:t xml:space="preserve"> biological evaluation report and usability engineering file.</w:t>
      </w:r>
    </w:p>
    <w:p w14:paraId="15582228" w14:textId="77777777" w:rsidR="00CC0FF2" w:rsidRDefault="00CC0FF2" w:rsidP="00CC0FF2">
      <w:r w:rsidRPr="00184E63">
        <w:t xml:space="preserve">A </w:t>
      </w:r>
      <w:r w:rsidRPr="00A669DB">
        <w:t>Periodic Safety Update Report (PSUR)</w:t>
      </w:r>
      <w:r w:rsidRPr="00184E63">
        <w:t xml:space="preserve"> </w:t>
      </w:r>
      <w:r w:rsidRPr="00A669DB">
        <w:rPr>
          <w:color w:val="FF0000"/>
        </w:rPr>
        <w:t xml:space="preserve">/ PMS report </w:t>
      </w:r>
      <w:r w:rsidRPr="00184E63">
        <w:t xml:space="preserve">will </w:t>
      </w:r>
      <w:r>
        <w:t xml:space="preserve">be </w:t>
      </w:r>
      <w:r w:rsidRPr="00184E63">
        <w:t>issued every year</w:t>
      </w:r>
      <w:r>
        <w:t xml:space="preserve"> as the device is class III</w:t>
      </w:r>
      <w:r w:rsidRPr="00DE2709">
        <w:rPr>
          <w:color w:val="FF0000"/>
        </w:rPr>
        <w:t>/IIb</w:t>
      </w:r>
      <w:r>
        <w:t xml:space="preserve"> </w:t>
      </w:r>
      <w:r w:rsidRPr="00B602CA">
        <w:rPr>
          <w:highlight w:val="yellow"/>
        </w:rPr>
        <w:t>/ or</w:t>
      </w:r>
      <w:r>
        <w:t xml:space="preserve"> </w:t>
      </w:r>
      <w:r w:rsidRPr="00E85941">
        <w:rPr>
          <w:color w:val="FF0000"/>
        </w:rPr>
        <w:t xml:space="preserve">every two years as the device is class </w:t>
      </w:r>
      <w:proofErr w:type="spellStart"/>
      <w:r w:rsidRPr="00E85941">
        <w:rPr>
          <w:color w:val="FF0000"/>
        </w:rPr>
        <w:t>IIa</w:t>
      </w:r>
      <w:proofErr w:type="spellEnd"/>
      <w:r w:rsidRPr="00E85941">
        <w:rPr>
          <w:color w:val="FF0000"/>
        </w:rPr>
        <w:t xml:space="preserve"> device</w:t>
      </w:r>
      <w:r>
        <w:rPr>
          <w:color w:val="FF0000"/>
        </w:rPr>
        <w:t xml:space="preserve"> </w:t>
      </w:r>
      <w:r w:rsidRPr="00B602CA">
        <w:rPr>
          <w:highlight w:val="yellow"/>
        </w:rPr>
        <w:t>/ or</w:t>
      </w:r>
      <w:r>
        <w:t xml:space="preserve"> </w:t>
      </w:r>
      <w:r w:rsidRPr="00A669DB">
        <w:rPr>
          <w:color w:val="FF0000"/>
        </w:rPr>
        <w:t>every three/four years as the device is class I and XXX</w:t>
      </w:r>
      <w:r>
        <w:t xml:space="preserve"> </w:t>
      </w:r>
      <w:r w:rsidRPr="006D6111">
        <w:rPr>
          <w:highlight w:val="yellow"/>
        </w:rPr>
        <w:t>include a justificatio</w:t>
      </w:r>
      <w:r>
        <w:rPr>
          <w:highlight w:val="yellow"/>
        </w:rPr>
        <w:t>n for the frequency of class I</w:t>
      </w:r>
      <w:r>
        <w:t xml:space="preserve"> </w:t>
      </w:r>
    </w:p>
    <w:p w14:paraId="600EC842" w14:textId="77777777" w:rsidR="00EF3DE2" w:rsidRDefault="00EF3DE2" w:rsidP="00CC0FF2"/>
    <w:p w14:paraId="1E49905D" w14:textId="77777777" w:rsidR="00186B30" w:rsidRDefault="00186B30" w:rsidP="00186B30">
      <w:pPr>
        <w:pStyle w:val="Heading1"/>
      </w:pPr>
      <w:bookmarkStart w:id="6" w:name="_Ref152015177"/>
      <w:r>
        <w:t>PMS schedule</w:t>
      </w:r>
      <w:bookmarkEnd w:id="6"/>
    </w:p>
    <w:p w14:paraId="6FBD3ADD" w14:textId="77777777" w:rsidR="00186B30" w:rsidRDefault="00186B30" w:rsidP="00186B30"/>
    <w:p w14:paraId="400F42E4" w14:textId="7C54D352" w:rsidR="005D4706" w:rsidRDefault="005D4706" w:rsidP="00186B30">
      <w:r>
        <w:t xml:space="preserve">The </w:t>
      </w:r>
      <w:r w:rsidR="00486B87">
        <w:t xml:space="preserve">complete life-cycle of clinical/PMS activities is represented with the following pictures. </w:t>
      </w:r>
    </w:p>
    <w:p w14:paraId="0F95C0F9" w14:textId="163ED2DD" w:rsidR="00C7454F" w:rsidRPr="00C7454F" w:rsidRDefault="00C7454F" w:rsidP="00186B30">
      <w:pPr>
        <w:rPr>
          <w:i/>
          <w:iCs/>
        </w:rPr>
      </w:pPr>
      <w:r w:rsidRPr="00C7454F">
        <w:rPr>
          <w:i/>
          <w:iCs/>
        </w:rPr>
        <w:t>Note: SSCP is only applicable for class III and implantable devices.</w:t>
      </w:r>
    </w:p>
    <w:p w14:paraId="1A854D7E" w14:textId="77777777" w:rsidR="000162D4" w:rsidRDefault="000162D4" w:rsidP="00186B30"/>
    <w:p w14:paraId="7B613EA4" w14:textId="57DBE2A5" w:rsidR="000162D4" w:rsidRPr="000162D4" w:rsidRDefault="000162D4" w:rsidP="000162D4">
      <w:pPr>
        <w:pStyle w:val="Caption"/>
        <w:rPr>
          <w:i w:val="0"/>
          <w:iCs w:val="0"/>
        </w:rPr>
      </w:pPr>
      <w:r w:rsidRPr="000162D4">
        <w:rPr>
          <w:i w:val="0"/>
          <w:iCs w:val="0"/>
        </w:rPr>
        <w:t xml:space="preserve">Figure </w:t>
      </w:r>
      <w:r w:rsidRPr="000162D4">
        <w:rPr>
          <w:i w:val="0"/>
          <w:iCs w:val="0"/>
        </w:rPr>
        <w:fldChar w:fldCharType="begin"/>
      </w:r>
      <w:r w:rsidRPr="000162D4">
        <w:rPr>
          <w:i w:val="0"/>
          <w:iCs w:val="0"/>
        </w:rPr>
        <w:instrText xml:space="preserve"> SEQ Figure \* ARABIC </w:instrText>
      </w:r>
      <w:r w:rsidRPr="000162D4">
        <w:rPr>
          <w:i w:val="0"/>
          <w:iCs w:val="0"/>
        </w:rPr>
        <w:fldChar w:fldCharType="separate"/>
      </w:r>
      <w:r w:rsidR="00A227A1">
        <w:rPr>
          <w:i w:val="0"/>
          <w:iCs w:val="0"/>
          <w:noProof/>
        </w:rPr>
        <w:t>3</w:t>
      </w:r>
      <w:r w:rsidRPr="000162D4">
        <w:rPr>
          <w:i w:val="0"/>
          <w:iCs w:val="0"/>
        </w:rPr>
        <w:fldChar w:fldCharType="end"/>
      </w:r>
      <w:r>
        <w:rPr>
          <w:i w:val="0"/>
          <w:iCs w:val="0"/>
        </w:rPr>
        <w:t xml:space="preserve">: </w:t>
      </w:r>
      <w:r w:rsidR="002466D5">
        <w:rPr>
          <w:i w:val="0"/>
          <w:iCs w:val="0"/>
        </w:rPr>
        <w:t>C</w:t>
      </w:r>
      <w:r>
        <w:rPr>
          <w:i w:val="0"/>
          <w:iCs w:val="0"/>
        </w:rPr>
        <w:t>linical/PMS life-cycle</w:t>
      </w:r>
    </w:p>
    <w:p w14:paraId="043E10B0" w14:textId="189D822F" w:rsidR="00186B30" w:rsidRDefault="000162D4" w:rsidP="00186B30">
      <w:r w:rsidRPr="000162D4">
        <w:rPr>
          <w:noProof/>
        </w:rPr>
        <w:lastRenderedPageBreak/>
        <w:drawing>
          <wp:inline distT="0" distB="0" distL="0" distR="0" wp14:anchorId="6D98024A" wp14:editId="5DA89E26">
            <wp:extent cx="6562380" cy="2847975"/>
            <wp:effectExtent l="0" t="0" r="0" b="0"/>
            <wp:docPr id="1803271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71762" name=""/>
                    <pic:cNvPicPr/>
                  </pic:nvPicPr>
                  <pic:blipFill>
                    <a:blip r:embed="rId14"/>
                    <a:stretch>
                      <a:fillRect/>
                    </a:stretch>
                  </pic:blipFill>
                  <pic:spPr>
                    <a:xfrm>
                      <a:off x="0" y="0"/>
                      <a:ext cx="6568426" cy="2850599"/>
                    </a:xfrm>
                    <a:prstGeom prst="rect">
                      <a:avLst/>
                    </a:prstGeom>
                  </pic:spPr>
                </pic:pic>
              </a:graphicData>
            </a:graphic>
          </wp:inline>
        </w:drawing>
      </w:r>
    </w:p>
    <w:p w14:paraId="7F7761E9" w14:textId="77777777" w:rsidR="000162D4" w:rsidRDefault="000162D4" w:rsidP="00186B30"/>
    <w:p w14:paraId="5ACDD523" w14:textId="0A34C7D1" w:rsidR="00186B30" w:rsidRDefault="001C5CF8" w:rsidP="00186B30">
      <w:r>
        <w:t>The following schedule has been defined for the PMS activities</w:t>
      </w:r>
      <w:r w:rsidR="000E41BF">
        <w:t xml:space="preserve"> of [</w:t>
      </w:r>
      <w:r w:rsidR="000E41BF" w:rsidRPr="000E41BF">
        <w:rPr>
          <w:color w:val="FF0000"/>
        </w:rPr>
        <w:t>device short name</w:t>
      </w:r>
      <w:r w:rsidR="000E41BF">
        <w:t>]</w:t>
      </w:r>
      <w:r>
        <w:t>:</w:t>
      </w:r>
    </w:p>
    <w:p w14:paraId="1FADC84F" w14:textId="74F42B6B" w:rsidR="00EB5441" w:rsidRPr="00E24098" w:rsidRDefault="00EB5441" w:rsidP="001C5CF8">
      <w:pPr>
        <w:pStyle w:val="ListParagraph"/>
        <w:numPr>
          <w:ilvl w:val="0"/>
          <w:numId w:val="13"/>
        </w:numPr>
        <w:rPr>
          <w:lang w:val="en-US"/>
        </w:rPr>
      </w:pPr>
      <w:r w:rsidRPr="00E24098">
        <w:rPr>
          <w:lang w:val="en-US"/>
        </w:rPr>
        <w:t>PMCF Evaluation Report</w:t>
      </w:r>
      <w:r w:rsidR="00AD3241" w:rsidRPr="00E24098">
        <w:rPr>
          <w:lang w:val="en-US"/>
        </w:rPr>
        <w:t xml:space="preserve">: </w:t>
      </w:r>
      <w:r w:rsidR="00DA5F7A" w:rsidRPr="00E24098">
        <w:rPr>
          <w:color w:val="FF0000"/>
          <w:lang w:val="en-US"/>
        </w:rPr>
        <w:t>DD-Mon-YYYY</w:t>
      </w:r>
      <w:r w:rsidR="00E24098" w:rsidRPr="00E24098">
        <w:rPr>
          <w:color w:val="FF0000"/>
          <w:lang w:val="en-US"/>
        </w:rPr>
        <w:t xml:space="preserve"> </w:t>
      </w:r>
      <w:r w:rsidR="00E24098" w:rsidRPr="00E24098">
        <w:rPr>
          <w:highlight w:val="yellow"/>
          <w:lang w:val="en-US"/>
        </w:rPr>
        <w:t>The schedule of PMCF activities can be more detailed if necessary</w:t>
      </w:r>
    </w:p>
    <w:p w14:paraId="1ECA04DA" w14:textId="494BF052" w:rsidR="00AD3241" w:rsidRDefault="00AD3241" w:rsidP="001C5CF8">
      <w:pPr>
        <w:pStyle w:val="ListParagraph"/>
        <w:numPr>
          <w:ilvl w:val="0"/>
          <w:numId w:val="13"/>
        </w:numPr>
      </w:pPr>
      <w:r>
        <w:t>PSUR</w:t>
      </w:r>
      <w:r w:rsidRPr="00AD3241">
        <w:rPr>
          <w:color w:val="FF0000"/>
        </w:rPr>
        <w:t>/PMS report</w:t>
      </w:r>
      <w:r>
        <w:t xml:space="preserve"> : </w:t>
      </w:r>
    </w:p>
    <w:p w14:paraId="593730F4" w14:textId="0EA5A170" w:rsidR="00AD3241" w:rsidRDefault="00DA5F7A" w:rsidP="00AD3241">
      <w:pPr>
        <w:pStyle w:val="ListParagraph"/>
        <w:numPr>
          <w:ilvl w:val="1"/>
          <w:numId w:val="13"/>
        </w:numPr>
        <w:rPr>
          <w:lang w:val="en-US"/>
        </w:rPr>
      </w:pPr>
      <w:r w:rsidRPr="00DA5F7A">
        <w:rPr>
          <w:lang w:val="en-US"/>
        </w:rPr>
        <w:t xml:space="preserve">Collection period: from </w:t>
      </w:r>
      <w:r w:rsidRPr="00DA5F7A">
        <w:rPr>
          <w:color w:val="FF0000"/>
          <w:lang w:val="en-US"/>
        </w:rPr>
        <w:t>DD-Mon-YYYY</w:t>
      </w:r>
      <w:r>
        <w:rPr>
          <w:lang w:val="en-US"/>
        </w:rPr>
        <w:t xml:space="preserve"> to </w:t>
      </w:r>
      <w:r w:rsidRPr="00DA5F7A">
        <w:rPr>
          <w:color w:val="FF0000"/>
          <w:lang w:val="en-US"/>
        </w:rPr>
        <w:t>DD-Mon-YYYY</w:t>
      </w:r>
    </w:p>
    <w:p w14:paraId="6758D8CB" w14:textId="78437728" w:rsidR="00DA5F7A" w:rsidRPr="007A4DC3" w:rsidRDefault="00DA5F7A" w:rsidP="00AD3241">
      <w:pPr>
        <w:pStyle w:val="ListParagraph"/>
        <w:numPr>
          <w:ilvl w:val="1"/>
          <w:numId w:val="13"/>
        </w:numPr>
        <w:rPr>
          <w:lang w:val="en-US"/>
        </w:rPr>
      </w:pPr>
      <w:r w:rsidRPr="00DA5F7A">
        <w:rPr>
          <w:lang w:val="en-US"/>
        </w:rPr>
        <w:t xml:space="preserve">Analysis: from </w:t>
      </w:r>
      <w:r w:rsidRPr="00DA5F7A">
        <w:rPr>
          <w:color w:val="FF0000"/>
          <w:lang w:val="en-US"/>
        </w:rPr>
        <w:t>DD-Mon-YYYY</w:t>
      </w:r>
      <w:r w:rsidRPr="00DA5F7A">
        <w:rPr>
          <w:lang w:val="en-US"/>
        </w:rPr>
        <w:t xml:space="preserve"> to</w:t>
      </w:r>
      <w:r>
        <w:rPr>
          <w:lang w:val="en-US"/>
        </w:rPr>
        <w:t xml:space="preserve"> </w:t>
      </w:r>
      <w:r w:rsidRPr="00DA5F7A">
        <w:rPr>
          <w:color w:val="FF0000"/>
          <w:lang w:val="en-US"/>
        </w:rPr>
        <w:t>DD-Mon-YYYY</w:t>
      </w:r>
    </w:p>
    <w:p w14:paraId="56F667E4" w14:textId="76965D2B" w:rsidR="00186B30" w:rsidRPr="00617CCB" w:rsidRDefault="007A4DC3" w:rsidP="00977652">
      <w:pPr>
        <w:pStyle w:val="ListParagraph"/>
        <w:numPr>
          <w:ilvl w:val="1"/>
          <w:numId w:val="13"/>
        </w:numPr>
        <w:rPr>
          <w:lang w:val="en-US"/>
        </w:rPr>
      </w:pPr>
      <w:r w:rsidRPr="007A4DC3">
        <w:rPr>
          <w:lang w:val="en-US"/>
        </w:rPr>
        <w:t>Submission to NB</w:t>
      </w:r>
      <w:r w:rsidRPr="005D2692">
        <w:rPr>
          <w:color w:val="FF0000"/>
          <w:lang w:val="en-US"/>
        </w:rPr>
        <w:t>/in EUDAMED: DD-Mon-YYYY</w:t>
      </w:r>
    </w:p>
    <w:p w14:paraId="18F250A0" w14:textId="7EB97B5B" w:rsidR="00186B30" w:rsidRPr="00DA5F7A" w:rsidRDefault="00186B30" w:rsidP="00186B30">
      <w:pPr>
        <w:sectPr w:rsidR="00186B30" w:rsidRPr="00DA5F7A" w:rsidSect="00A9507C">
          <w:headerReference w:type="default" r:id="rId15"/>
          <w:footerReference w:type="default" r:id="rId16"/>
          <w:footerReference w:type="first" r:id="rId17"/>
          <w:pgSz w:w="11906" w:h="16838"/>
          <w:pgMar w:top="1417" w:right="991" w:bottom="1417" w:left="993" w:header="426" w:footer="560" w:gutter="0"/>
          <w:cols w:space="708"/>
          <w:titlePg/>
          <w:docGrid w:linePitch="360"/>
        </w:sectPr>
      </w:pPr>
    </w:p>
    <w:p w14:paraId="230BC120" w14:textId="25EAEDBC" w:rsidR="001B739D" w:rsidRDefault="00554A17" w:rsidP="00AB4A6C">
      <w:pPr>
        <w:pStyle w:val="Heading1"/>
        <w:numPr>
          <w:ilvl w:val="0"/>
          <w:numId w:val="0"/>
        </w:numPr>
      </w:pPr>
      <w:bookmarkStart w:id="7" w:name="_Ref151731016"/>
      <w:r>
        <w:lastRenderedPageBreak/>
        <w:t>Appendix</w:t>
      </w:r>
      <w:r w:rsidR="00AB4A6C">
        <w:t xml:space="preserve"> I – Devices in scope of PMS plan</w:t>
      </w:r>
      <w:bookmarkEnd w:id="7"/>
    </w:p>
    <w:p w14:paraId="14FCA88B" w14:textId="77777777" w:rsidR="001B739D" w:rsidRDefault="001B739D" w:rsidP="001B739D">
      <w:pPr>
        <w:rPr>
          <w:rFonts w:ascii="Alice" w:hAnsi="Alice" w:cstheme="minorHAnsi"/>
        </w:rPr>
      </w:pPr>
    </w:p>
    <w:tbl>
      <w:tblPr>
        <w:tblStyle w:val="TableGrid"/>
        <w:tblW w:w="16160" w:type="dxa"/>
        <w:tblInd w:w="-1026" w:type="dxa"/>
        <w:tblLook w:val="04A0" w:firstRow="1" w:lastRow="0" w:firstColumn="1" w:lastColumn="0" w:noHBand="0" w:noVBand="1"/>
      </w:tblPr>
      <w:tblGrid>
        <w:gridCol w:w="1828"/>
        <w:gridCol w:w="1971"/>
        <w:gridCol w:w="3005"/>
        <w:gridCol w:w="2127"/>
        <w:gridCol w:w="1275"/>
        <w:gridCol w:w="1257"/>
        <w:gridCol w:w="730"/>
        <w:gridCol w:w="1275"/>
        <w:gridCol w:w="1667"/>
        <w:gridCol w:w="1025"/>
      </w:tblGrid>
      <w:tr w:rsidR="00CC52B3" w14:paraId="455E099B" w14:textId="20F5AA9D" w:rsidTr="00CC52B3">
        <w:trPr>
          <w:tblHeader/>
        </w:trPr>
        <w:tc>
          <w:tcPr>
            <w:tcW w:w="1828" w:type="dxa"/>
            <w:shd w:val="clear" w:color="auto" w:fill="4F81BD" w:themeFill="accent1"/>
            <w:vAlign w:val="center"/>
          </w:tcPr>
          <w:p w14:paraId="51519F2A" w14:textId="2092BCA8" w:rsidR="00CC52B3" w:rsidRPr="005A5B2A" w:rsidRDefault="00CC52B3" w:rsidP="005A5B2A">
            <w:pPr>
              <w:jc w:val="left"/>
              <w:rPr>
                <w:rFonts w:ascii="Alice" w:hAnsi="Alice" w:cstheme="minorHAnsi"/>
                <w:b/>
                <w:bCs/>
                <w:color w:val="FFFFFF" w:themeColor="background1"/>
              </w:rPr>
            </w:pPr>
            <w:r w:rsidRPr="005A5B2A">
              <w:rPr>
                <w:rFonts w:ascii="Alice" w:hAnsi="Alice" w:cstheme="minorHAnsi"/>
                <w:b/>
                <w:bCs/>
                <w:color w:val="FFFFFF" w:themeColor="background1"/>
              </w:rPr>
              <w:t>Basic UDI-DI</w:t>
            </w:r>
            <w:r w:rsidR="005A4E18">
              <w:rPr>
                <w:rFonts w:ascii="Alice" w:hAnsi="Alice" w:cstheme="minorHAnsi"/>
                <w:b/>
                <w:bCs/>
                <w:color w:val="FFFFFF" w:themeColor="background1"/>
              </w:rPr>
              <w:t xml:space="preserve"> / EUDAMED-DI</w:t>
            </w:r>
          </w:p>
        </w:tc>
        <w:tc>
          <w:tcPr>
            <w:tcW w:w="1971" w:type="dxa"/>
            <w:shd w:val="clear" w:color="auto" w:fill="4F81BD" w:themeFill="accent1"/>
            <w:vAlign w:val="center"/>
          </w:tcPr>
          <w:p w14:paraId="4353EBFE" w14:textId="57743AA3" w:rsidR="00CC52B3" w:rsidRPr="005A5B2A" w:rsidRDefault="00CC52B3" w:rsidP="005A5B2A">
            <w:pPr>
              <w:jc w:val="left"/>
              <w:rPr>
                <w:rFonts w:ascii="Alice" w:hAnsi="Alice" w:cstheme="minorHAnsi"/>
                <w:b/>
                <w:bCs/>
                <w:color w:val="FFFFFF" w:themeColor="background1"/>
              </w:rPr>
            </w:pPr>
            <w:r w:rsidRPr="005A5B2A">
              <w:rPr>
                <w:rFonts w:ascii="Alice" w:hAnsi="Alice" w:cstheme="minorHAnsi"/>
                <w:b/>
                <w:bCs/>
                <w:color w:val="FFFFFF" w:themeColor="background1"/>
              </w:rPr>
              <w:t>Device trade name</w:t>
            </w:r>
          </w:p>
        </w:tc>
        <w:tc>
          <w:tcPr>
            <w:tcW w:w="3005" w:type="dxa"/>
            <w:shd w:val="clear" w:color="auto" w:fill="4F81BD" w:themeFill="accent1"/>
            <w:vAlign w:val="center"/>
          </w:tcPr>
          <w:p w14:paraId="7C3EFAFB" w14:textId="017E9A5F" w:rsidR="00CC52B3" w:rsidRPr="005A5B2A" w:rsidRDefault="00CC52B3" w:rsidP="005A5B2A">
            <w:pPr>
              <w:jc w:val="left"/>
              <w:rPr>
                <w:rFonts w:ascii="Alice" w:hAnsi="Alice" w:cstheme="minorHAnsi"/>
                <w:b/>
                <w:bCs/>
                <w:color w:val="FFFFFF" w:themeColor="background1"/>
              </w:rPr>
            </w:pPr>
            <w:r w:rsidRPr="005A5B2A">
              <w:rPr>
                <w:rFonts w:ascii="Alice" w:hAnsi="Alice" w:cstheme="minorHAnsi"/>
                <w:b/>
                <w:bCs/>
                <w:color w:val="FFFFFF" w:themeColor="background1"/>
              </w:rPr>
              <w:t>Device description</w:t>
            </w:r>
          </w:p>
        </w:tc>
        <w:tc>
          <w:tcPr>
            <w:tcW w:w="2127" w:type="dxa"/>
            <w:shd w:val="clear" w:color="auto" w:fill="4F81BD" w:themeFill="accent1"/>
            <w:vAlign w:val="center"/>
          </w:tcPr>
          <w:p w14:paraId="05915208" w14:textId="405AF392" w:rsidR="00CC52B3" w:rsidRPr="005A5B2A" w:rsidRDefault="00CC52B3" w:rsidP="005A5B2A">
            <w:pPr>
              <w:jc w:val="left"/>
              <w:rPr>
                <w:rFonts w:ascii="Alice" w:hAnsi="Alice" w:cstheme="minorHAnsi"/>
                <w:b/>
                <w:bCs/>
                <w:color w:val="FFFFFF" w:themeColor="background1"/>
              </w:rPr>
            </w:pPr>
            <w:r w:rsidRPr="005A5B2A">
              <w:rPr>
                <w:rFonts w:ascii="Alice" w:hAnsi="Alice" w:cstheme="minorHAnsi"/>
                <w:b/>
                <w:bCs/>
                <w:color w:val="FFFFFF" w:themeColor="background1"/>
              </w:rPr>
              <w:t>UDI-DI</w:t>
            </w:r>
          </w:p>
        </w:tc>
        <w:tc>
          <w:tcPr>
            <w:tcW w:w="1275" w:type="dxa"/>
            <w:shd w:val="clear" w:color="auto" w:fill="4F81BD" w:themeFill="accent1"/>
            <w:vAlign w:val="center"/>
          </w:tcPr>
          <w:p w14:paraId="3304BFD1" w14:textId="6FE65D6A" w:rsidR="00CC52B3" w:rsidRPr="005A5B2A" w:rsidRDefault="00CC52B3" w:rsidP="005A5B2A">
            <w:pPr>
              <w:jc w:val="left"/>
              <w:rPr>
                <w:rFonts w:ascii="Alice" w:hAnsi="Alice" w:cstheme="minorHAnsi"/>
                <w:b/>
                <w:bCs/>
                <w:color w:val="FFFFFF" w:themeColor="background1"/>
              </w:rPr>
            </w:pPr>
            <w:r w:rsidRPr="005A5B2A">
              <w:rPr>
                <w:rFonts w:ascii="Alice" w:hAnsi="Alice" w:cstheme="minorHAnsi"/>
                <w:b/>
                <w:bCs/>
                <w:color w:val="FFFFFF" w:themeColor="background1"/>
              </w:rPr>
              <w:t>EMDN code</w:t>
            </w:r>
          </w:p>
        </w:tc>
        <w:tc>
          <w:tcPr>
            <w:tcW w:w="1257" w:type="dxa"/>
            <w:shd w:val="clear" w:color="auto" w:fill="4F81BD" w:themeFill="accent1"/>
            <w:vAlign w:val="center"/>
          </w:tcPr>
          <w:p w14:paraId="583F96A2" w14:textId="29C2BC4D" w:rsidR="00CC52B3" w:rsidRPr="005A5B2A" w:rsidRDefault="00CC52B3" w:rsidP="005A5B2A">
            <w:pPr>
              <w:jc w:val="left"/>
              <w:rPr>
                <w:rFonts w:ascii="Alice" w:hAnsi="Alice" w:cstheme="minorHAnsi"/>
                <w:b/>
                <w:bCs/>
                <w:color w:val="FFFFFF" w:themeColor="background1"/>
              </w:rPr>
            </w:pPr>
            <w:r w:rsidRPr="005A5B2A">
              <w:rPr>
                <w:rFonts w:ascii="Alice" w:hAnsi="Alice" w:cstheme="minorHAnsi"/>
                <w:b/>
                <w:bCs/>
                <w:color w:val="FFFFFF" w:themeColor="background1"/>
              </w:rPr>
              <w:t>MDN</w:t>
            </w:r>
            <w:r>
              <w:rPr>
                <w:rFonts w:ascii="Alice" w:hAnsi="Alice" w:cstheme="minorHAnsi"/>
                <w:b/>
                <w:bCs/>
                <w:color w:val="FFFFFF" w:themeColor="background1"/>
              </w:rPr>
              <w:t xml:space="preserve"> </w:t>
            </w:r>
            <w:r w:rsidRPr="005A5B2A">
              <w:rPr>
                <w:rFonts w:ascii="Alice" w:hAnsi="Alice" w:cstheme="minorHAnsi"/>
                <w:b/>
                <w:bCs/>
                <w:color w:val="FFFFFF" w:themeColor="background1"/>
              </w:rPr>
              <w:t>/</w:t>
            </w:r>
            <w:r>
              <w:rPr>
                <w:rFonts w:ascii="Alice" w:hAnsi="Alice" w:cstheme="minorHAnsi"/>
                <w:b/>
                <w:bCs/>
                <w:color w:val="FFFFFF" w:themeColor="background1"/>
              </w:rPr>
              <w:t xml:space="preserve"> </w:t>
            </w:r>
            <w:r w:rsidRPr="005A5B2A">
              <w:rPr>
                <w:rFonts w:ascii="Alice" w:hAnsi="Alice" w:cstheme="minorHAnsi"/>
                <w:b/>
                <w:bCs/>
                <w:color w:val="FFFFFF" w:themeColor="background1"/>
              </w:rPr>
              <w:t>MDA code</w:t>
            </w:r>
          </w:p>
        </w:tc>
        <w:tc>
          <w:tcPr>
            <w:tcW w:w="730" w:type="dxa"/>
            <w:shd w:val="clear" w:color="auto" w:fill="4F81BD" w:themeFill="accent1"/>
            <w:vAlign w:val="center"/>
          </w:tcPr>
          <w:p w14:paraId="1A82994C" w14:textId="6980DF66" w:rsidR="00CC52B3" w:rsidRPr="005A5B2A" w:rsidRDefault="00CC52B3" w:rsidP="005A5B2A">
            <w:pPr>
              <w:jc w:val="left"/>
              <w:rPr>
                <w:rFonts w:ascii="Alice" w:hAnsi="Alice" w:cstheme="minorHAnsi"/>
                <w:b/>
                <w:bCs/>
                <w:color w:val="FFFFFF" w:themeColor="background1"/>
              </w:rPr>
            </w:pPr>
            <w:r w:rsidRPr="005A5B2A">
              <w:rPr>
                <w:rFonts w:ascii="Alice" w:hAnsi="Alice" w:cstheme="minorHAnsi"/>
                <w:b/>
                <w:bCs/>
                <w:color w:val="FFFFFF" w:themeColor="background1"/>
              </w:rPr>
              <w:t>Class</w:t>
            </w:r>
          </w:p>
        </w:tc>
        <w:tc>
          <w:tcPr>
            <w:tcW w:w="1275" w:type="dxa"/>
            <w:shd w:val="clear" w:color="auto" w:fill="4F81BD" w:themeFill="accent1"/>
            <w:vAlign w:val="center"/>
          </w:tcPr>
          <w:p w14:paraId="1F3FC749" w14:textId="08274386" w:rsidR="00CC52B3" w:rsidRPr="005A5B2A" w:rsidRDefault="00CC52B3" w:rsidP="005A5B2A">
            <w:pPr>
              <w:jc w:val="left"/>
              <w:rPr>
                <w:rFonts w:ascii="Alice" w:hAnsi="Alice" w:cstheme="minorHAnsi"/>
                <w:b/>
                <w:bCs/>
                <w:color w:val="FFFFFF" w:themeColor="background1"/>
              </w:rPr>
            </w:pPr>
            <w:r w:rsidRPr="005A5B2A">
              <w:rPr>
                <w:rFonts w:ascii="Alice" w:hAnsi="Alice" w:cstheme="minorHAnsi"/>
                <w:b/>
                <w:bCs/>
                <w:color w:val="FFFFFF" w:themeColor="background1"/>
              </w:rPr>
              <w:t>Lifetime</w:t>
            </w:r>
          </w:p>
        </w:tc>
        <w:tc>
          <w:tcPr>
            <w:tcW w:w="1667" w:type="dxa"/>
            <w:shd w:val="clear" w:color="auto" w:fill="4F81BD" w:themeFill="accent1"/>
            <w:vAlign w:val="center"/>
          </w:tcPr>
          <w:p w14:paraId="6CCD0AB7" w14:textId="326F5CA6" w:rsidR="00CC52B3" w:rsidRPr="005A5B2A" w:rsidRDefault="00CC52B3" w:rsidP="005A5B2A">
            <w:pPr>
              <w:jc w:val="left"/>
              <w:rPr>
                <w:rFonts w:ascii="Alice" w:hAnsi="Alice" w:cstheme="minorHAnsi"/>
                <w:b/>
                <w:bCs/>
                <w:color w:val="FFFFFF" w:themeColor="background1"/>
              </w:rPr>
            </w:pPr>
            <w:r w:rsidRPr="005A5B2A">
              <w:rPr>
                <w:rFonts w:ascii="Alice" w:hAnsi="Alice" w:cstheme="minorHAnsi"/>
                <w:b/>
                <w:bCs/>
                <w:color w:val="FFFFFF" w:themeColor="background1"/>
              </w:rPr>
              <w:t>Certificate number</w:t>
            </w:r>
          </w:p>
        </w:tc>
        <w:tc>
          <w:tcPr>
            <w:tcW w:w="1025" w:type="dxa"/>
            <w:shd w:val="clear" w:color="auto" w:fill="4F81BD" w:themeFill="accent1"/>
            <w:vAlign w:val="center"/>
          </w:tcPr>
          <w:p w14:paraId="0B9F1073" w14:textId="52DA0A24" w:rsidR="00CC52B3" w:rsidRPr="005A5B2A" w:rsidRDefault="00CC52B3" w:rsidP="00CC52B3">
            <w:pPr>
              <w:jc w:val="left"/>
              <w:rPr>
                <w:rFonts w:ascii="Alice" w:hAnsi="Alice" w:cstheme="minorHAnsi"/>
                <w:b/>
                <w:bCs/>
                <w:color w:val="FFFFFF" w:themeColor="background1"/>
              </w:rPr>
            </w:pPr>
            <w:r>
              <w:rPr>
                <w:rFonts w:ascii="Alice" w:hAnsi="Alice" w:cstheme="minorHAnsi"/>
                <w:b/>
                <w:bCs/>
                <w:color w:val="FFFFFF" w:themeColor="background1"/>
              </w:rPr>
              <w:t>NB number</w:t>
            </w:r>
          </w:p>
        </w:tc>
      </w:tr>
      <w:tr w:rsidR="00924609" w14:paraId="38B8D261" w14:textId="3543D4AE" w:rsidTr="00A566F6">
        <w:tc>
          <w:tcPr>
            <w:tcW w:w="16160" w:type="dxa"/>
            <w:gridSpan w:val="10"/>
            <w:vAlign w:val="center"/>
          </w:tcPr>
          <w:p w14:paraId="0642E0CB" w14:textId="38EEA9D2" w:rsidR="00924609" w:rsidRPr="00924609" w:rsidRDefault="00924609" w:rsidP="00CC52B3">
            <w:pPr>
              <w:jc w:val="left"/>
              <w:rPr>
                <w:rFonts w:ascii="Alice" w:hAnsi="Alice" w:cstheme="minorHAnsi"/>
                <w:b/>
                <w:bCs/>
              </w:rPr>
            </w:pPr>
            <w:r w:rsidRPr="00924609">
              <w:rPr>
                <w:rFonts w:ascii="Alice" w:hAnsi="Alice" w:cstheme="minorHAnsi"/>
                <w:b/>
                <w:bCs/>
              </w:rPr>
              <w:t>Leading device</w:t>
            </w:r>
          </w:p>
        </w:tc>
      </w:tr>
      <w:tr w:rsidR="00CC52B3" w14:paraId="4034FB31" w14:textId="3FD51CDB" w:rsidTr="00CC52B3">
        <w:tc>
          <w:tcPr>
            <w:tcW w:w="1828" w:type="dxa"/>
            <w:vAlign w:val="center"/>
          </w:tcPr>
          <w:p w14:paraId="256BA7E9" w14:textId="77777777" w:rsidR="00CC52B3" w:rsidRDefault="00CC52B3" w:rsidP="005A5B2A">
            <w:pPr>
              <w:jc w:val="left"/>
              <w:rPr>
                <w:rFonts w:ascii="Alice" w:hAnsi="Alice" w:cstheme="minorHAnsi"/>
              </w:rPr>
            </w:pPr>
          </w:p>
        </w:tc>
        <w:tc>
          <w:tcPr>
            <w:tcW w:w="1971" w:type="dxa"/>
            <w:vAlign w:val="center"/>
          </w:tcPr>
          <w:p w14:paraId="2E1552DD" w14:textId="77777777" w:rsidR="00CC52B3" w:rsidRDefault="00CC52B3" w:rsidP="005A5B2A">
            <w:pPr>
              <w:jc w:val="left"/>
              <w:rPr>
                <w:rFonts w:ascii="Alice" w:hAnsi="Alice" w:cstheme="minorHAnsi"/>
              </w:rPr>
            </w:pPr>
          </w:p>
        </w:tc>
        <w:tc>
          <w:tcPr>
            <w:tcW w:w="3005" w:type="dxa"/>
            <w:vAlign w:val="center"/>
          </w:tcPr>
          <w:p w14:paraId="5640B5D6" w14:textId="77777777" w:rsidR="00CC52B3" w:rsidRDefault="00CC52B3" w:rsidP="005A5B2A">
            <w:pPr>
              <w:jc w:val="left"/>
              <w:rPr>
                <w:rFonts w:ascii="Alice" w:hAnsi="Alice" w:cstheme="minorHAnsi"/>
              </w:rPr>
            </w:pPr>
          </w:p>
        </w:tc>
        <w:tc>
          <w:tcPr>
            <w:tcW w:w="2127" w:type="dxa"/>
            <w:vAlign w:val="center"/>
          </w:tcPr>
          <w:p w14:paraId="0318AB20" w14:textId="0D5A24C1" w:rsidR="00CC52B3" w:rsidRDefault="00CC52B3" w:rsidP="005A5B2A">
            <w:pPr>
              <w:jc w:val="left"/>
              <w:rPr>
                <w:rFonts w:ascii="Alice" w:hAnsi="Alice" w:cstheme="minorHAnsi"/>
              </w:rPr>
            </w:pPr>
          </w:p>
        </w:tc>
        <w:tc>
          <w:tcPr>
            <w:tcW w:w="1275" w:type="dxa"/>
            <w:vAlign w:val="center"/>
          </w:tcPr>
          <w:p w14:paraId="64699EFF" w14:textId="77777777" w:rsidR="00CC52B3" w:rsidRDefault="00CC52B3" w:rsidP="005A5B2A">
            <w:pPr>
              <w:jc w:val="left"/>
              <w:rPr>
                <w:rFonts w:ascii="Alice" w:hAnsi="Alice" w:cstheme="minorHAnsi"/>
              </w:rPr>
            </w:pPr>
          </w:p>
        </w:tc>
        <w:tc>
          <w:tcPr>
            <w:tcW w:w="1257" w:type="dxa"/>
            <w:vAlign w:val="center"/>
          </w:tcPr>
          <w:p w14:paraId="43059B91" w14:textId="77777777" w:rsidR="00CC52B3" w:rsidRDefault="00CC52B3" w:rsidP="005A5B2A">
            <w:pPr>
              <w:jc w:val="left"/>
              <w:rPr>
                <w:rFonts w:ascii="Alice" w:hAnsi="Alice" w:cstheme="minorHAnsi"/>
              </w:rPr>
            </w:pPr>
          </w:p>
        </w:tc>
        <w:tc>
          <w:tcPr>
            <w:tcW w:w="730" w:type="dxa"/>
            <w:vAlign w:val="center"/>
          </w:tcPr>
          <w:p w14:paraId="492DEEFB" w14:textId="77777777" w:rsidR="00CC52B3" w:rsidRDefault="00CC52B3" w:rsidP="005A5B2A">
            <w:pPr>
              <w:jc w:val="left"/>
              <w:rPr>
                <w:rFonts w:ascii="Alice" w:hAnsi="Alice" w:cstheme="minorHAnsi"/>
              </w:rPr>
            </w:pPr>
          </w:p>
        </w:tc>
        <w:tc>
          <w:tcPr>
            <w:tcW w:w="1275" w:type="dxa"/>
            <w:vAlign w:val="center"/>
          </w:tcPr>
          <w:p w14:paraId="0235DCD8" w14:textId="77777777" w:rsidR="00CC52B3" w:rsidRDefault="00CC52B3" w:rsidP="005A5B2A">
            <w:pPr>
              <w:jc w:val="left"/>
              <w:rPr>
                <w:rFonts w:ascii="Alice" w:hAnsi="Alice" w:cstheme="minorHAnsi"/>
              </w:rPr>
            </w:pPr>
          </w:p>
        </w:tc>
        <w:tc>
          <w:tcPr>
            <w:tcW w:w="1667" w:type="dxa"/>
            <w:vAlign w:val="center"/>
          </w:tcPr>
          <w:p w14:paraId="6765ECC9" w14:textId="77777777" w:rsidR="00CC52B3" w:rsidRDefault="00CC52B3" w:rsidP="005A5B2A">
            <w:pPr>
              <w:jc w:val="left"/>
              <w:rPr>
                <w:rFonts w:ascii="Alice" w:hAnsi="Alice" w:cstheme="minorHAnsi"/>
              </w:rPr>
            </w:pPr>
          </w:p>
        </w:tc>
        <w:tc>
          <w:tcPr>
            <w:tcW w:w="1025" w:type="dxa"/>
            <w:vAlign w:val="center"/>
          </w:tcPr>
          <w:p w14:paraId="6DC0C63D" w14:textId="77777777" w:rsidR="00CC52B3" w:rsidRDefault="00CC52B3" w:rsidP="00CC52B3">
            <w:pPr>
              <w:jc w:val="left"/>
              <w:rPr>
                <w:rFonts w:ascii="Alice" w:hAnsi="Alice" w:cstheme="minorHAnsi"/>
              </w:rPr>
            </w:pPr>
          </w:p>
        </w:tc>
      </w:tr>
      <w:tr w:rsidR="00924609" w14:paraId="6076AB95" w14:textId="010A4209" w:rsidTr="00B31422">
        <w:tc>
          <w:tcPr>
            <w:tcW w:w="16160" w:type="dxa"/>
            <w:gridSpan w:val="10"/>
            <w:vAlign w:val="center"/>
          </w:tcPr>
          <w:p w14:paraId="0193F55E" w14:textId="3660251B" w:rsidR="00924609" w:rsidRPr="00924609" w:rsidRDefault="00924609" w:rsidP="00CC52B3">
            <w:pPr>
              <w:jc w:val="left"/>
              <w:rPr>
                <w:rFonts w:ascii="Alice" w:hAnsi="Alice" w:cstheme="minorHAnsi"/>
                <w:b/>
                <w:bCs/>
              </w:rPr>
            </w:pPr>
            <w:r w:rsidRPr="00924609">
              <w:rPr>
                <w:rFonts w:ascii="Alice" w:hAnsi="Alice" w:cstheme="minorHAnsi"/>
                <w:b/>
                <w:bCs/>
              </w:rPr>
              <w:t>Other devices</w:t>
            </w:r>
          </w:p>
        </w:tc>
      </w:tr>
      <w:tr w:rsidR="00CC52B3" w14:paraId="46C0F7A3" w14:textId="0B540B70" w:rsidTr="00CC52B3">
        <w:tc>
          <w:tcPr>
            <w:tcW w:w="1828" w:type="dxa"/>
            <w:vAlign w:val="center"/>
          </w:tcPr>
          <w:p w14:paraId="43A15031" w14:textId="77777777" w:rsidR="00CC52B3" w:rsidRDefault="00CC52B3" w:rsidP="005A5B2A">
            <w:pPr>
              <w:jc w:val="left"/>
              <w:rPr>
                <w:rFonts w:ascii="Alice" w:hAnsi="Alice" w:cstheme="minorHAnsi"/>
              </w:rPr>
            </w:pPr>
          </w:p>
        </w:tc>
        <w:tc>
          <w:tcPr>
            <w:tcW w:w="1971" w:type="dxa"/>
            <w:vAlign w:val="center"/>
          </w:tcPr>
          <w:p w14:paraId="1E8E3235" w14:textId="77777777" w:rsidR="00CC52B3" w:rsidRDefault="00CC52B3" w:rsidP="005A5B2A">
            <w:pPr>
              <w:jc w:val="left"/>
              <w:rPr>
                <w:rFonts w:ascii="Alice" w:hAnsi="Alice" w:cstheme="minorHAnsi"/>
              </w:rPr>
            </w:pPr>
          </w:p>
        </w:tc>
        <w:tc>
          <w:tcPr>
            <w:tcW w:w="3005" w:type="dxa"/>
            <w:vAlign w:val="center"/>
          </w:tcPr>
          <w:p w14:paraId="57A50C53" w14:textId="77777777" w:rsidR="00CC52B3" w:rsidRDefault="00CC52B3" w:rsidP="005A5B2A">
            <w:pPr>
              <w:jc w:val="left"/>
              <w:rPr>
                <w:rFonts w:ascii="Alice" w:hAnsi="Alice" w:cstheme="minorHAnsi"/>
              </w:rPr>
            </w:pPr>
          </w:p>
        </w:tc>
        <w:tc>
          <w:tcPr>
            <w:tcW w:w="2127" w:type="dxa"/>
            <w:vAlign w:val="center"/>
          </w:tcPr>
          <w:p w14:paraId="5028DCE4" w14:textId="2B00C57D" w:rsidR="00CC52B3" w:rsidRDefault="00CC52B3" w:rsidP="005A5B2A">
            <w:pPr>
              <w:jc w:val="left"/>
              <w:rPr>
                <w:rFonts w:ascii="Alice" w:hAnsi="Alice" w:cstheme="minorHAnsi"/>
              </w:rPr>
            </w:pPr>
          </w:p>
        </w:tc>
        <w:tc>
          <w:tcPr>
            <w:tcW w:w="1275" w:type="dxa"/>
            <w:vAlign w:val="center"/>
          </w:tcPr>
          <w:p w14:paraId="4AAEF52A" w14:textId="77777777" w:rsidR="00CC52B3" w:rsidRDefault="00CC52B3" w:rsidP="005A5B2A">
            <w:pPr>
              <w:jc w:val="left"/>
              <w:rPr>
                <w:rFonts w:ascii="Alice" w:hAnsi="Alice" w:cstheme="minorHAnsi"/>
              </w:rPr>
            </w:pPr>
          </w:p>
        </w:tc>
        <w:tc>
          <w:tcPr>
            <w:tcW w:w="1257" w:type="dxa"/>
            <w:vAlign w:val="center"/>
          </w:tcPr>
          <w:p w14:paraId="35001A09" w14:textId="77777777" w:rsidR="00CC52B3" w:rsidRDefault="00CC52B3" w:rsidP="005A5B2A">
            <w:pPr>
              <w:jc w:val="left"/>
              <w:rPr>
                <w:rFonts w:ascii="Alice" w:hAnsi="Alice" w:cstheme="minorHAnsi"/>
              </w:rPr>
            </w:pPr>
          </w:p>
        </w:tc>
        <w:tc>
          <w:tcPr>
            <w:tcW w:w="730" w:type="dxa"/>
            <w:vAlign w:val="center"/>
          </w:tcPr>
          <w:p w14:paraId="5FF39393" w14:textId="77777777" w:rsidR="00CC52B3" w:rsidRDefault="00CC52B3" w:rsidP="005A5B2A">
            <w:pPr>
              <w:jc w:val="left"/>
              <w:rPr>
                <w:rFonts w:ascii="Alice" w:hAnsi="Alice" w:cstheme="minorHAnsi"/>
              </w:rPr>
            </w:pPr>
          </w:p>
        </w:tc>
        <w:tc>
          <w:tcPr>
            <w:tcW w:w="1275" w:type="dxa"/>
            <w:vAlign w:val="center"/>
          </w:tcPr>
          <w:p w14:paraId="1E71531C" w14:textId="77777777" w:rsidR="00CC52B3" w:rsidRDefault="00CC52B3" w:rsidP="005A5B2A">
            <w:pPr>
              <w:jc w:val="left"/>
              <w:rPr>
                <w:rFonts w:ascii="Alice" w:hAnsi="Alice" w:cstheme="minorHAnsi"/>
              </w:rPr>
            </w:pPr>
          </w:p>
        </w:tc>
        <w:tc>
          <w:tcPr>
            <w:tcW w:w="1667" w:type="dxa"/>
            <w:vAlign w:val="center"/>
          </w:tcPr>
          <w:p w14:paraId="7C8E1171" w14:textId="77777777" w:rsidR="00CC52B3" w:rsidRDefault="00CC52B3" w:rsidP="005A5B2A">
            <w:pPr>
              <w:jc w:val="left"/>
              <w:rPr>
                <w:rFonts w:ascii="Alice" w:hAnsi="Alice" w:cstheme="minorHAnsi"/>
              </w:rPr>
            </w:pPr>
          </w:p>
        </w:tc>
        <w:tc>
          <w:tcPr>
            <w:tcW w:w="1025" w:type="dxa"/>
            <w:vAlign w:val="center"/>
          </w:tcPr>
          <w:p w14:paraId="324781F2" w14:textId="77777777" w:rsidR="00CC52B3" w:rsidRDefault="00CC52B3" w:rsidP="00CC52B3">
            <w:pPr>
              <w:jc w:val="left"/>
              <w:rPr>
                <w:rFonts w:ascii="Alice" w:hAnsi="Alice" w:cstheme="minorHAnsi"/>
              </w:rPr>
            </w:pPr>
          </w:p>
        </w:tc>
      </w:tr>
      <w:tr w:rsidR="00CC52B3" w14:paraId="4F902C61" w14:textId="0FE3CDD0" w:rsidTr="00CC52B3">
        <w:tc>
          <w:tcPr>
            <w:tcW w:w="1828" w:type="dxa"/>
            <w:vAlign w:val="center"/>
          </w:tcPr>
          <w:p w14:paraId="73E8F77C" w14:textId="77777777" w:rsidR="00CC52B3" w:rsidRDefault="00CC52B3" w:rsidP="005A5B2A">
            <w:pPr>
              <w:jc w:val="left"/>
              <w:rPr>
                <w:rFonts w:ascii="Alice" w:hAnsi="Alice" w:cstheme="minorHAnsi"/>
              </w:rPr>
            </w:pPr>
          </w:p>
        </w:tc>
        <w:tc>
          <w:tcPr>
            <w:tcW w:w="1971" w:type="dxa"/>
            <w:vAlign w:val="center"/>
          </w:tcPr>
          <w:p w14:paraId="4B6B56FE" w14:textId="77777777" w:rsidR="00CC52B3" w:rsidRDefault="00CC52B3" w:rsidP="005A5B2A">
            <w:pPr>
              <w:jc w:val="left"/>
              <w:rPr>
                <w:rFonts w:ascii="Alice" w:hAnsi="Alice" w:cstheme="minorHAnsi"/>
              </w:rPr>
            </w:pPr>
          </w:p>
        </w:tc>
        <w:tc>
          <w:tcPr>
            <w:tcW w:w="3005" w:type="dxa"/>
            <w:vAlign w:val="center"/>
          </w:tcPr>
          <w:p w14:paraId="132C1326" w14:textId="77777777" w:rsidR="00CC52B3" w:rsidRDefault="00CC52B3" w:rsidP="005A5B2A">
            <w:pPr>
              <w:jc w:val="left"/>
              <w:rPr>
                <w:rFonts w:ascii="Alice" w:hAnsi="Alice" w:cstheme="minorHAnsi"/>
              </w:rPr>
            </w:pPr>
          </w:p>
        </w:tc>
        <w:tc>
          <w:tcPr>
            <w:tcW w:w="2127" w:type="dxa"/>
            <w:vAlign w:val="center"/>
          </w:tcPr>
          <w:p w14:paraId="6FF52D5B" w14:textId="23E494C5" w:rsidR="00CC52B3" w:rsidRDefault="00CC52B3" w:rsidP="005A5B2A">
            <w:pPr>
              <w:jc w:val="left"/>
              <w:rPr>
                <w:rFonts w:ascii="Alice" w:hAnsi="Alice" w:cstheme="minorHAnsi"/>
              </w:rPr>
            </w:pPr>
          </w:p>
        </w:tc>
        <w:tc>
          <w:tcPr>
            <w:tcW w:w="1275" w:type="dxa"/>
            <w:vAlign w:val="center"/>
          </w:tcPr>
          <w:p w14:paraId="2BD9E928" w14:textId="77777777" w:rsidR="00CC52B3" w:rsidRDefault="00CC52B3" w:rsidP="005A5B2A">
            <w:pPr>
              <w:jc w:val="left"/>
              <w:rPr>
                <w:rFonts w:ascii="Alice" w:hAnsi="Alice" w:cstheme="minorHAnsi"/>
              </w:rPr>
            </w:pPr>
          </w:p>
        </w:tc>
        <w:tc>
          <w:tcPr>
            <w:tcW w:w="1257" w:type="dxa"/>
            <w:vAlign w:val="center"/>
          </w:tcPr>
          <w:p w14:paraId="61D268FD" w14:textId="77777777" w:rsidR="00CC52B3" w:rsidRDefault="00CC52B3" w:rsidP="005A5B2A">
            <w:pPr>
              <w:jc w:val="left"/>
              <w:rPr>
                <w:rFonts w:ascii="Alice" w:hAnsi="Alice" w:cstheme="minorHAnsi"/>
              </w:rPr>
            </w:pPr>
          </w:p>
        </w:tc>
        <w:tc>
          <w:tcPr>
            <w:tcW w:w="730" w:type="dxa"/>
            <w:vAlign w:val="center"/>
          </w:tcPr>
          <w:p w14:paraId="60129A5C" w14:textId="77777777" w:rsidR="00CC52B3" w:rsidRDefault="00CC52B3" w:rsidP="005A5B2A">
            <w:pPr>
              <w:jc w:val="left"/>
              <w:rPr>
                <w:rFonts w:ascii="Alice" w:hAnsi="Alice" w:cstheme="minorHAnsi"/>
              </w:rPr>
            </w:pPr>
          </w:p>
        </w:tc>
        <w:tc>
          <w:tcPr>
            <w:tcW w:w="1275" w:type="dxa"/>
            <w:vAlign w:val="center"/>
          </w:tcPr>
          <w:p w14:paraId="44B89D34" w14:textId="77777777" w:rsidR="00CC52B3" w:rsidRDefault="00CC52B3" w:rsidP="005A5B2A">
            <w:pPr>
              <w:jc w:val="left"/>
              <w:rPr>
                <w:rFonts w:ascii="Alice" w:hAnsi="Alice" w:cstheme="minorHAnsi"/>
              </w:rPr>
            </w:pPr>
          </w:p>
        </w:tc>
        <w:tc>
          <w:tcPr>
            <w:tcW w:w="1667" w:type="dxa"/>
            <w:vAlign w:val="center"/>
          </w:tcPr>
          <w:p w14:paraId="7973AF4D" w14:textId="77777777" w:rsidR="00CC52B3" w:rsidRDefault="00CC52B3" w:rsidP="005A5B2A">
            <w:pPr>
              <w:jc w:val="left"/>
              <w:rPr>
                <w:rFonts w:ascii="Alice" w:hAnsi="Alice" w:cstheme="minorHAnsi"/>
              </w:rPr>
            </w:pPr>
          </w:p>
        </w:tc>
        <w:tc>
          <w:tcPr>
            <w:tcW w:w="1025" w:type="dxa"/>
            <w:vAlign w:val="center"/>
          </w:tcPr>
          <w:p w14:paraId="315B54D1" w14:textId="77777777" w:rsidR="00CC52B3" w:rsidRDefault="00CC52B3" w:rsidP="00CC52B3">
            <w:pPr>
              <w:jc w:val="left"/>
              <w:rPr>
                <w:rFonts w:ascii="Alice" w:hAnsi="Alice" w:cstheme="minorHAnsi"/>
              </w:rPr>
            </w:pPr>
          </w:p>
        </w:tc>
      </w:tr>
      <w:tr w:rsidR="00CC52B3" w14:paraId="3D8889CA" w14:textId="242A4B14" w:rsidTr="00CC52B3">
        <w:tc>
          <w:tcPr>
            <w:tcW w:w="1828" w:type="dxa"/>
            <w:vAlign w:val="center"/>
          </w:tcPr>
          <w:p w14:paraId="69037601" w14:textId="77777777" w:rsidR="00CC52B3" w:rsidRDefault="00CC52B3" w:rsidP="005A5B2A">
            <w:pPr>
              <w:jc w:val="left"/>
              <w:rPr>
                <w:rFonts w:ascii="Alice" w:hAnsi="Alice" w:cstheme="minorHAnsi"/>
              </w:rPr>
            </w:pPr>
          </w:p>
        </w:tc>
        <w:tc>
          <w:tcPr>
            <w:tcW w:w="1971" w:type="dxa"/>
            <w:vAlign w:val="center"/>
          </w:tcPr>
          <w:p w14:paraId="44D2EC5D" w14:textId="77777777" w:rsidR="00CC52B3" w:rsidRDefault="00CC52B3" w:rsidP="005A5B2A">
            <w:pPr>
              <w:jc w:val="left"/>
              <w:rPr>
                <w:rFonts w:ascii="Alice" w:hAnsi="Alice" w:cstheme="minorHAnsi"/>
              </w:rPr>
            </w:pPr>
          </w:p>
        </w:tc>
        <w:tc>
          <w:tcPr>
            <w:tcW w:w="3005" w:type="dxa"/>
            <w:vAlign w:val="center"/>
          </w:tcPr>
          <w:p w14:paraId="4C457F9B" w14:textId="77777777" w:rsidR="00CC52B3" w:rsidRDefault="00CC52B3" w:rsidP="005A5B2A">
            <w:pPr>
              <w:jc w:val="left"/>
              <w:rPr>
                <w:rFonts w:ascii="Alice" w:hAnsi="Alice" w:cstheme="minorHAnsi"/>
              </w:rPr>
            </w:pPr>
          </w:p>
        </w:tc>
        <w:tc>
          <w:tcPr>
            <w:tcW w:w="2127" w:type="dxa"/>
            <w:vAlign w:val="center"/>
          </w:tcPr>
          <w:p w14:paraId="6AC28A1E" w14:textId="74BB30A1" w:rsidR="00CC52B3" w:rsidRDefault="00CC52B3" w:rsidP="005A5B2A">
            <w:pPr>
              <w:jc w:val="left"/>
              <w:rPr>
                <w:rFonts w:ascii="Alice" w:hAnsi="Alice" w:cstheme="minorHAnsi"/>
              </w:rPr>
            </w:pPr>
          </w:p>
        </w:tc>
        <w:tc>
          <w:tcPr>
            <w:tcW w:w="1275" w:type="dxa"/>
            <w:vAlign w:val="center"/>
          </w:tcPr>
          <w:p w14:paraId="4439950A" w14:textId="77777777" w:rsidR="00CC52B3" w:rsidRDefault="00CC52B3" w:rsidP="005A5B2A">
            <w:pPr>
              <w:jc w:val="left"/>
              <w:rPr>
                <w:rFonts w:ascii="Alice" w:hAnsi="Alice" w:cstheme="minorHAnsi"/>
              </w:rPr>
            </w:pPr>
          </w:p>
        </w:tc>
        <w:tc>
          <w:tcPr>
            <w:tcW w:w="1257" w:type="dxa"/>
            <w:vAlign w:val="center"/>
          </w:tcPr>
          <w:p w14:paraId="701768F0" w14:textId="77777777" w:rsidR="00CC52B3" w:rsidRDefault="00CC52B3" w:rsidP="005A5B2A">
            <w:pPr>
              <w:jc w:val="left"/>
              <w:rPr>
                <w:rFonts w:ascii="Alice" w:hAnsi="Alice" w:cstheme="minorHAnsi"/>
              </w:rPr>
            </w:pPr>
          </w:p>
        </w:tc>
        <w:tc>
          <w:tcPr>
            <w:tcW w:w="730" w:type="dxa"/>
            <w:vAlign w:val="center"/>
          </w:tcPr>
          <w:p w14:paraId="4D21A3E4" w14:textId="77777777" w:rsidR="00CC52B3" w:rsidRDefault="00CC52B3" w:rsidP="005A5B2A">
            <w:pPr>
              <w:jc w:val="left"/>
              <w:rPr>
                <w:rFonts w:ascii="Alice" w:hAnsi="Alice" w:cstheme="minorHAnsi"/>
              </w:rPr>
            </w:pPr>
          </w:p>
        </w:tc>
        <w:tc>
          <w:tcPr>
            <w:tcW w:w="1275" w:type="dxa"/>
            <w:vAlign w:val="center"/>
          </w:tcPr>
          <w:p w14:paraId="1E994077" w14:textId="77777777" w:rsidR="00CC52B3" w:rsidRDefault="00CC52B3" w:rsidP="005A5B2A">
            <w:pPr>
              <w:jc w:val="left"/>
              <w:rPr>
                <w:rFonts w:ascii="Alice" w:hAnsi="Alice" w:cstheme="minorHAnsi"/>
              </w:rPr>
            </w:pPr>
          </w:p>
        </w:tc>
        <w:tc>
          <w:tcPr>
            <w:tcW w:w="1667" w:type="dxa"/>
            <w:vAlign w:val="center"/>
          </w:tcPr>
          <w:p w14:paraId="784AD883" w14:textId="77777777" w:rsidR="00CC52B3" w:rsidRDefault="00CC52B3" w:rsidP="005A5B2A">
            <w:pPr>
              <w:jc w:val="left"/>
              <w:rPr>
                <w:rFonts w:ascii="Alice" w:hAnsi="Alice" w:cstheme="minorHAnsi"/>
              </w:rPr>
            </w:pPr>
          </w:p>
        </w:tc>
        <w:tc>
          <w:tcPr>
            <w:tcW w:w="1025" w:type="dxa"/>
            <w:vAlign w:val="center"/>
          </w:tcPr>
          <w:p w14:paraId="058F0800" w14:textId="77777777" w:rsidR="00CC52B3" w:rsidRDefault="00CC52B3" w:rsidP="00CC52B3">
            <w:pPr>
              <w:jc w:val="left"/>
              <w:rPr>
                <w:rFonts w:ascii="Alice" w:hAnsi="Alice" w:cstheme="minorHAnsi"/>
              </w:rPr>
            </w:pPr>
          </w:p>
        </w:tc>
      </w:tr>
    </w:tbl>
    <w:p w14:paraId="1DFA99C5" w14:textId="77777777" w:rsidR="001B739D" w:rsidRDefault="001B739D" w:rsidP="001B739D">
      <w:pPr>
        <w:rPr>
          <w:rFonts w:ascii="Alice" w:hAnsi="Alice" w:cstheme="minorHAnsi"/>
        </w:rPr>
      </w:pPr>
    </w:p>
    <w:sectPr w:rsidR="001B739D" w:rsidSect="00C33CAB">
      <w:footerReference w:type="default" r:id="rId18"/>
      <w:pgSz w:w="16838" w:h="11906" w:orient="landscape"/>
      <w:pgMar w:top="993" w:right="1417" w:bottom="991" w:left="1417"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54FC" w14:textId="77777777" w:rsidR="003E4715" w:rsidRDefault="003E4715" w:rsidP="00D0337D">
      <w:r>
        <w:separator/>
      </w:r>
    </w:p>
  </w:endnote>
  <w:endnote w:type="continuationSeparator" w:id="0">
    <w:p w14:paraId="160216AC" w14:textId="77777777" w:rsidR="003E4715" w:rsidRDefault="003E4715"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lic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A14C" w14:textId="11EB5190" w:rsidR="001B739D" w:rsidRPr="00A9507C" w:rsidRDefault="00000000" w:rsidP="00A9507C">
    <w:pPr>
      <w:tabs>
        <w:tab w:val="left" w:pos="1843"/>
        <w:tab w:val="center" w:pos="2268"/>
        <w:tab w:val="left" w:pos="2552"/>
      </w:tabs>
      <w:rPr>
        <w:i/>
        <w:lang w:val="fr-FR"/>
      </w:rPr>
    </w:pPr>
    <w:sdt>
      <w:sdtPr>
        <w:id w:val="1067300855"/>
        <w:docPartObj>
          <w:docPartGallery w:val="Page Numbers (Top of Page)"/>
          <w:docPartUnique/>
        </w:docPartObj>
      </w:sdtPr>
      <w:sdtContent>
        <w:r w:rsidR="004226D6">
          <w:t>Form number: LEX-FORM-EU-013 rev.1</w:t>
        </w:r>
        <w:r w:rsidR="004226D6">
          <w:ptab w:relativeTo="margin" w:alignment="center" w:leader="none"/>
        </w:r>
        <w:r w:rsidR="004226D6">
          <w:ptab w:relativeTo="margin" w:alignment="right" w:leader="none"/>
        </w:r>
        <w:r w:rsidR="00A9507C" w:rsidRPr="00AD17E7">
          <w:rPr>
            <w:lang w:val="fr-FR"/>
          </w:rPr>
          <w:t xml:space="preserve">Page </w:t>
        </w:r>
        <w:r w:rsidR="00A9507C">
          <w:fldChar w:fldCharType="begin"/>
        </w:r>
        <w:r w:rsidR="00A9507C" w:rsidRPr="00AD17E7">
          <w:rPr>
            <w:lang w:val="fr-FR"/>
          </w:rPr>
          <w:instrText xml:space="preserve"> PAGE </w:instrText>
        </w:r>
        <w:r w:rsidR="00A9507C">
          <w:fldChar w:fldCharType="separate"/>
        </w:r>
        <w:r w:rsidR="00A9507C">
          <w:t>2</w:t>
        </w:r>
        <w:r w:rsidR="00A9507C">
          <w:fldChar w:fldCharType="end"/>
        </w:r>
        <w:r w:rsidR="00A9507C" w:rsidRPr="00AD17E7">
          <w:rPr>
            <w:lang w:val="fr-FR"/>
          </w:rPr>
          <w:t>/</w:t>
        </w:r>
        <w:r w:rsidR="00A9507C">
          <w:fldChar w:fldCharType="begin"/>
        </w:r>
        <w:r w:rsidR="00A9507C" w:rsidRPr="00AD17E7">
          <w:rPr>
            <w:lang w:val="fr-FR"/>
          </w:rPr>
          <w:instrText xml:space="preserve"> NUMPAGES  </w:instrText>
        </w:r>
        <w:r w:rsidR="00A9507C">
          <w:fldChar w:fldCharType="separate"/>
        </w:r>
        <w:r w:rsidR="00A9507C">
          <w:t>13</w:t>
        </w:r>
        <w:r w:rsidR="00A9507C">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443F" w14:textId="77777777" w:rsidR="001B739D" w:rsidRPr="00BC3425" w:rsidRDefault="001B739D" w:rsidP="00BC3425">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631243945"/>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42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A7FD" w14:textId="573409D6" w:rsidR="000B0889" w:rsidRPr="000B0889" w:rsidRDefault="000B0889" w:rsidP="000B0889">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731505082"/>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13</w:t>
        </w:r>
        <w: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053E" w14:textId="77777777" w:rsidR="00CB1F05" w:rsidRPr="00BC3425" w:rsidRDefault="00CB1F05" w:rsidP="00BC3425">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433290321"/>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42</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2579" w14:textId="77777777" w:rsidR="003E4715" w:rsidRDefault="003E4715" w:rsidP="00D0337D">
      <w:r>
        <w:separator/>
      </w:r>
    </w:p>
  </w:footnote>
  <w:footnote w:type="continuationSeparator" w:id="0">
    <w:p w14:paraId="26B2B9B4" w14:textId="77777777" w:rsidR="003E4715" w:rsidRDefault="003E4715"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06CC" w14:textId="77777777" w:rsidR="001B739D" w:rsidRDefault="001B739D">
    <w:pPr>
      <w:pStyle w:val="Header"/>
    </w:pPr>
    <w:r>
      <w:rPr>
        <w:noProof/>
        <w:sz w:val="28"/>
        <w:szCs w:val="28"/>
      </w:rPr>
      <w:drawing>
        <wp:anchor distT="0" distB="0" distL="114300" distR="114300" simplePos="0" relativeHeight="251660288" behindDoc="0" locked="0" layoutInCell="1" allowOverlap="1" wp14:anchorId="5FBDCDE6" wp14:editId="0F90DF14">
          <wp:simplePos x="0" y="0"/>
          <wp:positionH relativeFrom="column">
            <wp:posOffset>0</wp:posOffset>
          </wp:positionH>
          <wp:positionV relativeFrom="paragraph">
            <wp:posOffset>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1B739D" w14:paraId="51115DF6" w14:textId="77777777" w:rsidTr="003B2A86">
      <w:trPr>
        <w:trHeight w:val="570"/>
      </w:trPr>
      <w:tc>
        <w:tcPr>
          <w:tcW w:w="1368" w:type="dxa"/>
          <w:tcBorders>
            <w:bottom w:val="nil"/>
          </w:tcBorders>
          <w:vAlign w:val="center"/>
        </w:tcPr>
        <w:p w14:paraId="37D9FE08" w14:textId="77777777" w:rsidR="001B739D" w:rsidRPr="00C92EAD" w:rsidRDefault="001B739D" w:rsidP="00F50A25">
          <w:pPr>
            <w:pStyle w:val="Header"/>
            <w:jc w:val="center"/>
            <w:rPr>
              <w:caps/>
              <w:sz w:val="28"/>
              <w:szCs w:val="28"/>
            </w:rPr>
          </w:pPr>
          <w:r>
            <w:rPr>
              <w:noProof/>
              <w:sz w:val="28"/>
              <w:szCs w:val="28"/>
            </w:rPr>
            <w:drawing>
              <wp:anchor distT="0" distB="0" distL="114300" distR="114300" simplePos="0" relativeHeight="251656192" behindDoc="0" locked="0" layoutInCell="1" allowOverlap="1" wp14:anchorId="43CAB2AB" wp14:editId="523530FF">
                <wp:simplePos x="0" y="0"/>
                <wp:positionH relativeFrom="column">
                  <wp:posOffset>-289560</wp:posOffset>
                </wp:positionH>
                <wp:positionV relativeFrom="paragraph">
                  <wp:posOffset>-137795</wp:posOffset>
                </wp:positionV>
                <wp:extent cx="880745" cy="662305"/>
                <wp:effectExtent l="0" t="0" r="0" b="0"/>
                <wp:wrapNone/>
                <wp:docPr id="339452174" name="Picture 3394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40F34E8D" w14:textId="07D6D3E4" w:rsidR="001B739D" w:rsidRDefault="003A1719" w:rsidP="00F50A25">
          <w:pPr>
            <w:tabs>
              <w:tab w:val="left" w:pos="1843"/>
              <w:tab w:val="center" w:pos="2268"/>
              <w:tab w:val="left" w:pos="2552"/>
            </w:tabs>
            <w:jc w:val="center"/>
          </w:pPr>
          <w:r>
            <w:rPr>
              <w:sz w:val="28"/>
              <w:szCs w:val="28"/>
            </w:rPr>
            <w:t>PMS Plan</w:t>
          </w:r>
        </w:p>
      </w:tc>
      <w:tc>
        <w:tcPr>
          <w:tcW w:w="2920" w:type="dxa"/>
          <w:vAlign w:val="center"/>
        </w:tcPr>
        <w:p w14:paraId="5119424D" w14:textId="77777777" w:rsidR="001B739D" w:rsidRPr="00681A4D" w:rsidRDefault="001B739D" w:rsidP="00F50A25">
          <w:pPr>
            <w:tabs>
              <w:tab w:val="left" w:pos="1843"/>
              <w:tab w:val="center" w:pos="2268"/>
              <w:tab w:val="left" w:pos="2552"/>
            </w:tabs>
            <w:jc w:val="left"/>
            <w:rPr>
              <w:color w:val="FF0000"/>
            </w:rPr>
          </w:pPr>
          <w:r>
            <w:rPr>
              <w:color w:val="FF0000"/>
            </w:rPr>
            <w:t xml:space="preserve">[Doc Number] </w:t>
          </w:r>
          <w:proofErr w:type="spellStart"/>
          <w:r>
            <w:rPr>
              <w:color w:val="FF0000"/>
            </w:rPr>
            <w:t>rev.Y</w:t>
          </w:r>
          <w:proofErr w:type="spellEnd"/>
        </w:p>
      </w:tc>
    </w:tr>
  </w:tbl>
  <w:p w14:paraId="224E85FA" w14:textId="77777777" w:rsidR="001B739D" w:rsidRPr="001549D2" w:rsidRDefault="001B739D" w:rsidP="00F50A25">
    <w:pPr>
      <w:pStyle w:val="Header"/>
    </w:pPr>
  </w:p>
  <w:p w14:paraId="397698F8" w14:textId="77777777" w:rsidR="001B739D" w:rsidRPr="00F50A25" w:rsidRDefault="001B739D" w:rsidP="00F50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1B739D" w14:paraId="0EF43C31" w14:textId="77777777" w:rsidTr="003B2A86">
      <w:trPr>
        <w:trHeight w:val="570"/>
      </w:trPr>
      <w:tc>
        <w:tcPr>
          <w:tcW w:w="1368" w:type="dxa"/>
          <w:tcBorders>
            <w:bottom w:val="nil"/>
          </w:tcBorders>
          <w:vAlign w:val="center"/>
        </w:tcPr>
        <w:p w14:paraId="25F7B1DE" w14:textId="77777777" w:rsidR="001B739D" w:rsidRPr="00C92EAD" w:rsidRDefault="001B739D" w:rsidP="00F6328E">
          <w:pPr>
            <w:pStyle w:val="Header"/>
            <w:jc w:val="center"/>
            <w:rPr>
              <w:caps/>
              <w:sz w:val="28"/>
              <w:szCs w:val="28"/>
            </w:rPr>
          </w:pPr>
          <w:r>
            <w:rPr>
              <w:noProof/>
              <w:sz w:val="28"/>
              <w:szCs w:val="28"/>
            </w:rPr>
            <w:drawing>
              <wp:anchor distT="0" distB="0" distL="114300" distR="114300" simplePos="0" relativeHeight="251666944" behindDoc="0" locked="0" layoutInCell="1" allowOverlap="1" wp14:anchorId="5DA58F89" wp14:editId="33806000">
                <wp:simplePos x="0" y="0"/>
                <wp:positionH relativeFrom="column">
                  <wp:posOffset>-289560</wp:posOffset>
                </wp:positionH>
                <wp:positionV relativeFrom="paragraph">
                  <wp:posOffset>-137795</wp:posOffset>
                </wp:positionV>
                <wp:extent cx="880745" cy="662305"/>
                <wp:effectExtent l="0" t="0" r="0" b="0"/>
                <wp:wrapNone/>
                <wp:docPr id="145357864" name="Picture 145357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2A6F6951" w14:textId="2683AD98" w:rsidR="001B739D" w:rsidRDefault="003A1719" w:rsidP="00F6328E">
          <w:pPr>
            <w:tabs>
              <w:tab w:val="left" w:pos="1843"/>
              <w:tab w:val="center" w:pos="2268"/>
              <w:tab w:val="left" w:pos="2552"/>
            </w:tabs>
            <w:jc w:val="center"/>
          </w:pPr>
          <w:r>
            <w:rPr>
              <w:sz w:val="28"/>
              <w:szCs w:val="28"/>
            </w:rPr>
            <w:t>PMS Plan</w:t>
          </w:r>
        </w:p>
      </w:tc>
      <w:tc>
        <w:tcPr>
          <w:tcW w:w="2920" w:type="dxa"/>
          <w:vAlign w:val="center"/>
        </w:tcPr>
        <w:p w14:paraId="0F280FD6" w14:textId="77777777" w:rsidR="001B739D" w:rsidRPr="00681A4D" w:rsidRDefault="001B739D" w:rsidP="00F6328E">
          <w:pPr>
            <w:tabs>
              <w:tab w:val="left" w:pos="1843"/>
              <w:tab w:val="center" w:pos="2268"/>
              <w:tab w:val="left" w:pos="2552"/>
            </w:tabs>
            <w:jc w:val="left"/>
            <w:rPr>
              <w:color w:val="FF0000"/>
            </w:rPr>
          </w:pPr>
          <w:r>
            <w:rPr>
              <w:color w:val="FF0000"/>
            </w:rPr>
            <w:t xml:space="preserve">[Doc Number] </w:t>
          </w:r>
          <w:proofErr w:type="spellStart"/>
          <w:r>
            <w:rPr>
              <w:color w:val="FF0000"/>
            </w:rPr>
            <w:t>rev.Y</w:t>
          </w:r>
          <w:proofErr w:type="spellEnd"/>
        </w:p>
      </w:tc>
    </w:tr>
  </w:tbl>
  <w:p w14:paraId="4AB5E729" w14:textId="77777777" w:rsidR="001B739D" w:rsidRPr="001549D2" w:rsidRDefault="001B739D" w:rsidP="00F6328E">
    <w:pPr>
      <w:pStyle w:val="Header"/>
    </w:pPr>
  </w:p>
  <w:p w14:paraId="3F71F50C" w14:textId="77777777" w:rsidR="001B739D" w:rsidRPr="00F6328E" w:rsidRDefault="001B739D" w:rsidP="00F6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EDD"/>
    <w:multiLevelType w:val="hybridMultilevel"/>
    <w:tmpl w:val="53F08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F835E4"/>
    <w:multiLevelType w:val="hybridMultilevel"/>
    <w:tmpl w:val="57BA0B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6C0F9A"/>
    <w:multiLevelType w:val="hybridMultilevel"/>
    <w:tmpl w:val="B5B0C784"/>
    <w:lvl w:ilvl="0" w:tplc="EFF0612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66A31"/>
    <w:multiLevelType w:val="hybridMultilevel"/>
    <w:tmpl w:val="2BFC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44B3D"/>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701EF6"/>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0D7221"/>
    <w:multiLevelType w:val="hybridMultilevel"/>
    <w:tmpl w:val="34DC5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8B319F"/>
    <w:multiLevelType w:val="hybridMultilevel"/>
    <w:tmpl w:val="A8321910"/>
    <w:lvl w:ilvl="0" w:tplc="8DBA952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D86AA7"/>
    <w:multiLevelType w:val="multilevel"/>
    <w:tmpl w:val="60A06A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A7446CB"/>
    <w:multiLevelType w:val="hybridMultilevel"/>
    <w:tmpl w:val="59A20D6A"/>
    <w:lvl w:ilvl="0" w:tplc="3F02905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391A7B"/>
    <w:multiLevelType w:val="hybridMultilevel"/>
    <w:tmpl w:val="8B3AC12E"/>
    <w:lvl w:ilvl="0" w:tplc="D0EEEA8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211DE5"/>
    <w:multiLevelType w:val="hybridMultilevel"/>
    <w:tmpl w:val="C2583D9C"/>
    <w:lvl w:ilvl="0" w:tplc="A93609D0">
      <w:start w:val="3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4E5808"/>
    <w:multiLevelType w:val="hybridMultilevel"/>
    <w:tmpl w:val="50EE3C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DE022BB"/>
    <w:multiLevelType w:val="hybridMultilevel"/>
    <w:tmpl w:val="562A00F8"/>
    <w:lvl w:ilvl="0" w:tplc="040C0001">
      <w:start w:val="1"/>
      <w:numFmt w:val="bullet"/>
      <w:lvlText w:val=""/>
      <w:lvlJc w:val="left"/>
      <w:pPr>
        <w:ind w:left="2356" w:hanging="360"/>
      </w:pPr>
      <w:rPr>
        <w:rFonts w:ascii="Symbol" w:hAnsi="Symbol" w:hint="default"/>
      </w:rPr>
    </w:lvl>
    <w:lvl w:ilvl="1" w:tplc="040C0003" w:tentative="1">
      <w:start w:val="1"/>
      <w:numFmt w:val="bullet"/>
      <w:lvlText w:val="o"/>
      <w:lvlJc w:val="left"/>
      <w:pPr>
        <w:ind w:left="3076" w:hanging="360"/>
      </w:pPr>
      <w:rPr>
        <w:rFonts w:ascii="Courier New" w:hAnsi="Courier New" w:cs="Courier New" w:hint="default"/>
      </w:rPr>
    </w:lvl>
    <w:lvl w:ilvl="2" w:tplc="040C0005" w:tentative="1">
      <w:start w:val="1"/>
      <w:numFmt w:val="bullet"/>
      <w:lvlText w:val=""/>
      <w:lvlJc w:val="left"/>
      <w:pPr>
        <w:ind w:left="3796" w:hanging="360"/>
      </w:pPr>
      <w:rPr>
        <w:rFonts w:ascii="Wingdings" w:hAnsi="Wingdings" w:hint="default"/>
      </w:rPr>
    </w:lvl>
    <w:lvl w:ilvl="3" w:tplc="040C0001" w:tentative="1">
      <w:start w:val="1"/>
      <w:numFmt w:val="bullet"/>
      <w:lvlText w:val=""/>
      <w:lvlJc w:val="left"/>
      <w:pPr>
        <w:ind w:left="4516" w:hanging="360"/>
      </w:pPr>
      <w:rPr>
        <w:rFonts w:ascii="Symbol" w:hAnsi="Symbol" w:hint="default"/>
      </w:rPr>
    </w:lvl>
    <w:lvl w:ilvl="4" w:tplc="040C0003" w:tentative="1">
      <w:start w:val="1"/>
      <w:numFmt w:val="bullet"/>
      <w:lvlText w:val="o"/>
      <w:lvlJc w:val="left"/>
      <w:pPr>
        <w:ind w:left="5236" w:hanging="360"/>
      </w:pPr>
      <w:rPr>
        <w:rFonts w:ascii="Courier New" w:hAnsi="Courier New" w:cs="Courier New" w:hint="default"/>
      </w:rPr>
    </w:lvl>
    <w:lvl w:ilvl="5" w:tplc="040C0005" w:tentative="1">
      <w:start w:val="1"/>
      <w:numFmt w:val="bullet"/>
      <w:lvlText w:val=""/>
      <w:lvlJc w:val="left"/>
      <w:pPr>
        <w:ind w:left="5956" w:hanging="360"/>
      </w:pPr>
      <w:rPr>
        <w:rFonts w:ascii="Wingdings" w:hAnsi="Wingdings" w:hint="default"/>
      </w:rPr>
    </w:lvl>
    <w:lvl w:ilvl="6" w:tplc="040C0001" w:tentative="1">
      <w:start w:val="1"/>
      <w:numFmt w:val="bullet"/>
      <w:lvlText w:val=""/>
      <w:lvlJc w:val="left"/>
      <w:pPr>
        <w:ind w:left="6676" w:hanging="360"/>
      </w:pPr>
      <w:rPr>
        <w:rFonts w:ascii="Symbol" w:hAnsi="Symbol" w:hint="default"/>
      </w:rPr>
    </w:lvl>
    <w:lvl w:ilvl="7" w:tplc="040C0003" w:tentative="1">
      <w:start w:val="1"/>
      <w:numFmt w:val="bullet"/>
      <w:lvlText w:val="o"/>
      <w:lvlJc w:val="left"/>
      <w:pPr>
        <w:ind w:left="7396" w:hanging="360"/>
      </w:pPr>
      <w:rPr>
        <w:rFonts w:ascii="Courier New" w:hAnsi="Courier New" w:cs="Courier New" w:hint="default"/>
      </w:rPr>
    </w:lvl>
    <w:lvl w:ilvl="8" w:tplc="040C0005" w:tentative="1">
      <w:start w:val="1"/>
      <w:numFmt w:val="bullet"/>
      <w:lvlText w:val=""/>
      <w:lvlJc w:val="left"/>
      <w:pPr>
        <w:ind w:left="8116" w:hanging="360"/>
      </w:pPr>
      <w:rPr>
        <w:rFonts w:ascii="Wingdings" w:hAnsi="Wingdings" w:hint="default"/>
      </w:rPr>
    </w:lvl>
  </w:abstractNum>
  <w:abstractNum w:abstractNumId="18" w15:restartNumberingAfterBreak="0">
    <w:nsid w:val="6782390D"/>
    <w:multiLevelType w:val="hybridMultilevel"/>
    <w:tmpl w:val="DCC87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747B5E"/>
    <w:multiLevelType w:val="hybridMultilevel"/>
    <w:tmpl w:val="42A878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68421936">
    <w:abstractNumId w:val="10"/>
  </w:num>
  <w:num w:numId="2" w16cid:durableId="1734621211">
    <w:abstractNumId w:val="5"/>
  </w:num>
  <w:num w:numId="3" w16cid:durableId="747072263">
    <w:abstractNumId w:val="7"/>
  </w:num>
  <w:num w:numId="4" w16cid:durableId="343824919">
    <w:abstractNumId w:val="15"/>
  </w:num>
  <w:num w:numId="5" w16cid:durableId="2008442251">
    <w:abstractNumId w:val="9"/>
  </w:num>
  <w:num w:numId="6" w16cid:durableId="397168031">
    <w:abstractNumId w:val="12"/>
  </w:num>
  <w:num w:numId="7" w16cid:durableId="1675721630">
    <w:abstractNumId w:val="16"/>
  </w:num>
  <w:num w:numId="8" w16cid:durableId="129519309">
    <w:abstractNumId w:val="6"/>
  </w:num>
  <w:num w:numId="9" w16cid:durableId="454450872">
    <w:abstractNumId w:val="4"/>
  </w:num>
  <w:num w:numId="10" w16cid:durableId="981422453">
    <w:abstractNumId w:val="11"/>
  </w:num>
  <w:num w:numId="11" w16cid:durableId="2124643032">
    <w:abstractNumId w:val="0"/>
  </w:num>
  <w:num w:numId="12" w16cid:durableId="213320689">
    <w:abstractNumId w:val="18"/>
  </w:num>
  <w:num w:numId="13" w16cid:durableId="863057763">
    <w:abstractNumId w:val="2"/>
  </w:num>
  <w:num w:numId="14" w16cid:durableId="1478180343">
    <w:abstractNumId w:val="3"/>
  </w:num>
  <w:num w:numId="15" w16cid:durableId="1933971708">
    <w:abstractNumId w:val="8"/>
  </w:num>
  <w:num w:numId="16" w16cid:durableId="677662231">
    <w:abstractNumId w:val="1"/>
  </w:num>
  <w:num w:numId="17" w16cid:durableId="599073239">
    <w:abstractNumId w:val="17"/>
  </w:num>
  <w:num w:numId="18" w16cid:durableId="452284263">
    <w:abstractNumId w:val="19"/>
  </w:num>
  <w:num w:numId="19" w16cid:durableId="746074940">
    <w:abstractNumId w:val="14"/>
  </w:num>
  <w:num w:numId="20" w16cid:durableId="112593142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1EC0"/>
    <w:rsid w:val="00002679"/>
    <w:rsid w:val="000026EF"/>
    <w:rsid w:val="000039F5"/>
    <w:rsid w:val="00007114"/>
    <w:rsid w:val="00007141"/>
    <w:rsid w:val="00010A1F"/>
    <w:rsid w:val="00010CC1"/>
    <w:rsid w:val="000119DC"/>
    <w:rsid w:val="00011F84"/>
    <w:rsid w:val="00012479"/>
    <w:rsid w:val="0001260A"/>
    <w:rsid w:val="00012965"/>
    <w:rsid w:val="00012BE1"/>
    <w:rsid w:val="00012E0E"/>
    <w:rsid w:val="00015B3D"/>
    <w:rsid w:val="000162D4"/>
    <w:rsid w:val="0001703A"/>
    <w:rsid w:val="0001734A"/>
    <w:rsid w:val="00021315"/>
    <w:rsid w:val="00021707"/>
    <w:rsid w:val="000223D6"/>
    <w:rsid w:val="000255FE"/>
    <w:rsid w:val="000265E0"/>
    <w:rsid w:val="00026F8B"/>
    <w:rsid w:val="00027B3A"/>
    <w:rsid w:val="00030765"/>
    <w:rsid w:val="00030E01"/>
    <w:rsid w:val="00032DCB"/>
    <w:rsid w:val="000334E5"/>
    <w:rsid w:val="0003444D"/>
    <w:rsid w:val="0003490A"/>
    <w:rsid w:val="000358CB"/>
    <w:rsid w:val="000379F2"/>
    <w:rsid w:val="00041F1D"/>
    <w:rsid w:val="00043057"/>
    <w:rsid w:val="00043D91"/>
    <w:rsid w:val="00044D87"/>
    <w:rsid w:val="000474BF"/>
    <w:rsid w:val="00051662"/>
    <w:rsid w:val="000518D2"/>
    <w:rsid w:val="00053A3F"/>
    <w:rsid w:val="00054430"/>
    <w:rsid w:val="00054652"/>
    <w:rsid w:val="00057548"/>
    <w:rsid w:val="000609E1"/>
    <w:rsid w:val="00061872"/>
    <w:rsid w:val="00062D6B"/>
    <w:rsid w:val="0006431A"/>
    <w:rsid w:val="00064920"/>
    <w:rsid w:val="00064A62"/>
    <w:rsid w:val="00064BFB"/>
    <w:rsid w:val="00066052"/>
    <w:rsid w:val="0006605C"/>
    <w:rsid w:val="00066CD0"/>
    <w:rsid w:val="00067637"/>
    <w:rsid w:val="00070D38"/>
    <w:rsid w:val="000711FD"/>
    <w:rsid w:val="000720A7"/>
    <w:rsid w:val="000722F4"/>
    <w:rsid w:val="00072457"/>
    <w:rsid w:val="00072FB7"/>
    <w:rsid w:val="00073F86"/>
    <w:rsid w:val="000745D3"/>
    <w:rsid w:val="00074647"/>
    <w:rsid w:val="0007517A"/>
    <w:rsid w:val="00075D74"/>
    <w:rsid w:val="00077392"/>
    <w:rsid w:val="00077810"/>
    <w:rsid w:val="000819A3"/>
    <w:rsid w:val="00082D0A"/>
    <w:rsid w:val="00082D74"/>
    <w:rsid w:val="00082EF4"/>
    <w:rsid w:val="00083D60"/>
    <w:rsid w:val="00084C51"/>
    <w:rsid w:val="0008578A"/>
    <w:rsid w:val="00090447"/>
    <w:rsid w:val="000918F2"/>
    <w:rsid w:val="0009266F"/>
    <w:rsid w:val="000934C7"/>
    <w:rsid w:val="00093645"/>
    <w:rsid w:val="00093C03"/>
    <w:rsid w:val="00094054"/>
    <w:rsid w:val="000955C6"/>
    <w:rsid w:val="00095694"/>
    <w:rsid w:val="00097216"/>
    <w:rsid w:val="000A0014"/>
    <w:rsid w:val="000A345B"/>
    <w:rsid w:val="000A5433"/>
    <w:rsid w:val="000A603E"/>
    <w:rsid w:val="000B0889"/>
    <w:rsid w:val="000B2A38"/>
    <w:rsid w:val="000B3188"/>
    <w:rsid w:val="000B31A3"/>
    <w:rsid w:val="000B3FAE"/>
    <w:rsid w:val="000B49C1"/>
    <w:rsid w:val="000B6F87"/>
    <w:rsid w:val="000B7077"/>
    <w:rsid w:val="000C33FC"/>
    <w:rsid w:val="000C3C0F"/>
    <w:rsid w:val="000C3E40"/>
    <w:rsid w:val="000C4990"/>
    <w:rsid w:val="000C653F"/>
    <w:rsid w:val="000C6DE0"/>
    <w:rsid w:val="000D09C1"/>
    <w:rsid w:val="000D42A8"/>
    <w:rsid w:val="000D55EC"/>
    <w:rsid w:val="000D5662"/>
    <w:rsid w:val="000D6C60"/>
    <w:rsid w:val="000D7385"/>
    <w:rsid w:val="000D7FE4"/>
    <w:rsid w:val="000E41BF"/>
    <w:rsid w:val="000E4642"/>
    <w:rsid w:val="000E602D"/>
    <w:rsid w:val="000E6C2C"/>
    <w:rsid w:val="000E6EC7"/>
    <w:rsid w:val="000E705E"/>
    <w:rsid w:val="000E7364"/>
    <w:rsid w:val="000E7F98"/>
    <w:rsid w:val="000F0603"/>
    <w:rsid w:val="000F1A56"/>
    <w:rsid w:val="000F3DC8"/>
    <w:rsid w:val="000F4C28"/>
    <w:rsid w:val="000F657A"/>
    <w:rsid w:val="000F7D93"/>
    <w:rsid w:val="00101475"/>
    <w:rsid w:val="0010384A"/>
    <w:rsid w:val="00104BA2"/>
    <w:rsid w:val="00105FB9"/>
    <w:rsid w:val="00106FE4"/>
    <w:rsid w:val="00107AC4"/>
    <w:rsid w:val="00110397"/>
    <w:rsid w:val="00112240"/>
    <w:rsid w:val="001133AC"/>
    <w:rsid w:val="00114A91"/>
    <w:rsid w:val="00120752"/>
    <w:rsid w:val="0012188B"/>
    <w:rsid w:val="001228F8"/>
    <w:rsid w:val="00122EA3"/>
    <w:rsid w:val="00124E69"/>
    <w:rsid w:val="001269F6"/>
    <w:rsid w:val="00126C2B"/>
    <w:rsid w:val="00131600"/>
    <w:rsid w:val="001333D1"/>
    <w:rsid w:val="00134344"/>
    <w:rsid w:val="00134528"/>
    <w:rsid w:val="00135147"/>
    <w:rsid w:val="00135AA4"/>
    <w:rsid w:val="00136DA4"/>
    <w:rsid w:val="00136E2C"/>
    <w:rsid w:val="00137331"/>
    <w:rsid w:val="00137F8B"/>
    <w:rsid w:val="00140069"/>
    <w:rsid w:val="0014065A"/>
    <w:rsid w:val="00142B27"/>
    <w:rsid w:val="001435CB"/>
    <w:rsid w:val="001453EC"/>
    <w:rsid w:val="00146832"/>
    <w:rsid w:val="0014717B"/>
    <w:rsid w:val="0014735F"/>
    <w:rsid w:val="00147C28"/>
    <w:rsid w:val="0015078B"/>
    <w:rsid w:val="0015113C"/>
    <w:rsid w:val="00151FBD"/>
    <w:rsid w:val="001549D2"/>
    <w:rsid w:val="001553EC"/>
    <w:rsid w:val="00157DF3"/>
    <w:rsid w:val="00162D8D"/>
    <w:rsid w:val="00164855"/>
    <w:rsid w:val="0016487B"/>
    <w:rsid w:val="00165D87"/>
    <w:rsid w:val="0016652F"/>
    <w:rsid w:val="00166DC6"/>
    <w:rsid w:val="00167ED4"/>
    <w:rsid w:val="001712A8"/>
    <w:rsid w:val="00173EDD"/>
    <w:rsid w:val="001753C7"/>
    <w:rsid w:val="00176224"/>
    <w:rsid w:val="00177CCF"/>
    <w:rsid w:val="0018333F"/>
    <w:rsid w:val="00185A2B"/>
    <w:rsid w:val="00185C8F"/>
    <w:rsid w:val="001860AD"/>
    <w:rsid w:val="00186B30"/>
    <w:rsid w:val="00191089"/>
    <w:rsid w:val="00192EFE"/>
    <w:rsid w:val="00194C66"/>
    <w:rsid w:val="00194E5F"/>
    <w:rsid w:val="00195148"/>
    <w:rsid w:val="00195178"/>
    <w:rsid w:val="00195CDE"/>
    <w:rsid w:val="0019652F"/>
    <w:rsid w:val="00196751"/>
    <w:rsid w:val="001A0616"/>
    <w:rsid w:val="001A1F08"/>
    <w:rsid w:val="001A35D6"/>
    <w:rsid w:val="001A4050"/>
    <w:rsid w:val="001A4A5A"/>
    <w:rsid w:val="001A4E35"/>
    <w:rsid w:val="001B146D"/>
    <w:rsid w:val="001B2822"/>
    <w:rsid w:val="001B3AB4"/>
    <w:rsid w:val="001B6929"/>
    <w:rsid w:val="001B739D"/>
    <w:rsid w:val="001B77FA"/>
    <w:rsid w:val="001C14C5"/>
    <w:rsid w:val="001C257D"/>
    <w:rsid w:val="001C263C"/>
    <w:rsid w:val="001C3C76"/>
    <w:rsid w:val="001C42AB"/>
    <w:rsid w:val="001C442E"/>
    <w:rsid w:val="001C45E8"/>
    <w:rsid w:val="001C4979"/>
    <w:rsid w:val="001C595E"/>
    <w:rsid w:val="001C5CF8"/>
    <w:rsid w:val="001C7F46"/>
    <w:rsid w:val="001D0816"/>
    <w:rsid w:val="001D3FBC"/>
    <w:rsid w:val="001E03C1"/>
    <w:rsid w:val="001E0D94"/>
    <w:rsid w:val="001E0F10"/>
    <w:rsid w:val="001E3512"/>
    <w:rsid w:val="001E37DE"/>
    <w:rsid w:val="001E4D7E"/>
    <w:rsid w:val="001E64BF"/>
    <w:rsid w:val="001E707C"/>
    <w:rsid w:val="001E75DF"/>
    <w:rsid w:val="001F08A7"/>
    <w:rsid w:val="001F0EE0"/>
    <w:rsid w:val="001F1613"/>
    <w:rsid w:val="001F215E"/>
    <w:rsid w:val="001F42E9"/>
    <w:rsid w:val="001F59C5"/>
    <w:rsid w:val="00200022"/>
    <w:rsid w:val="00201DB5"/>
    <w:rsid w:val="0020417A"/>
    <w:rsid w:val="0020612F"/>
    <w:rsid w:val="00206461"/>
    <w:rsid w:val="0020690C"/>
    <w:rsid w:val="00207882"/>
    <w:rsid w:val="002102BD"/>
    <w:rsid w:val="00211591"/>
    <w:rsid w:val="00212752"/>
    <w:rsid w:val="00213E04"/>
    <w:rsid w:val="0021700C"/>
    <w:rsid w:val="00217556"/>
    <w:rsid w:val="0021793D"/>
    <w:rsid w:val="0022060E"/>
    <w:rsid w:val="00222C82"/>
    <w:rsid w:val="002251DB"/>
    <w:rsid w:val="00225B1F"/>
    <w:rsid w:val="00225B57"/>
    <w:rsid w:val="00232146"/>
    <w:rsid w:val="0023244E"/>
    <w:rsid w:val="00233F9B"/>
    <w:rsid w:val="002346FB"/>
    <w:rsid w:val="002354D3"/>
    <w:rsid w:val="00236E33"/>
    <w:rsid w:val="002372CB"/>
    <w:rsid w:val="002372EF"/>
    <w:rsid w:val="0024087D"/>
    <w:rsid w:val="00241695"/>
    <w:rsid w:val="00244282"/>
    <w:rsid w:val="00244F19"/>
    <w:rsid w:val="0024501C"/>
    <w:rsid w:val="002453DB"/>
    <w:rsid w:val="00245542"/>
    <w:rsid w:val="002466D5"/>
    <w:rsid w:val="0024778E"/>
    <w:rsid w:val="00247A43"/>
    <w:rsid w:val="002517E9"/>
    <w:rsid w:val="0025328B"/>
    <w:rsid w:val="00253894"/>
    <w:rsid w:val="00253EAF"/>
    <w:rsid w:val="00257233"/>
    <w:rsid w:val="00260595"/>
    <w:rsid w:val="00260A9E"/>
    <w:rsid w:val="0026121C"/>
    <w:rsid w:val="002619D4"/>
    <w:rsid w:val="002624E8"/>
    <w:rsid w:val="00262BB2"/>
    <w:rsid w:val="0026576E"/>
    <w:rsid w:val="00266754"/>
    <w:rsid w:val="00267C22"/>
    <w:rsid w:val="002727DD"/>
    <w:rsid w:val="002737CA"/>
    <w:rsid w:val="002739D5"/>
    <w:rsid w:val="00274820"/>
    <w:rsid w:val="00274936"/>
    <w:rsid w:val="002774BB"/>
    <w:rsid w:val="00280833"/>
    <w:rsid w:val="00281156"/>
    <w:rsid w:val="0028119C"/>
    <w:rsid w:val="002818D2"/>
    <w:rsid w:val="00281D7B"/>
    <w:rsid w:val="00282B01"/>
    <w:rsid w:val="002836DD"/>
    <w:rsid w:val="00285D99"/>
    <w:rsid w:val="00286473"/>
    <w:rsid w:val="0028674E"/>
    <w:rsid w:val="0029085D"/>
    <w:rsid w:val="00292761"/>
    <w:rsid w:val="002928A5"/>
    <w:rsid w:val="00294491"/>
    <w:rsid w:val="002958B0"/>
    <w:rsid w:val="002A1CFA"/>
    <w:rsid w:val="002A1EE9"/>
    <w:rsid w:val="002A2E31"/>
    <w:rsid w:val="002A38D3"/>
    <w:rsid w:val="002A4998"/>
    <w:rsid w:val="002A59E6"/>
    <w:rsid w:val="002A5B80"/>
    <w:rsid w:val="002A5DD8"/>
    <w:rsid w:val="002A6154"/>
    <w:rsid w:val="002A626E"/>
    <w:rsid w:val="002A682B"/>
    <w:rsid w:val="002A770E"/>
    <w:rsid w:val="002B03B5"/>
    <w:rsid w:val="002B0740"/>
    <w:rsid w:val="002B089E"/>
    <w:rsid w:val="002B0BE5"/>
    <w:rsid w:val="002B31CC"/>
    <w:rsid w:val="002B42BD"/>
    <w:rsid w:val="002B5706"/>
    <w:rsid w:val="002B5904"/>
    <w:rsid w:val="002B5A79"/>
    <w:rsid w:val="002B5F7D"/>
    <w:rsid w:val="002B67DC"/>
    <w:rsid w:val="002B74E7"/>
    <w:rsid w:val="002B7873"/>
    <w:rsid w:val="002C046D"/>
    <w:rsid w:val="002C182D"/>
    <w:rsid w:val="002C268C"/>
    <w:rsid w:val="002C2747"/>
    <w:rsid w:val="002C37DE"/>
    <w:rsid w:val="002C4027"/>
    <w:rsid w:val="002C5832"/>
    <w:rsid w:val="002C776D"/>
    <w:rsid w:val="002C7AB0"/>
    <w:rsid w:val="002D136F"/>
    <w:rsid w:val="002D252E"/>
    <w:rsid w:val="002D270B"/>
    <w:rsid w:val="002D2C09"/>
    <w:rsid w:val="002D3DAD"/>
    <w:rsid w:val="002D4BF4"/>
    <w:rsid w:val="002D4F5D"/>
    <w:rsid w:val="002D6CAC"/>
    <w:rsid w:val="002D761B"/>
    <w:rsid w:val="002E00D1"/>
    <w:rsid w:val="002E0A11"/>
    <w:rsid w:val="002E333A"/>
    <w:rsid w:val="002E46C8"/>
    <w:rsid w:val="002E5054"/>
    <w:rsid w:val="002E55E8"/>
    <w:rsid w:val="002E5620"/>
    <w:rsid w:val="002E5C68"/>
    <w:rsid w:val="002E7BA0"/>
    <w:rsid w:val="002E7E40"/>
    <w:rsid w:val="002E7F34"/>
    <w:rsid w:val="002F2092"/>
    <w:rsid w:val="002F4AAC"/>
    <w:rsid w:val="002F4DCE"/>
    <w:rsid w:val="002F5178"/>
    <w:rsid w:val="002F7644"/>
    <w:rsid w:val="0030197D"/>
    <w:rsid w:val="00305318"/>
    <w:rsid w:val="00305581"/>
    <w:rsid w:val="00307130"/>
    <w:rsid w:val="00307C85"/>
    <w:rsid w:val="003100F1"/>
    <w:rsid w:val="00311DAB"/>
    <w:rsid w:val="00312409"/>
    <w:rsid w:val="00312CFD"/>
    <w:rsid w:val="003132B5"/>
    <w:rsid w:val="00314374"/>
    <w:rsid w:val="00315377"/>
    <w:rsid w:val="00316F05"/>
    <w:rsid w:val="003200C0"/>
    <w:rsid w:val="00322354"/>
    <w:rsid w:val="0032375E"/>
    <w:rsid w:val="003274E8"/>
    <w:rsid w:val="00331216"/>
    <w:rsid w:val="00334319"/>
    <w:rsid w:val="00335818"/>
    <w:rsid w:val="00336860"/>
    <w:rsid w:val="003370CC"/>
    <w:rsid w:val="003375DB"/>
    <w:rsid w:val="00337654"/>
    <w:rsid w:val="00337B8E"/>
    <w:rsid w:val="0034275C"/>
    <w:rsid w:val="0034338D"/>
    <w:rsid w:val="00343B0B"/>
    <w:rsid w:val="00343B7F"/>
    <w:rsid w:val="00343BA9"/>
    <w:rsid w:val="003445EF"/>
    <w:rsid w:val="00345842"/>
    <w:rsid w:val="003462CC"/>
    <w:rsid w:val="003468B2"/>
    <w:rsid w:val="00346BE0"/>
    <w:rsid w:val="00347A01"/>
    <w:rsid w:val="00347A4B"/>
    <w:rsid w:val="00351C71"/>
    <w:rsid w:val="00354B9C"/>
    <w:rsid w:val="00355307"/>
    <w:rsid w:val="003553EF"/>
    <w:rsid w:val="00356434"/>
    <w:rsid w:val="003574B3"/>
    <w:rsid w:val="00360164"/>
    <w:rsid w:val="00361003"/>
    <w:rsid w:val="00362571"/>
    <w:rsid w:val="0036652C"/>
    <w:rsid w:val="00367338"/>
    <w:rsid w:val="00370DC9"/>
    <w:rsid w:val="00371B0D"/>
    <w:rsid w:val="0037268C"/>
    <w:rsid w:val="00372F8B"/>
    <w:rsid w:val="003738F2"/>
    <w:rsid w:val="0037465F"/>
    <w:rsid w:val="00381DD8"/>
    <w:rsid w:val="00382CDE"/>
    <w:rsid w:val="00382CF8"/>
    <w:rsid w:val="0038355A"/>
    <w:rsid w:val="00383785"/>
    <w:rsid w:val="00385A82"/>
    <w:rsid w:val="003865AE"/>
    <w:rsid w:val="00386B10"/>
    <w:rsid w:val="003874B8"/>
    <w:rsid w:val="00390BF7"/>
    <w:rsid w:val="00391631"/>
    <w:rsid w:val="00391AC9"/>
    <w:rsid w:val="00392195"/>
    <w:rsid w:val="00392B84"/>
    <w:rsid w:val="00393782"/>
    <w:rsid w:val="003940CC"/>
    <w:rsid w:val="00394425"/>
    <w:rsid w:val="00394CC6"/>
    <w:rsid w:val="003959E1"/>
    <w:rsid w:val="003A00C3"/>
    <w:rsid w:val="003A086B"/>
    <w:rsid w:val="003A0A0A"/>
    <w:rsid w:val="003A0FA7"/>
    <w:rsid w:val="003A1719"/>
    <w:rsid w:val="003A3BE9"/>
    <w:rsid w:val="003A40C6"/>
    <w:rsid w:val="003A69B6"/>
    <w:rsid w:val="003A6A44"/>
    <w:rsid w:val="003B0735"/>
    <w:rsid w:val="003B161D"/>
    <w:rsid w:val="003B1D1C"/>
    <w:rsid w:val="003B2316"/>
    <w:rsid w:val="003B30FA"/>
    <w:rsid w:val="003B4A19"/>
    <w:rsid w:val="003B4B3E"/>
    <w:rsid w:val="003B54F5"/>
    <w:rsid w:val="003B5880"/>
    <w:rsid w:val="003B6F2E"/>
    <w:rsid w:val="003B7015"/>
    <w:rsid w:val="003B7559"/>
    <w:rsid w:val="003C0C79"/>
    <w:rsid w:val="003C1EB3"/>
    <w:rsid w:val="003C4045"/>
    <w:rsid w:val="003C4633"/>
    <w:rsid w:val="003C5D1D"/>
    <w:rsid w:val="003C62EE"/>
    <w:rsid w:val="003C7121"/>
    <w:rsid w:val="003D0EFF"/>
    <w:rsid w:val="003D1180"/>
    <w:rsid w:val="003D1CA8"/>
    <w:rsid w:val="003D32F4"/>
    <w:rsid w:val="003D3530"/>
    <w:rsid w:val="003D4402"/>
    <w:rsid w:val="003D4BDB"/>
    <w:rsid w:val="003D52B8"/>
    <w:rsid w:val="003D62AE"/>
    <w:rsid w:val="003D6CF2"/>
    <w:rsid w:val="003D7C86"/>
    <w:rsid w:val="003E11A8"/>
    <w:rsid w:val="003E1267"/>
    <w:rsid w:val="003E2098"/>
    <w:rsid w:val="003E386C"/>
    <w:rsid w:val="003E3AB9"/>
    <w:rsid w:val="003E4715"/>
    <w:rsid w:val="003E6026"/>
    <w:rsid w:val="003F0A1F"/>
    <w:rsid w:val="003F240F"/>
    <w:rsid w:val="003F3627"/>
    <w:rsid w:val="003F41A0"/>
    <w:rsid w:val="003F511A"/>
    <w:rsid w:val="00401A02"/>
    <w:rsid w:val="00401E89"/>
    <w:rsid w:val="004039BF"/>
    <w:rsid w:val="004045A4"/>
    <w:rsid w:val="004065A3"/>
    <w:rsid w:val="00407745"/>
    <w:rsid w:val="004079AB"/>
    <w:rsid w:val="00407E67"/>
    <w:rsid w:val="00410D6A"/>
    <w:rsid w:val="004119F6"/>
    <w:rsid w:val="004215E5"/>
    <w:rsid w:val="00421D1C"/>
    <w:rsid w:val="004226D6"/>
    <w:rsid w:val="00422AA3"/>
    <w:rsid w:val="00422C96"/>
    <w:rsid w:val="00425482"/>
    <w:rsid w:val="004265FB"/>
    <w:rsid w:val="00427394"/>
    <w:rsid w:val="00432236"/>
    <w:rsid w:val="004328CC"/>
    <w:rsid w:val="0043368E"/>
    <w:rsid w:val="00434179"/>
    <w:rsid w:val="00436425"/>
    <w:rsid w:val="00440886"/>
    <w:rsid w:val="00440D1E"/>
    <w:rsid w:val="00441CF1"/>
    <w:rsid w:val="00442681"/>
    <w:rsid w:val="00444AA8"/>
    <w:rsid w:val="0044552E"/>
    <w:rsid w:val="00445BEE"/>
    <w:rsid w:val="00445F7A"/>
    <w:rsid w:val="0044643B"/>
    <w:rsid w:val="00446892"/>
    <w:rsid w:val="00447E81"/>
    <w:rsid w:val="00447FAD"/>
    <w:rsid w:val="00450E1F"/>
    <w:rsid w:val="00450E8F"/>
    <w:rsid w:val="00453622"/>
    <w:rsid w:val="00453955"/>
    <w:rsid w:val="00456654"/>
    <w:rsid w:val="00457665"/>
    <w:rsid w:val="00460457"/>
    <w:rsid w:val="00464EBD"/>
    <w:rsid w:val="00465336"/>
    <w:rsid w:val="004653EF"/>
    <w:rsid w:val="0046558B"/>
    <w:rsid w:val="004656FF"/>
    <w:rsid w:val="00465C16"/>
    <w:rsid w:val="00465C4B"/>
    <w:rsid w:val="0046770A"/>
    <w:rsid w:val="00467EFF"/>
    <w:rsid w:val="004704D0"/>
    <w:rsid w:val="00470DC9"/>
    <w:rsid w:val="00471F28"/>
    <w:rsid w:val="0047349F"/>
    <w:rsid w:val="00473DC1"/>
    <w:rsid w:val="00474A78"/>
    <w:rsid w:val="0047658C"/>
    <w:rsid w:val="00476B43"/>
    <w:rsid w:val="004771FE"/>
    <w:rsid w:val="00480C0A"/>
    <w:rsid w:val="00480F53"/>
    <w:rsid w:val="004810EA"/>
    <w:rsid w:val="00482627"/>
    <w:rsid w:val="004854BD"/>
    <w:rsid w:val="0048652A"/>
    <w:rsid w:val="00486B87"/>
    <w:rsid w:val="00490826"/>
    <w:rsid w:val="00491FD7"/>
    <w:rsid w:val="00492A09"/>
    <w:rsid w:val="00493530"/>
    <w:rsid w:val="00493938"/>
    <w:rsid w:val="00493ADE"/>
    <w:rsid w:val="004979BA"/>
    <w:rsid w:val="00497CE8"/>
    <w:rsid w:val="004A1E19"/>
    <w:rsid w:val="004A2A16"/>
    <w:rsid w:val="004A2CF4"/>
    <w:rsid w:val="004A35C7"/>
    <w:rsid w:val="004A411A"/>
    <w:rsid w:val="004A4A36"/>
    <w:rsid w:val="004A68DB"/>
    <w:rsid w:val="004A72C4"/>
    <w:rsid w:val="004A7C84"/>
    <w:rsid w:val="004A7D55"/>
    <w:rsid w:val="004B17A4"/>
    <w:rsid w:val="004B1935"/>
    <w:rsid w:val="004B4F46"/>
    <w:rsid w:val="004C05E1"/>
    <w:rsid w:val="004C08F6"/>
    <w:rsid w:val="004C19FF"/>
    <w:rsid w:val="004C220A"/>
    <w:rsid w:val="004C2BEE"/>
    <w:rsid w:val="004C5B18"/>
    <w:rsid w:val="004C621D"/>
    <w:rsid w:val="004D0610"/>
    <w:rsid w:val="004D1B26"/>
    <w:rsid w:val="004D2616"/>
    <w:rsid w:val="004D3D0D"/>
    <w:rsid w:val="004D68B5"/>
    <w:rsid w:val="004D6A49"/>
    <w:rsid w:val="004E73EE"/>
    <w:rsid w:val="004F05A6"/>
    <w:rsid w:val="004F1046"/>
    <w:rsid w:val="004F1639"/>
    <w:rsid w:val="004F21B8"/>
    <w:rsid w:val="004F267A"/>
    <w:rsid w:val="004F2D46"/>
    <w:rsid w:val="004F500C"/>
    <w:rsid w:val="004F50DC"/>
    <w:rsid w:val="004F5CCB"/>
    <w:rsid w:val="00501041"/>
    <w:rsid w:val="005014E7"/>
    <w:rsid w:val="00503B0B"/>
    <w:rsid w:val="00504A1A"/>
    <w:rsid w:val="00505C76"/>
    <w:rsid w:val="00506CC4"/>
    <w:rsid w:val="0050719F"/>
    <w:rsid w:val="00507525"/>
    <w:rsid w:val="00507604"/>
    <w:rsid w:val="0051126E"/>
    <w:rsid w:val="00513244"/>
    <w:rsid w:val="005154F3"/>
    <w:rsid w:val="005202EF"/>
    <w:rsid w:val="00522A89"/>
    <w:rsid w:val="00522C75"/>
    <w:rsid w:val="00522DA0"/>
    <w:rsid w:val="00525077"/>
    <w:rsid w:val="005253DC"/>
    <w:rsid w:val="00525669"/>
    <w:rsid w:val="005256BB"/>
    <w:rsid w:val="00530A8F"/>
    <w:rsid w:val="0053156E"/>
    <w:rsid w:val="00535611"/>
    <w:rsid w:val="00540C86"/>
    <w:rsid w:val="005414E7"/>
    <w:rsid w:val="00541808"/>
    <w:rsid w:val="00542FA8"/>
    <w:rsid w:val="005448C0"/>
    <w:rsid w:val="00544CA1"/>
    <w:rsid w:val="00545B49"/>
    <w:rsid w:val="00545BCF"/>
    <w:rsid w:val="005466E7"/>
    <w:rsid w:val="00547442"/>
    <w:rsid w:val="00547B17"/>
    <w:rsid w:val="00547B63"/>
    <w:rsid w:val="00550B50"/>
    <w:rsid w:val="00551B21"/>
    <w:rsid w:val="0055235F"/>
    <w:rsid w:val="0055238A"/>
    <w:rsid w:val="00554A17"/>
    <w:rsid w:val="00555D45"/>
    <w:rsid w:val="00556627"/>
    <w:rsid w:val="00557331"/>
    <w:rsid w:val="00557779"/>
    <w:rsid w:val="00561FE6"/>
    <w:rsid w:val="0056254E"/>
    <w:rsid w:val="00562611"/>
    <w:rsid w:val="00562BF2"/>
    <w:rsid w:val="00562C08"/>
    <w:rsid w:val="00563515"/>
    <w:rsid w:val="005647CD"/>
    <w:rsid w:val="00565E6D"/>
    <w:rsid w:val="0056788D"/>
    <w:rsid w:val="005744E0"/>
    <w:rsid w:val="005752B9"/>
    <w:rsid w:val="005754A2"/>
    <w:rsid w:val="0057768F"/>
    <w:rsid w:val="00577C05"/>
    <w:rsid w:val="00580C42"/>
    <w:rsid w:val="0058153E"/>
    <w:rsid w:val="0058196F"/>
    <w:rsid w:val="00581D0F"/>
    <w:rsid w:val="00582D64"/>
    <w:rsid w:val="00583C97"/>
    <w:rsid w:val="00583D77"/>
    <w:rsid w:val="00584057"/>
    <w:rsid w:val="00585106"/>
    <w:rsid w:val="00585551"/>
    <w:rsid w:val="005909E8"/>
    <w:rsid w:val="00593B2A"/>
    <w:rsid w:val="005943B6"/>
    <w:rsid w:val="00595102"/>
    <w:rsid w:val="005954C5"/>
    <w:rsid w:val="005961A6"/>
    <w:rsid w:val="0059692F"/>
    <w:rsid w:val="005971E2"/>
    <w:rsid w:val="005A01F3"/>
    <w:rsid w:val="005A0C1A"/>
    <w:rsid w:val="005A225F"/>
    <w:rsid w:val="005A320E"/>
    <w:rsid w:val="005A3387"/>
    <w:rsid w:val="005A44DB"/>
    <w:rsid w:val="005A4D4D"/>
    <w:rsid w:val="005A4E18"/>
    <w:rsid w:val="005A5759"/>
    <w:rsid w:val="005A5B2A"/>
    <w:rsid w:val="005A6AF7"/>
    <w:rsid w:val="005A6B0A"/>
    <w:rsid w:val="005A73BC"/>
    <w:rsid w:val="005A7736"/>
    <w:rsid w:val="005B153E"/>
    <w:rsid w:val="005B2484"/>
    <w:rsid w:val="005B41F9"/>
    <w:rsid w:val="005B4F71"/>
    <w:rsid w:val="005B5443"/>
    <w:rsid w:val="005B59D0"/>
    <w:rsid w:val="005B65C6"/>
    <w:rsid w:val="005B7CE1"/>
    <w:rsid w:val="005B7E45"/>
    <w:rsid w:val="005C2718"/>
    <w:rsid w:val="005C2E76"/>
    <w:rsid w:val="005C5EC7"/>
    <w:rsid w:val="005D0072"/>
    <w:rsid w:val="005D0C1B"/>
    <w:rsid w:val="005D2308"/>
    <w:rsid w:val="005D2692"/>
    <w:rsid w:val="005D4502"/>
    <w:rsid w:val="005D4706"/>
    <w:rsid w:val="005D561B"/>
    <w:rsid w:val="005D59B6"/>
    <w:rsid w:val="005D5DBE"/>
    <w:rsid w:val="005E06B7"/>
    <w:rsid w:val="005E1E3F"/>
    <w:rsid w:val="005E3A2C"/>
    <w:rsid w:val="005E6A17"/>
    <w:rsid w:val="005E7E00"/>
    <w:rsid w:val="005E7F9A"/>
    <w:rsid w:val="005F0352"/>
    <w:rsid w:val="005F160C"/>
    <w:rsid w:val="005F39C3"/>
    <w:rsid w:val="005F4B30"/>
    <w:rsid w:val="005F5175"/>
    <w:rsid w:val="00600866"/>
    <w:rsid w:val="00601945"/>
    <w:rsid w:val="0060238F"/>
    <w:rsid w:val="00603784"/>
    <w:rsid w:val="006045F5"/>
    <w:rsid w:val="006058C7"/>
    <w:rsid w:val="0060781A"/>
    <w:rsid w:val="00610DDE"/>
    <w:rsid w:val="00611C54"/>
    <w:rsid w:val="00613080"/>
    <w:rsid w:val="00613325"/>
    <w:rsid w:val="00615780"/>
    <w:rsid w:val="00617CCB"/>
    <w:rsid w:val="0062162E"/>
    <w:rsid w:val="00621CFE"/>
    <w:rsid w:val="00621E79"/>
    <w:rsid w:val="00623249"/>
    <w:rsid w:val="00623CD0"/>
    <w:rsid w:val="00626C3E"/>
    <w:rsid w:val="00627069"/>
    <w:rsid w:val="0063102A"/>
    <w:rsid w:val="006322BC"/>
    <w:rsid w:val="0063283F"/>
    <w:rsid w:val="0063389C"/>
    <w:rsid w:val="0063417A"/>
    <w:rsid w:val="0063439A"/>
    <w:rsid w:val="006344E2"/>
    <w:rsid w:val="00634763"/>
    <w:rsid w:val="00634D2A"/>
    <w:rsid w:val="00636A78"/>
    <w:rsid w:val="00637B7C"/>
    <w:rsid w:val="00637E6C"/>
    <w:rsid w:val="006411B7"/>
    <w:rsid w:val="00641701"/>
    <w:rsid w:val="0064229A"/>
    <w:rsid w:val="00642E47"/>
    <w:rsid w:val="00642FB9"/>
    <w:rsid w:val="006432BC"/>
    <w:rsid w:val="006435B3"/>
    <w:rsid w:val="006439A7"/>
    <w:rsid w:val="0064498E"/>
    <w:rsid w:val="00645D7A"/>
    <w:rsid w:val="00645F64"/>
    <w:rsid w:val="006523BF"/>
    <w:rsid w:val="00652E62"/>
    <w:rsid w:val="006532AF"/>
    <w:rsid w:val="0065372B"/>
    <w:rsid w:val="00654800"/>
    <w:rsid w:val="006551CC"/>
    <w:rsid w:val="0065733D"/>
    <w:rsid w:val="00661182"/>
    <w:rsid w:val="00662428"/>
    <w:rsid w:val="00662EF4"/>
    <w:rsid w:val="00663A3C"/>
    <w:rsid w:val="00664E3B"/>
    <w:rsid w:val="006655B8"/>
    <w:rsid w:val="00667E63"/>
    <w:rsid w:val="00673B56"/>
    <w:rsid w:val="00673BC6"/>
    <w:rsid w:val="006777C8"/>
    <w:rsid w:val="00680088"/>
    <w:rsid w:val="00680E97"/>
    <w:rsid w:val="0068147E"/>
    <w:rsid w:val="00681A4D"/>
    <w:rsid w:val="0068481A"/>
    <w:rsid w:val="006850F2"/>
    <w:rsid w:val="006854A6"/>
    <w:rsid w:val="00685D6B"/>
    <w:rsid w:val="00686653"/>
    <w:rsid w:val="00686F52"/>
    <w:rsid w:val="00691389"/>
    <w:rsid w:val="0069250C"/>
    <w:rsid w:val="00693A46"/>
    <w:rsid w:val="00695940"/>
    <w:rsid w:val="006978E9"/>
    <w:rsid w:val="006A0D35"/>
    <w:rsid w:val="006A148D"/>
    <w:rsid w:val="006A1AA0"/>
    <w:rsid w:val="006A1DDC"/>
    <w:rsid w:val="006A274B"/>
    <w:rsid w:val="006A4FE0"/>
    <w:rsid w:val="006A6A90"/>
    <w:rsid w:val="006B0C32"/>
    <w:rsid w:val="006B2638"/>
    <w:rsid w:val="006B4958"/>
    <w:rsid w:val="006B4A2A"/>
    <w:rsid w:val="006C00B1"/>
    <w:rsid w:val="006C2C30"/>
    <w:rsid w:val="006C5CE2"/>
    <w:rsid w:val="006C6025"/>
    <w:rsid w:val="006D054D"/>
    <w:rsid w:val="006D05C8"/>
    <w:rsid w:val="006D1198"/>
    <w:rsid w:val="006D1680"/>
    <w:rsid w:val="006D262C"/>
    <w:rsid w:val="006D3C5F"/>
    <w:rsid w:val="006D6111"/>
    <w:rsid w:val="006D61F3"/>
    <w:rsid w:val="006D70DF"/>
    <w:rsid w:val="006E1DED"/>
    <w:rsid w:val="006E22C7"/>
    <w:rsid w:val="006E3B01"/>
    <w:rsid w:val="006E51BB"/>
    <w:rsid w:val="006E5AF3"/>
    <w:rsid w:val="006E77BD"/>
    <w:rsid w:val="006E7F6A"/>
    <w:rsid w:val="006F080F"/>
    <w:rsid w:val="006F2666"/>
    <w:rsid w:val="006F2E58"/>
    <w:rsid w:val="006F52AE"/>
    <w:rsid w:val="006F61F0"/>
    <w:rsid w:val="007005B8"/>
    <w:rsid w:val="00701540"/>
    <w:rsid w:val="00701A2F"/>
    <w:rsid w:val="00702307"/>
    <w:rsid w:val="0070489E"/>
    <w:rsid w:val="00704E09"/>
    <w:rsid w:val="007055FA"/>
    <w:rsid w:val="00707340"/>
    <w:rsid w:val="00707419"/>
    <w:rsid w:val="00711C76"/>
    <w:rsid w:val="00711FC4"/>
    <w:rsid w:val="0071604F"/>
    <w:rsid w:val="0071702F"/>
    <w:rsid w:val="007216B4"/>
    <w:rsid w:val="00721822"/>
    <w:rsid w:val="00721D34"/>
    <w:rsid w:val="00721D54"/>
    <w:rsid w:val="00721E72"/>
    <w:rsid w:val="00721F9C"/>
    <w:rsid w:val="00725978"/>
    <w:rsid w:val="00725DF8"/>
    <w:rsid w:val="00726E4A"/>
    <w:rsid w:val="007271C0"/>
    <w:rsid w:val="00731405"/>
    <w:rsid w:val="00732A91"/>
    <w:rsid w:val="00732DCA"/>
    <w:rsid w:val="00732ECF"/>
    <w:rsid w:val="007346B6"/>
    <w:rsid w:val="00734837"/>
    <w:rsid w:val="0073489E"/>
    <w:rsid w:val="00737B2C"/>
    <w:rsid w:val="00743054"/>
    <w:rsid w:val="00743380"/>
    <w:rsid w:val="007457CB"/>
    <w:rsid w:val="00745FB5"/>
    <w:rsid w:val="00746E9F"/>
    <w:rsid w:val="00751669"/>
    <w:rsid w:val="0075248A"/>
    <w:rsid w:val="007524E7"/>
    <w:rsid w:val="0075555A"/>
    <w:rsid w:val="00755C90"/>
    <w:rsid w:val="00757F2F"/>
    <w:rsid w:val="00760247"/>
    <w:rsid w:val="00761977"/>
    <w:rsid w:val="007644D4"/>
    <w:rsid w:val="00764AE4"/>
    <w:rsid w:val="00766490"/>
    <w:rsid w:val="00766CFE"/>
    <w:rsid w:val="00770BC3"/>
    <w:rsid w:val="0077285C"/>
    <w:rsid w:val="007741F8"/>
    <w:rsid w:val="0077534E"/>
    <w:rsid w:val="007757FA"/>
    <w:rsid w:val="00775B4B"/>
    <w:rsid w:val="007772AE"/>
    <w:rsid w:val="00781E1E"/>
    <w:rsid w:val="0078272F"/>
    <w:rsid w:val="00783643"/>
    <w:rsid w:val="007840FB"/>
    <w:rsid w:val="00784B95"/>
    <w:rsid w:val="00785306"/>
    <w:rsid w:val="00785384"/>
    <w:rsid w:val="007857FB"/>
    <w:rsid w:val="00786416"/>
    <w:rsid w:val="007870BE"/>
    <w:rsid w:val="00791533"/>
    <w:rsid w:val="00791832"/>
    <w:rsid w:val="0079285C"/>
    <w:rsid w:val="007934F6"/>
    <w:rsid w:val="00793739"/>
    <w:rsid w:val="00793CB3"/>
    <w:rsid w:val="0079404F"/>
    <w:rsid w:val="00795CB2"/>
    <w:rsid w:val="007961AD"/>
    <w:rsid w:val="00796B22"/>
    <w:rsid w:val="007A0BD4"/>
    <w:rsid w:val="007A26DA"/>
    <w:rsid w:val="007A45BF"/>
    <w:rsid w:val="007A4DC3"/>
    <w:rsid w:val="007A6443"/>
    <w:rsid w:val="007B0DC0"/>
    <w:rsid w:val="007B119B"/>
    <w:rsid w:val="007B41C8"/>
    <w:rsid w:val="007B4CDC"/>
    <w:rsid w:val="007B6658"/>
    <w:rsid w:val="007C16CB"/>
    <w:rsid w:val="007C2196"/>
    <w:rsid w:val="007C4C6E"/>
    <w:rsid w:val="007C57B2"/>
    <w:rsid w:val="007D072C"/>
    <w:rsid w:val="007D3206"/>
    <w:rsid w:val="007D383C"/>
    <w:rsid w:val="007D44D9"/>
    <w:rsid w:val="007D48EB"/>
    <w:rsid w:val="007D555F"/>
    <w:rsid w:val="007D6319"/>
    <w:rsid w:val="007E093D"/>
    <w:rsid w:val="007E0E3C"/>
    <w:rsid w:val="007E10A1"/>
    <w:rsid w:val="007E1763"/>
    <w:rsid w:val="007E1F60"/>
    <w:rsid w:val="007E2733"/>
    <w:rsid w:val="007E31B0"/>
    <w:rsid w:val="007E392C"/>
    <w:rsid w:val="007E4CEC"/>
    <w:rsid w:val="007E65F4"/>
    <w:rsid w:val="007E6C68"/>
    <w:rsid w:val="007F026D"/>
    <w:rsid w:val="007F0320"/>
    <w:rsid w:val="007F0D11"/>
    <w:rsid w:val="007F5694"/>
    <w:rsid w:val="007F5F81"/>
    <w:rsid w:val="007F75F6"/>
    <w:rsid w:val="00801154"/>
    <w:rsid w:val="008019E7"/>
    <w:rsid w:val="00801ED4"/>
    <w:rsid w:val="008030F6"/>
    <w:rsid w:val="00804A76"/>
    <w:rsid w:val="00804F14"/>
    <w:rsid w:val="00805927"/>
    <w:rsid w:val="00805E63"/>
    <w:rsid w:val="00806583"/>
    <w:rsid w:val="0080663E"/>
    <w:rsid w:val="00806991"/>
    <w:rsid w:val="00806F90"/>
    <w:rsid w:val="008079BA"/>
    <w:rsid w:val="008102D0"/>
    <w:rsid w:val="008125A7"/>
    <w:rsid w:val="00814E33"/>
    <w:rsid w:val="00816AA2"/>
    <w:rsid w:val="00816B48"/>
    <w:rsid w:val="00816D75"/>
    <w:rsid w:val="00817545"/>
    <w:rsid w:val="00817913"/>
    <w:rsid w:val="00817ACE"/>
    <w:rsid w:val="008228A2"/>
    <w:rsid w:val="00823F4B"/>
    <w:rsid w:val="00824016"/>
    <w:rsid w:val="00827A2D"/>
    <w:rsid w:val="00830769"/>
    <w:rsid w:val="008309CD"/>
    <w:rsid w:val="008309FA"/>
    <w:rsid w:val="00830ABB"/>
    <w:rsid w:val="00831C95"/>
    <w:rsid w:val="00832C98"/>
    <w:rsid w:val="008333D4"/>
    <w:rsid w:val="00833C47"/>
    <w:rsid w:val="00834689"/>
    <w:rsid w:val="00834D5F"/>
    <w:rsid w:val="00840966"/>
    <w:rsid w:val="0084336A"/>
    <w:rsid w:val="00844E7C"/>
    <w:rsid w:val="008452E5"/>
    <w:rsid w:val="00846FBC"/>
    <w:rsid w:val="00847504"/>
    <w:rsid w:val="0085014C"/>
    <w:rsid w:val="00850FF9"/>
    <w:rsid w:val="008526C6"/>
    <w:rsid w:val="0085324F"/>
    <w:rsid w:val="00853263"/>
    <w:rsid w:val="00853E3E"/>
    <w:rsid w:val="00855A62"/>
    <w:rsid w:val="0086074B"/>
    <w:rsid w:val="008614E2"/>
    <w:rsid w:val="0086177D"/>
    <w:rsid w:val="008617BC"/>
    <w:rsid w:val="00862FB7"/>
    <w:rsid w:val="00864559"/>
    <w:rsid w:val="008718AA"/>
    <w:rsid w:val="00873054"/>
    <w:rsid w:val="00875630"/>
    <w:rsid w:val="00875D75"/>
    <w:rsid w:val="00876022"/>
    <w:rsid w:val="00876CB3"/>
    <w:rsid w:val="00877C44"/>
    <w:rsid w:val="00880ECE"/>
    <w:rsid w:val="0088127E"/>
    <w:rsid w:val="00882371"/>
    <w:rsid w:val="00882461"/>
    <w:rsid w:val="00882706"/>
    <w:rsid w:val="00882BF2"/>
    <w:rsid w:val="00883D74"/>
    <w:rsid w:val="008859F4"/>
    <w:rsid w:val="00886013"/>
    <w:rsid w:val="008860B8"/>
    <w:rsid w:val="008877B5"/>
    <w:rsid w:val="00887B77"/>
    <w:rsid w:val="00890365"/>
    <w:rsid w:val="00891742"/>
    <w:rsid w:val="00891A1D"/>
    <w:rsid w:val="00892DE6"/>
    <w:rsid w:val="00894276"/>
    <w:rsid w:val="008947FD"/>
    <w:rsid w:val="00894D8A"/>
    <w:rsid w:val="00894F41"/>
    <w:rsid w:val="00894FC2"/>
    <w:rsid w:val="0089559D"/>
    <w:rsid w:val="00895BAE"/>
    <w:rsid w:val="00896026"/>
    <w:rsid w:val="0089681C"/>
    <w:rsid w:val="00896B89"/>
    <w:rsid w:val="00896CB0"/>
    <w:rsid w:val="00896E58"/>
    <w:rsid w:val="008A3085"/>
    <w:rsid w:val="008A5CBC"/>
    <w:rsid w:val="008A712E"/>
    <w:rsid w:val="008A7E8C"/>
    <w:rsid w:val="008A7FC9"/>
    <w:rsid w:val="008B0833"/>
    <w:rsid w:val="008B0B71"/>
    <w:rsid w:val="008B23B0"/>
    <w:rsid w:val="008B325B"/>
    <w:rsid w:val="008B492E"/>
    <w:rsid w:val="008B646A"/>
    <w:rsid w:val="008C0A6A"/>
    <w:rsid w:val="008C12C9"/>
    <w:rsid w:val="008C1711"/>
    <w:rsid w:val="008C2928"/>
    <w:rsid w:val="008C2E21"/>
    <w:rsid w:val="008C2EF0"/>
    <w:rsid w:val="008C32D7"/>
    <w:rsid w:val="008C3C31"/>
    <w:rsid w:val="008C3F80"/>
    <w:rsid w:val="008C4596"/>
    <w:rsid w:val="008C55A5"/>
    <w:rsid w:val="008C5F34"/>
    <w:rsid w:val="008C760C"/>
    <w:rsid w:val="008C7DA8"/>
    <w:rsid w:val="008D0142"/>
    <w:rsid w:val="008D0535"/>
    <w:rsid w:val="008D1F36"/>
    <w:rsid w:val="008D2A58"/>
    <w:rsid w:val="008D3DB8"/>
    <w:rsid w:val="008E1C02"/>
    <w:rsid w:val="008E3B63"/>
    <w:rsid w:val="008E3CC5"/>
    <w:rsid w:val="008E63AA"/>
    <w:rsid w:val="008E79A1"/>
    <w:rsid w:val="008F2A60"/>
    <w:rsid w:val="008F7637"/>
    <w:rsid w:val="00901D96"/>
    <w:rsid w:val="009020A6"/>
    <w:rsid w:val="00902CCD"/>
    <w:rsid w:val="00904557"/>
    <w:rsid w:val="00907D06"/>
    <w:rsid w:val="0091134A"/>
    <w:rsid w:val="0091171D"/>
    <w:rsid w:val="00914B12"/>
    <w:rsid w:val="00914C30"/>
    <w:rsid w:val="00914F45"/>
    <w:rsid w:val="0091619B"/>
    <w:rsid w:val="00916555"/>
    <w:rsid w:val="00916DCF"/>
    <w:rsid w:val="009178CD"/>
    <w:rsid w:val="00917EF8"/>
    <w:rsid w:val="009210A6"/>
    <w:rsid w:val="009215F5"/>
    <w:rsid w:val="0092173B"/>
    <w:rsid w:val="00922458"/>
    <w:rsid w:val="00923ED4"/>
    <w:rsid w:val="00924609"/>
    <w:rsid w:val="00924FB4"/>
    <w:rsid w:val="00926074"/>
    <w:rsid w:val="009304CF"/>
    <w:rsid w:val="009309F1"/>
    <w:rsid w:val="00932248"/>
    <w:rsid w:val="0093245E"/>
    <w:rsid w:val="00932BD2"/>
    <w:rsid w:val="00933FA1"/>
    <w:rsid w:val="00934CE3"/>
    <w:rsid w:val="00935CB8"/>
    <w:rsid w:val="00937656"/>
    <w:rsid w:val="00937847"/>
    <w:rsid w:val="0094139E"/>
    <w:rsid w:val="0094200D"/>
    <w:rsid w:val="00943569"/>
    <w:rsid w:val="00944C99"/>
    <w:rsid w:val="00944FCD"/>
    <w:rsid w:val="009466C6"/>
    <w:rsid w:val="00946A7E"/>
    <w:rsid w:val="00947AAF"/>
    <w:rsid w:val="00950D3F"/>
    <w:rsid w:val="009512F9"/>
    <w:rsid w:val="00953599"/>
    <w:rsid w:val="00953657"/>
    <w:rsid w:val="00953A0B"/>
    <w:rsid w:val="009552F4"/>
    <w:rsid w:val="00955EEE"/>
    <w:rsid w:val="00960563"/>
    <w:rsid w:val="00963054"/>
    <w:rsid w:val="0096333F"/>
    <w:rsid w:val="009634C3"/>
    <w:rsid w:val="00963927"/>
    <w:rsid w:val="00963D40"/>
    <w:rsid w:val="00964302"/>
    <w:rsid w:val="009657AC"/>
    <w:rsid w:val="00966D99"/>
    <w:rsid w:val="009705CE"/>
    <w:rsid w:val="009707A4"/>
    <w:rsid w:val="00970C05"/>
    <w:rsid w:val="009720C6"/>
    <w:rsid w:val="009728D2"/>
    <w:rsid w:val="00972AA2"/>
    <w:rsid w:val="00972ED3"/>
    <w:rsid w:val="009730C4"/>
    <w:rsid w:val="00975AC2"/>
    <w:rsid w:val="00975B9B"/>
    <w:rsid w:val="009807F1"/>
    <w:rsid w:val="00981ABC"/>
    <w:rsid w:val="0098412F"/>
    <w:rsid w:val="00986555"/>
    <w:rsid w:val="0098655A"/>
    <w:rsid w:val="00990066"/>
    <w:rsid w:val="00990768"/>
    <w:rsid w:val="009920DF"/>
    <w:rsid w:val="00992BFE"/>
    <w:rsid w:val="00992DE8"/>
    <w:rsid w:val="009932AD"/>
    <w:rsid w:val="00994271"/>
    <w:rsid w:val="0099538F"/>
    <w:rsid w:val="00995BA1"/>
    <w:rsid w:val="00996D32"/>
    <w:rsid w:val="00997CF0"/>
    <w:rsid w:val="009A0541"/>
    <w:rsid w:val="009A0BE7"/>
    <w:rsid w:val="009A2159"/>
    <w:rsid w:val="009A2B0A"/>
    <w:rsid w:val="009A3184"/>
    <w:rsid w:val="009A31BB"/>
    <w:rsid w:val="009A3D02"/>
    <w:rsid w:val="009A7076"/>
    <w:rsid w:val="009B01CE"/>
    <w:rsid w:val="009B02C9"/>
    <w:rsid w:val="009B12F8"/>
    <w:rsid w:val="009B198F"/>
    <w:rsid w:val="009B1D8C"/>
    <w:rsid w:val="009B5264"/>
    <w:rsid w:val="009B59E7"/>
    <w:rsid w:val="009B79F2"/>
    <w:rsid w:val="009C0370"/>
    <w:rsid w:val="009C0508"/>
    <w:rsid w:val="009C05FA"/>
    <w:rsid w:val="009C0AC2"/>
    <w:rsid w:val="009C0B5C"/>
    <w:rsid w:val="009C154C"/>
    <w:rsid w:val="009C198A"/>
    <w:rsid w:val="009C3696"/>
    <w:rsid w:val="009C409A"/>
    <w:rsid w:val="009C4F51"/>
    <w:rsid w:val="009C5ACB"/>
    <w:rsid w:val="009C5E65"/>
    <w:rsid w:val="009D25F0"/>
    <w:rsid w:val="009D4405"/>
    <w:rsid w:val="009E0A1E"/>
    <w:rsid w:val="009E1BAF"/>
    <w:rsid w:val="009E2067"/>
    <w:rsid w:val="009E3E4F"/>
    <w:rsid w:val="009E4C38"/>
    <w:rsid w:val="009E5367"/>
    <w:rsid w:val="009E76DE"/>
    <w:rsid w:val="009F29F1"/>
    <w:rsid w:val="009F2BBA"/>
    <w:rsid w:val="009F39F1"/>
    <w:rsid w:val="009F5BFE"/>
    <w:rsid w:val="009F73C4"/>
    <w:rsid w:val="00A013DF"/>
    <w:rsid w:val="00A03100"/>
    <w:rsid w:val="00A05CEE"/>
    <w:rsid w:val="00A06241"/>
    <w:rsid w:val="00A062C2"/>
    <w:rsid w:val="00A069C4"/>
    <w:rsid w:val="00A07FB9"/>
    <w:rsid w:val="00A101A6"/>
    <w:rsid w:val="00A102A7"/>
    <w:rsid w:val="00A1090E"/>
    <w:rsid w:val="00A11986"/>
    <w:rsid w:val="00A12AFD"/>
    <w:rsid w:val="00A13510"/>
    <w:rsid w:val="00A1449C"/>
    <w:rsid w:val="00A14872"/>
    <w:rsid w:val="00A1526B"/>
    <w:rsid w:val="00A1535D"/>
    <w:rsid w:val="00A1577D"/>
    <w:rsid w:val="00A16DAA"/>
    <w:rsid w:val="00A17252"/>
    <w:rsid w:val="00A17352"/>
    <w:rsid w:val="00A17F74"/>
    <w:rsid w:val="00A17FF8"/>
    <w:rsid w:val="00A227A1"/>
    <w:rsid w:val="00A22935"/>
    <w:rsid w:val="00A24A82"/>
    <w:rsid w:val="00A2796D"/>
    <w:rsid w:val="00A27DE8"/>
    <w:rsid w:val="00A27EC4"/>
    <w:rsid w:val="00A302BA"/>
    <w:rsid w:val="00A30C9A"/>
    <w:rsid w:val="00A31A0D"/>
    <w:rsid w:val="00A32B6C"/>
    <w:rsid w:val="00A330AA"/>
    <w:rsid w:val="00A335E5"/>
    <w:rsid w:val="00A373A4"/>
    <w:rsid w:val="00A40D09"/>
    <w:rsid w:val="00A417D5"/>
    <w:rsid w:val="00A418FF"/>
    <w:rsid w:val="00A43CE8"/>
    <w:rsid w:val="00A43EA6"/>
    <w:rsid w:val="00A46078"/>
    <w:rsid w:val="00A47D25"/>
    <w:rsid w:val="00A51624"/>
    <w:rsid w:val="00A61DBC"/>
    <w:rsid w:val="00A62948"/>
    <w:rsid w:val="00A652FE"/>
    <w:rsid w:val="00A65DB4"/>
    <w:rsid w:val="00A665B4"/>
    <w:rsid w:val="00A665E8"/>
    <w:rsid w:val="00A669DB"/>
    <w:rsid w:val="00A67358"/>
    <w:rsid w:val="00A677EC"/>
    <w:rsid w:val="00A711D5"/>
    <w:rsid w:val="00A724AE"/>
    <w:rsid w:val="00A73E99"/>
    <w:rsid w:val="00A7521A"/>
    <w:rsid w:val="00A75D6E"/>
    <w:rsid w:val="00A801A5"/>
    <w:rsid w:val="00A804F4"/>
    <w:rsid w:val="00A81A40"/>
    <w:rsid w:val="00A81E24"/>
    <w:rsid w:val="00A8424A"/>
    <w:rsid w:val="00A8453D"/>
    <w:rsid w:val="00A85251"/>
    <w:rsid w:val="00A900DF"/>
    <w:rsid w:val="00A912FA"/>
    <w:rsid w:val="00A9258D"/>
    <w:rsid w:val="00A9507C"/>
    <w:rsid w:val="00A95F93"/>
    <w:rsid w:val="00A97C6B"/>
    <w:rsid w:val="00AA40AC"/>
    <w:rsid w:val="00AA44C1"/>
    <w:rsid w:val="00AA671C"/>
    <w:rsid w:val="00AA69BE"/>
    <w:rsid w:val="00AA7025"/>
    <w:rsid w:val="00AA7E8F"/>
    <w:rsid w:val="00AB022A"/>
    <w:rsid w:val="00AB27B4"/>
    <w:rsid w:val="00AB330D"/>
    <w:rsid w:val="00AB3A19"/>
    <w:rsid w:val="00AB3AE3"/>
    <w:rsid w:val="00AB4A6C"/>
    <w:rsid w:val="00AB54E8"/>
    <w:rsid w:val="00AB5B28"/>
    <w:rsid w:val="00AB5F8F"/>
    <w:rsid w:val="00AC400D"/>
    <w:rsid w:val="00AC42B3"/>
    <w:rsid w:val="00AC6002"/>
    <w:rsid w:val="00AC60C2"/>
    <w:rsid w:val="00AC6163"/>
    <w:rsid w:val="00AC68A9"/>
    <w:rsid w:val="00AC72E0"/>
    <w:rsid w:val="00AD0946"/>
    <w:rsid w:val="00AD17E7"/>
    <w:rsid w:val="00AD2419"/>
    <w:rsid w:val="00AD2935"/>
    <w:rsid w:val="00AD2A2E"/>
    <w:rsid w:val="00AD2CFF"/>
    <w:rsid w:val="00AD3241"/>
    <w:rsid w:val="00AD483D"/>
    <w:rsid w:val="00AD6530"/>
    <w:rsid w:val="00AD66F5"/>
    <w:rsid w:val="00AD7F0D"/>
    <w:rsid w:val="00AD7F8C"/>
    <w:rsid w:val="00AE0817"/>
    <w:rsid w:val="00AE0EF2"/>
    <w:rsid w:val="00AE115E"/>
    <w:rsid w:val="00AE128E"/>
    <w:rsid w:val="00AE2BBE"/>
    <w:rsid w:val="00AE4E59"/>
    <w:rsid w:val="00AE52DE"/>
    <w:rsid w:val="00AE6266"/>
    <w:rsid w:val="00AE7526"/>
    <w:rsid w:val="00AE76A3"/>
    <w:rsid w:val="00AE7E73"/>
    <w:rsid w:val="00AF38D4"/>
    <w:rsid w:val="00AF5372"/>
    <w:rsid w:val="00B001DC"/>
    <w:rsid w:val="00B0317A"/>
    <w:rsid w:val="00B06E76"/>
    <w:rsid w:val="00B0701A"/>
    <w:rsid w:val="00B07C2A"/>
    <w:rsid w:val="00B07DBA"/>
    <w:rsid w:val="00B12822"/>
    <w:rsid w:val="00B13E79"/>
    <w:rsid w:val="00B17F4C"/>
    <w:rsid w:val="00B27FC8"/>
    <w:rsid w:val="00B30015"/>
    <w:rsid w:val="00B315DB"/>
    <w:rsid w:val="00B336FF"/>
    <w:rsid w:val="00B3480A"/>
    <w:rsid w:val="00B34CF4"/>
    <w:rsid w:val="00B3741D"/>
    <w:rsid w:val="00B377DC"/>
    <w:rsid w:val="00B3788E"/>
    <w:rsid w:val="00B43D75"/>
    <w:rsid w:val="00B45096"/>
    <w:rsid w:val="00B456A3"/>
    <w:rsid w:val="00B50463"/>
    <w:rsid w:val="00B50AFA"/>
    <w:rsid w:val="00B51A0B"/>
    <w:rsid w:val="00B52655"/>
    <w:rsid w:val="00B53731"/>
    <w:rsid w:val="00B5397E"/>
    <w:rsid w:val="00B5451B"/>
    <w:rsid w:val="00B55163"/>
    <w:rsid w:val="00B56647"/>
    <w:rsid w:val="00B602CA"/>
    <w:rsid w:val="00B607DC"/>
    <w:rsid w:val="00B613C0"/>
    <w:rsid w:val="00B616DB"/>
    <w:rsid w:val="00B61873"/>
    <w:rsid w:val="00B61E3F"/>
    <w:rsid w:val="00B63B5D"/>
    <w:rsid w:val="00B64421"/>
    <w:rsid w:val="00B666F9"/>
    <w:rsid w:val="00B67741"/>
    <w:rsid w:val="00B67A81"/>
    <w:rsid w:val="00B700F3"/>
    <w:rsid w:val="00B74264"/>
    <w:rsid w:val="00B76EC6"/>
    <w:rsid w:val="00B8186D"/>
    <w:rsid w:val="00B81CC0"/>
    <w:rsid w:val="00B83201"/>
    <w:rsid w:val="00B8461F"/>
    <w:rsid w:val="00B84621"/>
    <w:rsid w:val="00B854C9"/>
    <w:rsid w:val="00B85912"/>
    <w:rsid w:val="00B85BC7"/>
    <w:rsid w:val="00B920F8"/>
    <w:rsid w:val="00B9275E"/>
    <w:rsid w:val="00B93319"/>
    <w:rsid w:val="00B93E8F"/>
    <w:rsid w:val="00B9613F"/>
    <w:rsid w:val="00B9625F"/>
    <w:rsid w:val="00B962A2"/>
    <w:rsid w:val="00BA0446"/>
    <w:rsid w:val="00BA0627"/>
    <w:rsid w:val="00BA0CF1"/>
    <w:rsid w:val="00BA1349"/>
    <w:rsid w:val="00BA154D"/>
    <w:rsid w:val="00BA290C"/>
    <w:rsid w:val="00BA4B4E"/>
    <w:rsid w:val="00BA4B97"/>
    <w:rsid w:val="00BA4E58"/>
    <w:rsid w:val="00BA4FA1"/>
    <w:rsid w:val="00BA687D"/>
    <w:rsid w:val="00BA70BE"/>
    <w:rsid w:val="00BB1C3D"/>
    <w:rsid w:val="00BB205A"/>
    <w:rsid w:val="00BB210C"/>
    <w:rsid w:val="00BB315D"/>
    <w:rsid w:val="00BB3919"/>
    <w:rsid w:val="00BB5436"/>
    <w:rsid w:val="00BB59E3"/>
    <w:rsid w:val="00BB5C84"/>
    <w:rsid w:val="00BC173D"/>
    <w:rsid w:val="00BC21DB"/>
    <w:rsid w:val="00BC2498"/>
    <w:rsid w:val="00BC33E9"/>
    <w:rsid w:val="00BC33EA"/>
    <w:rsid w:val="00BC557A"/>
    <w:rsid w:val="00BC56FA"/>
    <w:rsid w:val="00BC6496"/>
    <w:rsid w:val="00BC7709"/>
    <w:rsid w:val="00BD0886"/>
    <w:rsid w:val="00BD12CC"/>
    <w:rsid w:val="00BD2577"/>
    <w:rsid w:val="00BD4659"/>
    <w:rsid w:val="00BD4898"/>
    <w:rsid w:val="00BD6724"/>
    <w:rsid w:val="00BE267F"/>
    <w:rsid w:val="00BE2BBF"/>
    <w:rsid w:val="00BE60B6"/>
    <w:rsid w:val="00BE6731"/>
    <w:rsid w:val="00BF0F7F"/>
    <w:rsid w:val="00BF2D9F"/>
    <w:rsid w:val="00BF35A6"/>
    <w:rsid w:val="00BF3D45"/>
    <w:rsid w:val="00BF3EBB"/>
    <w:rsid w:val="00BF450A"/>
    <w:rsid w:val="00BF4EB1"/>
    <w:rsid w:val="00C049A8"/>
    <w:rsid w:val="00C05C68"/>
    <w:rsid w:val="00C06A63"/>
    <w:rsid w:val="00C06BA1"/>
    <w:rsid w:val="00C1190A"/>
    <w:rsid w:val="00C1194F"/>
    <w:rsid w:val="00C12ECC"/>
    <w:rsid w:val="00C13ABD"/>
    <w:rsid w:val="00C14E6D"/>
    <w:rsid w:val="00C16BA3"/>
    <w:rsid w:val="00C16C99"/>
    <w:rsid w:val="00C176C9"/>
    <w:rsid w:val="00C26E6B"/>
    <w:rsid w:val="00C276AB"/>
    <w:rsid w:val="00C2789D"/>
    <w:rsid w:val="00C27CC3"/>
    <w:rsid w:val="00C314D1"/>
    <w:rsid w:val="00C3253D"/>
    <w:rsid w:val="00C334D3"/>
    <w:rsid w:val="00C334EE"/>
    <w:rsid w:val="00C33CAB"/>
    <w:rsid w:val="00C341C8"/>
    <w:rsid w:val="00C3475A"/>
    <w:rsid w:val="00C34CD5"/>
    <w:rsid w:val="00C353E0"/>
    <w:rsid w:val="00C35901"/>
    <w:rsid w:val="00C36060"/>
    <w:rsid w:val="00C3616E"/>
    <w:rsid w:val="00C365AD"/>
    <w:rsid w:val="00C369C6"/>
    <w:rsid w:val="00C36A5A"/>
    <w:rsid w:val="00C374A9"/>
    <w:rsid w:val="00C40BE5"/>
    <w:rsid w:val="00C40D19"/>
    <w:rsid w:val="00C416B6"/>
    <w:rsid w:val="00C42650"/>
    <w:rsid w:val="00C42717"/>
    <w:rsid w:val="00C443E1"/>
    <w:rsid w:val="00C455C0"/>
    <w:rsid w:val="00C45CB8"/>
    <w:rsid w:val="00C45E80"/>
    <w:rsid w:val="00C4727E"/>
    <w:rsid w:val="00C475AF"/>
    <w:rsid w:val="00C53682"/>
    <w:rsid w:val="00C53901"/>
    <w:rsid w:val="00C53F53"/>
    <w:rsid w:val="00C544C5"/>
    <w:rsid w:val="00C54C30"/>
    <w:rsid w:val="00C5593D"/>
    <w:rsid w:val="00C55F44"/>
    <w:rsid w:val="00C56EF4"/>
    <w:rsid w:val="00C57E85"/>
    <w:rsid w:val="00C612B2"/>
    <w:rsid w:val="00C614F5"/>
    <w:rsid w:val="00C61814"/>
    <w:rsid w:val="00C62D3C"/>
    <w:rsid w:val="00C63D08"/>
    <w:rsid w:val="00C661FA"/>
    <w:rsid w:val="00C66AA4"/>
    <w:rsid w:val="00C66B52"/>
    <w:rsid w:val="00C67766"/>
    <w:rsid w:val="00C67B22"/>
    <w:rsid w:val="00C67ECB"/>
    <w:rsid w:val="00C70085"/>
    <w:rsid w:val="00C71110"/>
    <w:rsid w:val="00C72633"/>
    <w:rsid w:val="00C73596"/>
    <w:rsid w:val="00C7454F"/>
    <w:rsid w:val="00C75C9A"/>
    <w:rsid w:val="00C76318"/>
    <w:rsid w:val="00C8140E"/>
    <w:rsid w:val="00C8170A"/>
    <w:rsid w:val="00C83753"/>
    <w:rsid w:val="00C83CBF"/>
    <w:rsid w:val="00C8464F"/>
    <w:rsid w:val="00C848B6"/>
    <w:rsid w:val="00C8612E"/>
    <w:rsid w:val="00C86B0E"/>
    <w:rsid w:val="00C90210"/>
    <w:rsid w:val="00C9260B"/>
    <w:rsid w:val="00C92EAD"/>
    <w:rsid w:val="00C93946"/>
    <w:rsid w:val="00C9409A"/>
    <w:rsid w:val="00C9436D"/>
    <w:rsid w:val="00C957F9"/>
    <w:rsid w:val="00C9735E"/>
    <w:rsid w:val="00CA0B79"/>
    <w:rsid w:val="00CA12C2"/>
    <w:rsid w:val="00CA2E39"/>
    <w:rsid w:val="00CA3354"/>
    <w:rsid w:val="00CA6777"/>
    <w:rsid w:val="00CB092D"/>
    <w:rsid w:val="00CB1087"/>
    <w:rsid w:val="00CB1865"/>
    <w:rsid w:val="00CB1F05"/>
    <w:rsid w:val="00CB2D2C"/>
    <w:rsid w:val="00CB30BA"/>
    <w:rsid w:val="00CB3AD2"/>
    <w:rsid w:val="00CB440B"/>
    <w:rsid w:val="00CB47EB"/>
    <w:rsid w:val="00CB746D"/>
    <w:rsid w:val="00CB753A"/>
    <w:rsid w:val="00CC0E53"/>
    <w:rsid w:val="00CC0FF2"/>
    <w:rsid w:val="00CC36E0"/>
    <w:rsid w:val="00CC4FE1"/>
    <w:rsid w:val="00CC521C"/>
    <w:rsid w:val="00CC52B3"/>
    <w:rsid w:val="00CC643A"/>
    <w:rsid w:val="00CC6511"/>
    <w:rsid w:val="00CC6B01"/>
    <w:rsid w:val="00CD354D"/>
    <w:rsid w:val="00CD696F"/>
    <w:rsid w:val="00CD7D86"/>
    <w:rsid w:val="00CE054B"/>
    <w:rsid w:val="00CE0682"/>
    <w:rsid w:val="00CE08D0"/>
    <w:rsid w:val="00CE201F"/>
    <w:rsid w:val="00CE3F30"/>
    <w:rsid w:val="00CE4204"/>
    <w:rsid w:val="00CE54B8"/>
    <w:rsid w:val="00CE5D47"/>
    <w:rsid w:val="00CF0A48"/>
    <w:rsid w:val="00CF0E54"/>
    <w:rsid w:val="00CF1F50"/>
    <w:rsid w:val="00CF2D2A"/>
    <w:rsid w:val="00CF4D2C"/>
    <w:rsid w:val="00CF60E5"/>
    <w:rsid w:val="00D02FBB"/>
    <w:rsid w:val="00D03152"/>
    <w:rsid w:val="00D032E3"/>
    <w:rsid w:val="00D0337D"/>
    <w:rsid w:val="00D04AE5"/>
    <w:rsid w:val="00D1003C"/>
    <w:rsid w:val="00D10B8B"/>
    <w:rsid w:val="00D12417"/>
    <w:rsid w:val="00D12D68"/>
    <w:rsid w:val="00D142B9"/>
    <w:rsid w:val="00D14C74"/>
    <w:rsid w:val="00D16C6D"/>
    <w:rsid w:val="00D20732"/>
    <w:rsid w:val="00D25861"/>
    <w:rsid w:val="00D26BEF"/>
    <w:rsid w:val="00D26D0C"/>
    <w:rsid w:val="00D27BE1"/>
    <w:rsid w:val="00D27E77"/>
    <w:rsid w:val="00D30ED4"/>
    <w:rsid w:val="00D336BD"/>
    <w:rsid w:val="00D3565D"/>
    <w:rsid w:val="00D365E1"/>
    <w:rsid w:val="00D40413"/>
    <w:rsid w:val="00D43411"/>
    <w:rsid w:val="00D43798"/>
    <w:rsid w:val="00D4482A"/>
    <w:rsid w:val="00D46068"/>
    <w:rsid w:val="00D463CD"/>
    <w:rsid w:val="00D507B4"/>
    <w:rsid w:val="00D50CE2"/>
    <w:rsid w:val="00D52276"/>
    <w:rsid w:val="00D52A7C"/>
    <w:rsid w:val="00D536C3"/>
    <w:rsid w:val="00D54192"/>
    <w:rsid w:val="00D567AB"/>
    <w:rsid w:val="00D57385"/>
    <w:rsid w:val="00D57565"/>
    <w:rsid w:val="00D57722"/>
    <w:rsid w:val="00D57D89"/>
    <w:rsid w:val="00D57EBC"/>
    <w:rsid w:val="00D60C2A"/>
    <w:rsid w:val="00D62F97"/>
    <w:rsid w:val="00D642D9"/>
    <w:rsid w:val="00D65CE8"/>
    <w:rsid w:val="00D65FA6"/>
    <w:rsid w:val="00D67351"/>
    <w:rsid w:val="00D7083E"/>
    <w:rsid w:val="00D72DB6"/>
    <w:rsid w:val="00D73191"/>
    <w:rsid w:val="00D73ECE"/>
    <w:rsid w:val="00D73F41"/>
    <w:rsid w:val="00D75794"/>
    <w:rsid w:val="00D75985"/>
    <w:rsid w:val="00D75CB3"/>
    <w:rsid w:val="00D7679E"/>
    <w:rsid w:val="00D768ED"/>
    <w:rsid w:val="00D76F65"/>
    <w:rsid w:val="00D80979"/>
    <w:rsid w:val="00D80A06"/>
    <w:rsid w:val="00D8176E"/>
    <w:rsid w:val="00D835F7"/>
    <w:rsid w:val="00D847E9"/>
    <w:rsid w:val="00D850F9"/>
    <w:rsid w:val="00D85E56"/>
    <w:rsid w:val="00D8794D"/>
    <w:rsid w:val="00D90214"/>
    <w:rsid w:val="00D90A13"/>
    <w:rsid w:val="00D911D0"/>
    <w:rsid w:val="00D912C9"/>
    <w:rsid w:val="00D91518"/>
    <w:rsid w:val="00D9241F"/>
    <w:rsid w:val="00D926BF"/>
    <w:rsid w:val="00D94E7B"/>
    <w:rsid w:val="00D9774E"/>
    <w:rsid w:val="00D9777C"/>
    <w:rsid w:val="00DA056C"/>
    <w:rsid w:val="00DA474E"/>
    <w:rsid w:val="00DA4AE5"/>
    <w:rsid w:val="00DA5F7A"/>
    <w:rsid w:val="00DA64BA"/>
    <w:rsid w:val="00DA6A4E"/>
    <w:rsid w:val="00DA6F45"/>
    <w:rsid w:val="00DA7361"/>
    <w:rsid w:val="00DB170F"/>
    <w:rsid w:val="00DB1B4E"/>
    <w:rsid w:val="00DB249E"/>
    <w:rsid w:val="00DB26C7"/>
    <w:rsid w:val="00DB543E"/>
    <w:rsid w:val="00DB5722"/>
    <w:rsid w:val="00DB64A0"/>
    <w:rsid w:val="00DB76C3"/>
    <w:rsid w:val="00DC0E70"/>
    <w:rsid w:val="00DC1673"/>
    <w:rsid w:val="00DC4AE0"/>
    <w:rsid w:val="00DC4C9A"/>
    <w:rsid w:val="00DC5466"/>
    <w:rsid w:val="00DC5ED6"/>
    <w:rsid w:val="00DD1110"/>
    <w:rsid w:val="00DD1E97"/>
    <w:rsid w:val="00DD293D"/>
    <w:rsid w:val="00DD3733"/>
    <w:rsid w:val="00DE1598"/>
    <w:rsid w:val="00DE2709"/>
    <w:rsid w:val="00DE61A1"/>
    <w:rsid w:val="00DE67A5"/>
    <w:rsid w:val="00DF1593"/>
    <w:rsid w:val="00DF2530"/>
    <w:rsid w:val="00DF36F7"/>
    <w:rsid w:val="00DF45A1"/>
    <w:rsid w:val="00DF46F1"/>
    <w:rsid w:val="00DF5965"/>
    <w:rsid w:val="00DF5A6F"/>
    <w:rsid w:val="00DF74EF"/>
    <w:rsid w:val="00E007A1"/>
    <w:rsid w:val="00E05452"/>
    <w:rsid w:val="00E06735"/>
    <w:rsid w:val="00E06D8C"/>
    <w:rsid w:val="00E0708D"/>
    <w:rsid w:val="00E1000D"/>
    <w:rsid w:val="00E10F54"/>
    <w:rsid w:val="00E122C5"/>
    <w:rsid w:val="00E122D1"/>
    <w:rsid w:val="00E12395"/>
    <w:rsid w:val="00E1293A"/>
    <w:rsid w:val="00E13058"/>
    <w:rsid w:val="00E14A05"/>
    <w:rsid w:val="00E15445"/>
    <w:rsid w:val="00E167DC"/>
    <w:rsid w:val="00E17493"/>
    <w:rsid w:val="00E175A2"/>
    <w:rsid w:val="00E20692"/>
    <w:rsid w:val="00E20729"/>
    <w:rsid w:val="00E20D32"/>
    <w:rsid w:val="00E20DBE"/>
    <w:rsid w:val="00E20EE3"/>
    <w:rsid w:val="00E2235B"/>
    <w:rsid w:val="00E24098"/>
    <w:rsid w:val="00E24AD8"/>
    <w:rsid w:val="00E25051"/>
    <w:rsid w:val="00E252A0"/>
    <w:rsid w:val="00E27143"/>
    <w:rsid w:val="00E27CCF"/>
    <w:rsid w:val="00E27CD3"/>
    <w:rsid w:val="00E27DCE"/>
    <w:rsid w:val="00E30452"/>
    <w:rsid w:val="00E30573"/>
    <w:rsid w:val="00E30A4D"/>
    <w:rsid w:val="00E31447"/>
    <w:rsid w:val="00E353DC"/>
    <w:rsid w:val="00E35597"/>
    <w:rsid w:val="00E368B5"/>
    <w:rsid w:val="00E36F1A"/>
    <w:rsid w:val="00E403FC"/>
    <w:rsid w:val="00E408A4"/>
    <w:rsid w:val="00E41BCD"/>
    <w:rsid w:val="00E44575"/>
    <w:rsid w:val="00E470F6"/>
    <w:rsid w:val="00E476CD"/>
    <w:rsid w:val="00E50589"/>
    <w:rsid w:val="00E5159B"/>
    <w:rsid w:val="00E516D6"/>
    <w:rsid w:val="00E51818"/>
    <w:rsid w:val="00E51B54"/>
    <w:rsid w:val="00E51FAE"/>
    <w:rsid w:val="00E528BE"/>
    <w:rsid w:val="00E52B46"/>
    <w:rsid w:val="00E52CC3"/>
    <w:rsid w:val="00E52E54"/>
    <w:rsid w:val="00E54308"/>
    <w:rsid w:val="00E556A1"/>
    <w:rsid w:val="00E60BAF"/>
    <w:rsid w:val="00E613B9"/>
    <w:rsid w:val="00E6141E"/>
    <w:rsid w:val="00E629D3"/>
    <w:rsid w:val="00E62C2B"/>
    <w:rsid w:val="00E62F06"/>
    <w:rsid w:val="00E6534D"/>
    <w:rsid w:val="00E65472"/>
    <w:rsid w:val="00E65CE7"/>
    <w:rsid w:val="00E66958"/>
    <w:rsid w:val="00E66FCC"/>
    <w:rsid w:val="00E70666"/>
    <w:rsid w:val="00E7235B"/>
    <w:rsid w:val="00E733DB"/>
    <w:rsid w:val="00E73782"/>
    <w:rsid w:val="00E74896"/>
    <w:rsid w:val="00E7540E"/>
    <w:rsid w:val="00E77748"/>
    <w:rsid w:val="00E80085"/>
    <w:rsid w:val="00E80EEF"/>
    <w:rsid w:val="00E8237C"/>
    <w:rsid w:val="00E85499"/>
    <w:rsid w:val="00E85941"/>
    <w:rsid w:val="00E86C30"/>
    <w:rsid w:val="00E9281C"/>
    <w:rsid w:val="00E92D5F"/>
    <w:rsid w:val="00E93974"/>
    <w:rsid w:val="00E94C0C"/>
    <w:rsid w:val="00E94CB1"/>
    <w:rsid w:val="00EA1FC1"/>
    <w:rsid w:val="00EA4049"/>
    <w:rsid w:val="00EA4216"/>
    <w:rsid w:val="00EA5DCA"/>
    <w:rsid w:val="00EA7A2B"/>
    <w:rsid w:val="00EB14F8"/>
    <w:rsid w:val="00EB1750"/>
    <w:rsid w:val="00EB1CB9"/>
    <w:rsid w:val="00EB3447"/>
    <w:rsid w:val="00EB4F46"/>
    <w:rsid w:val="00EB5441"/>
    <w:rsid w:val="00EB6E2C"/>
    <w:rsid w:val="00EB6EA3"/>
    <w:rsid w:val="00EC1552"/>
    <w:rsid w:val="00EC1854"/>
    <w:rsid w:val="00EC1FC0"/>
    <w:rsid w:val="00EC2D03"/>
    <w:rsid w:val="00EC360B"/>
    <w:rsid w:val="00EC3D24"/>
    <w:rsid w:val="00EC46B2"/>
    <w:rsid w:val="00EC6FF8"/>
    <w:rsid w:val="00EC72D4"/>
    <w:rsid w:val="00EC7306"/>
    <w:rsid w:val="00ED2811"/>
    <w:rsid w:val="00ED46A5"/>
    <w:rsid w:val="00ED4CC5"/>
    <w:rsid w:val="00ED4F74"/>
    <w:rsid w:val="00ED5105"/>
    <w:rsid w:val="00ED6566"/>
    <w:rsid w:val="00ED7DBD"/>
    <w:rsid w:val="00EE0CEE"/>
    <w:rsid w:val="00EE0D1A"/>
    <w:rsid w:val="00EE0DAD"/>
    <w:rsid w:val="00EE4399"/>
    <w:rsid w:val="00EE5CF0"/>
    <w:rsid w:val="00EE5E88"/>
    <w:rsid w:val="00EE79D5"/>
    <w:rsid w:val="00EE7F07"/>
    <w:rsid w:val="00EF0A1F"/>
    <w:rsid w:val="00EF1067"/>
    <w:rsid w:val="00EF3ADB"/>
    <w:rsid w:val="00EF3DE2"/>
    <w:rsid w:val="00EF6195"/>
    <w:rsid w:val="00F00E5A"/>
    <w:rsid w:val="00F01343"/>
    <w:rsid w:val="00F01B48"/>
    <w:rsid w:val="00F01BB6"/>
    <w:rsid w:val="00F02695"/>
    <w:rsid w:val="00F05E17"/>
    <w:rsid w:val="00F10053"/>
    <w:rsid w:val="00F1172C"/>
    <w:rsid w:val="00F117E9"/>
    <w:rsid w:val="00F12F13"/>
    <w:rsid w:val="00F12FB4"/>
    <w:rsid w:val="00F1309C"/>
    <w:rsid w:val="00F1363B"/>
    <w:rsid w:val="00F138A2"/>
    <w:rsid w:val="00F1580A"/>
    <w:rsid w:val="00F15C7D"/>
    <w:rsid w:val="00F16F6D"/>
    <w:rsid w:val="00F17BA8"/>
    <w:rsid w:val="00F24F5E"/>
    <w:rsid w:val="00F2618D"/>
    <w:rsid w:val="00F26B7A"/>
    <w:rsid w:val="00F276D4"/>
    <w:rsid w:val="00F31039"/>
    <w:rsid w:val="00F3114F"/>
    <w:rsid w:val="00F319B6"/>
    <w:rsid w:val="00F32B9F"/>
    <w:rsid w:val="00F32C59"/>
    <w:rsid w:val="00F3330D"/>
    <w:rsid w:val="00F33C92"/>
    <w:rsid w:val="00F34176"/>
    <w:rsid w:val="00F35A35"/>
    <w:rsid w:val="00F366E8"/>
    <w:rsid w:val="00F40585"/>
    <w:rsid w:val="00F418FD"/>
    <w:rsid w:val="00F41EA0"/>
    <w:rsid w:val="00F43AC0"/>
    <w:rsid w:val="00F44023"/>
    <w:rsid w:val="00F449BC"/>
    <w:rsid w:val="00F44B82"/>
    <w:rsid w:val="00F47D8A"/>
    <w:rsid w:val="00F5204D"/>
    <w:rsid w:val="00F52C13"/>
    <w:rsid w:val="00F52E15"/>
    <w:rsid w:val="00F52E42"/>
    <w:rsid w:val="00F54244"/>
    <w:rsid w:val="00F5772D"/>
    <w:rsid w:val="00F6015A"/>
    <w:rsid w:val="00F6052A"/>
    <w:rsid w:val="00F6201E"/>
    <w:rsid w:val="00F6361C"/>
    <w:rsid w:val="00F6496F"/>
    <w:rsid w:val="00F65116"/>
    <w:rsid w:val="00F653E2"/>
    <w:rsid w:val="00F6609A"/>
    <w:rsid w:val="00F673FD"/>
    <w:rsid w:val="00F67FEB"/>
    <w:rsid w:val="00F702A2"/>
    <w:rsid w:val="00F70757"/>
    <w:rsid w:val="00F71356"/>
    <w:rsid w:val="00F72DD3"/>
    <w:rsid w:val="00F72ECE"/>
    <w:rsid w:val="00F7501D"/>
    <w:rsid w:val="00F766DC"/>
    <w:rsid w:val="00F82367"/>
    <w:rsid w:val="00F82922"/>
    <w:rsid w:val="00F83E29"/>
    <w:rsid w:val="00F845ED"/>
    <w:rsid w:val="00F8599F"/>
    <w:rsid w:val="00F85A44"/>
    <w:rsid w:val="00F86E9D"/>
    <w:rsid w:val="00F919EC"/>
    <w:rsid w:val="00F91A2F"/>
    <w:rsid w:val="00F92ED4"/>
    <w:rsid w:val="00F9355D"/>
    <w:rsid w:val="00F94F01"/>
    <w:rsid w:val="00FA0D53"/>
    <w:rsid w:val="00FA195F"/>
    <w:rsid w:val="00FA1A20"/>
    <w:rsid w:val="00FA1EAB"/>
    <w:rsid w:val="00FA302B"/>
    <w:rsid w:val="00FA351B"/>
    <w:rsid w:val="00FA5B04"/>
    <w:rsid w:val="00FA6A59"/>
    <w:rsid w:val="00FA728B"/>
    <w:rsid w:val="00FA76ED"/>
    <w:rsid w:val="00FB1F2B"/>
    <w:rsid w:val="00FB2F50"/>
    <w:rsid w:val="00FB6FFA"/>
    <w:rsid w:val="00FC48A2"/>
    <w:rsid w:val="00FC65F6"/>
    <w:rsid w:val="00FC6F1B"/>
    <w:rsid w:val="00FD293C"/>
    <w:rsid w:val="00FD2E50"/>
    <w:rsid w:val="00FD3D8A"/>
    <w:rsid w:val="00FD4161"/>
    <w:rsid w:val="00FD4A6C"/>
    <w:rsid w:val="00FD6601"/>
    <w:rsid w:val="00FD71BA"/>
    <w:rsid w:val="00FD7DBF"/>
    <w:rsid w:val="00FE0E03"/>
    <w:rsid w:val="00FE1C76"/>
    <w:rsid w:val="00FE1DA6"/>
    <w:rsid w:val="00FE21F4"/>
    <w:rsid w:val="00FE2AC5"/>
    <w:rsid w:val="00FE319B"/>
    <w:rsid w:val="00FE381F"/>
    <w:rsid w:val="00FE5230"/>
    <w:rsid w:val="00FE6038"/>
    <w:rsid w:val="00FE695D"/>
    <w:rsid w:val="00FF1C33"/>
    <w:rsid w:val="00FF1FF7"/>
    <w:rsid w:val="00FF221B"/>
    <w:rsid w:val="00FF3DF4"/>
    <w:rsid w:val="00FF7691"/>
    <w:rsid w:val="00FF7BFD"/>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ind w:left="864"/>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1C7F46"/>
    <w:pPr>
      <w:keepNext/>
      <w:keepLines/>
      <w:numPr>
        <w:ilvl w:val="3"/>
        <w:numId w:val="1"/>
      </w:numPr>
      <w:spacing w:before="40" w:line="360" w:lineRule="auto"/>
      <w:ind w:left="1996"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Theme="majorHAnsi" w:eastAsiaTheme="majorEastAsia" w:hAnsiTheme="majorHAnsi"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Theme="majorHAnsi" w:eastAsiaTheme="majorEastAsia" w:hAnsiTheme="majorHAnsi"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Theme="majorHAnsi" w:eastAsiaTheme="majorEastAsia" w:hAnsiTheme="majorHAnsi"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basedOn w:val="Normal"/>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1C7F46"/>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 w:type="paragraph" w:styleId="EndnoteText">
    <w:name w:val="endnote text"/>
    <w:basedOn w:val="Normal"/>
    <w:link w:val="EndnoteTextChar"/>
    <w:uiPriority w:val="99"/>
    <w:semiHidden/>
    <w:unhideWhenUsed/>
    <w:rsid w:val="00535611"/>
    <w:rPr>
      <w:sz w:val="20"/>
      <w:szCs w:val="20"/>
    </w:rPr>
  </w:style>
  <w:style w:type="character" w:customStyle="1" w:styleId="EndnoteTextChar">
    <w:name w:val="Endnote Text Char"/>
    <w:basedOn w:val="DefaultParagraphFont"/>
    <w:link w:val="EndnoteText"/>
    <w:uiPriority w:val="99"/>
    <w:semiHidden/>
    <w:rsid w:val="00535611"/>
    <w:rPr>
      <w:rFonts w:asciiTheme="majorHAnsi" w:hAnsiTheme="majorHAnsi"/>
      <w:sz w:val="20"/>
      <w:szCs w:val="20"/>
      <w:lang w:val="en-US"/>
    </w:rPr>
  </w:style>
  <w:style w:type="character" w:styleId="EndnoteReference">
    <w:name w:val="endnote reference"/>
    <w:basedOn w:val="DefaultParagraphFont"/>
    <w:uiPriority w:val="99"/>
    <w:semiHidden/>
    <w:unhideWhenUsed/>
    <w:rsid w:val="00535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16</Pages>
  <Words>3338</Words>
  <Characters>18363</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1863</cp:revision>
  <dcterms:created xsi:type="dcterms:W3CDTF">2016-08-09T19:06:00Z</dcterms:created>
  <dcterms:modified xsi:type="dcterms:W3CDTF">2023-12-12T17:00:00Z</dcterms:modified>
</cp:coreProperties>
</file>